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D751F" w:rsidRDefault="007D751F" w:rsidP="00392804">
      <w:pPr>
        <w:ind w:left="-284"/>
        <w:jc w:val="both"/>
        <w:rPr>
          <w:rFonts w:ascii="Arial" w:hAnsi="Arial" w:cs="Arial"/>
        </w:rPr>
      </w:pPr>
      <w:r>
        <w:rPr>
          <w:rFonts w:ascii="Arial" w:hAnsi="Arial" w:cs="Arial"/>
        </w:rPr>
        <w:t>Oficio No. CLC-897-23</w:t>
      </w:r>
    </w:p>
    <w:p w:rsidR="007D751F" w:rsidRDefault="007D751F" w:rsidP="00392804">
      <w:pPr>
        <w:ind w:left="-284"/>
        <w:jc w:val="both"/>
        <w:rPr>
          <w:rFonts w:ascii="Arial" w:hAnsi="Arial" w:cs="Arial"/>
        </w:rPr>
      </w:pPr>
    </w:p>
    <w:p w:rsidR="007D751F" w:rsidRDefault="007D751F" w:rsidP="00392804">
      <w:pPr>
        <w:ind w:left="-284"/>
        <w:jc w:val="both"/>
        <w:rPr>
          <w:rFonts w:ascii="Arial" w:hAnsi="Arial" w:cs="Arial"/>
        </w:rPr>
      </w:pPr>
    </w:p>
    <w:p w:rsidR="00392804" w:rsidRDefault="00392804" w:rsidP="00392804">
      <w:pPr>
        <w:ind w:left="-284"/>
        <w:jc w:val="both"/>
        <w:rPr>
          <w:rFonts w:ascii="Arial" w:hAnsi="Arial" w:cs="Arial"/>
        </w:rPr>
      </w:pPr>
      <w:r w:rsidRPr="00C85F4A">
        <w:rPr>
          <w:rFonts w:ascii="Arial" w:hAnsi="Arial" w:cs="Arial"/>
        </w:rPr>
        <w:t>Doctor</w:t>
      </w:r>
    </w:p>
    <w:p w:rsidR="00595E4F" w:rsidRDefault="00595E4F" w:rsidP="00392804">
      <w:pPr>
        <w:ind w:left="-284"/>
        <w:jc w:val="both"/>
        <w:rPr>
          <w:rFonts w:ascii="Arial" w:hAnsi="Arial" w:cs="Arial"/>
          <w:b/>
        </w:rPr>
      </w:pPr>
      <w:r>
        <w:rPr>
          <w:rFonts w:ascii="Arial" w:hAnsi="Arial" w:cs="Arial"/>
          <w:b/>
        </w:rPr>
        <w:t>IVÁN VELÁSQUEZ GÓMEZ</w:t>
      </w:r>
    </w:p>
    <w:p w:rsidR="00392804" w:rsidRPr="00595E4F" w:rsidRDefault="00595E4F" w:rsidP="00392804">
      <w:pPr>
        <w:ind w:left="-284"/>
        <w:jc w:val="both"/>
        <w:rPr>
          <w:rFonts w:ascii="Arial" w:hAnsi="Arial" w:cs="Arial"/>
        </w:rPr>
      </w:pPr>
      <w:r>
        <w:rPr>
          <w:rFonts w:ascii="Arial" w:hAnsi="Arial" w:cs="Arial"/>
        </w:rPr>
        <w:t>Ministro de Defensa</w:t>
      </w:r>
    </w:p>
    <w:p w:rsidR="00392804" w:rsidRPr="00E20469" w:rsidRDefault="00392804" w:rsidP="00392804">
      <w:pPr>
        <w:ind w:left="-284" w:right="-234"/>
        <w:jc w:val="both"/>
        <w:rPr>
          <w:rFonts w:ascii="Arial" w:hAnsi="Arial" w:cs="Arial"/>
          <w:b/>
          <w:bCs/>
        </w:rPr>
      </w:pPr>
      <w:r w:rsidRPr="009721C8">
        <w:rPr>
          <w:rFonts w:ascii="Arial" w:hAnsi="Arial" w:cs="Arial"/>
          <w:b/>
        </w:rPr>
        <w:t>MINISTERIO DE DEFENSA NACIONAL - CONSOLIDADO</w:t>
      </w:r>
      <w:r>
        <w:rPr>
          <w:rFonts w:ascii="Arial" w:hAnsi="Arial" w:cs="Arial"/>
          <w:b/>
          <w:bCs/>
        </w:rPr>
        <w:t xml:space="preserve"> </w:t>
      </w:r>
    </w:p>
    <w:p w:rsidR="00392804" w:rsidRDefault="00595E4F" w:rsidP="00392804">
      <w:pPr>
        <w:ind w:left="-284"/>
        <w:jc w:val="both"/>
        <w:rPr>
          <w:rFonts w:ascii="Arial" w:hAnsi="Arial" w:cs="Arial"/>
          <w:bCs/>
        </w:rPr>
      </w:pPr>
      <w:r>
        <w:rPr>
          <w:rFonts w:ascii="Arial" w:hAnsi="Arial" w:cs="Arial"/>
          <w:bCs/>
        </w:rPr>
        <w:t>Carrera 54 No. 26 – 25 CAN</w:t>
      </w:r>
    </w:p>
    <w:p w:rsidR="00595E4F" w:rsidRDefault="00595E4F" w:rsidP="00392804">
      <w:pPr>
        <w:ind w:left="-284"/>
        <w:jc w:val="both"/>
        <w:rPr>
          <w:rFonts w:ascii="Arial" w:hAnsi="Arial" w:cs="Arial"/>
          <w:bCs/>
        </w:rPr>
      </w:pPr>
      <w:r>
        <w:rPr>
          <w:rFonts w:ascii="Arial" w:hAnsi="Arial" w:cs="Arial"/>
          <w:bCs/>
        </w:rPr>
        <w:t>Bogotá D.C.</w:t>
      </w:r>
    </w:p>
    <w:p w:rsidR="00392804" w:rsidRPr="009F1BC5" w:rsidRDefault="00392804" w:rsidP="00392804">
      <w:pPr>
        <w:jc w:val="both"/>
        <w:rPr>
          <w:sz w:val="26"/>
          <w:szCs w:val="26"/>
        </w:rPr>
      </w:pPr>
    </w:p>
    <w:p w:rsidR="00392804" w:rsidRDefault="00392804" w:rsidP="00392804">
      <w:pPr>
        <w:ind w:left="-284" w:right="-234"/>
        <w:jc w:val="both"/>
        <w:rPr>
          <w:rFonts w:ascii="Arial" w:hAnsi="Arial" w:cs="Arial"/>
        </w:rPr>
      </w:pPr>
      <w:r w:rsidRPr="00C85F4A">
        <w:rPr>
          <w:rFonts w:ascii="Arial" w:hAnsi="Arial" w:cs="Arial"/>
          <w:b/>
        </w:rPr>
        <w:t>R</w:t>
      </w:r>
      <w:r w:rsidR="00595E4F">
        <w:rPr>
          <w:rFonts w:ascii="Arial" w:hAnsi="Arial" w:cs="Arial"/>
          <w:b/>
        </w:rPr>
        <w:t>eferencia</w:t>
      </w:r>
      <w:r w:rsidRPr="00C85F4A">
        <w:rPr>
          <w:rFonts w:ascii="Arial" w:hAnsi="Arial" w:cs="Arial"/>
          <w:b/>
        </w:rPr>
        <w:t>:</w:t>
      </w:r>
      <w:r w:rsidRPr="00C85F4A">
        <w:rPr>
          <w:rFonts w:ascii="Arial" w:hAnsi="Arial" w:cs="Arial"/>
        </w:rPr>
        <w:t xml:space="preserve"> Solicitud de explicación a las glosas formuladas por la Contraloría General de la República y a las observaciones establecidas por la Comisión Legal de Cuentas de la Cámara de Representantes para la vigencia fiscal 202</w:t>
      </w:r>
      <w:r>
        <w:rPr>
          <w:rFonts w:ascii="Arial" w:hAnsi="Arial" w:cs="Arial"/>
        </w:rPr>
        <w:t>2</w:t>
      </w:r>
      <w:r w:rsidR="00595E4F">
        <w:rPr>
          <w:rFonts w:ascii="Arial" w:hAnsi="Arial" w:cs="Arial"/>
        </w:rPr>
        <w:t xml:space="preserve">. </w:t>
      </w:r>
    </w:p>
    <w:p w:rsidR="00595E4F" w:rsidRDefault="00595E4F" w:rsidP="00392804">
      <w:pPr>
        <w:ind w:left="-284" w:right="-234"/>
        <w:jc w:val="both"/>
        <w:rPr>
          <w:rFonts w:ascii="Arial" w:hAnsi="Arial" w:cs="Arial"/>
        </w:rPr>
      </w:pPr>
    </w:p>
    <w:p w:rsidR="00392804" w:rsidRPr="00595E4F" w:rsidRDefault="00392804" w:rsidP="00392804">
      <w:pPr>
        <w:ind w:left="-284" w:right="-234"/>
        <w:jc w:val="both"/>
        <w:rPr>
          <w:rFonts w:ascii="Arial" w:hAnsi="Arial" w:cs="Arial"/>
          <w:b/>
        </w:rPr>
      </w:pPr>
      <w:r w:rsidRPr="00595E4F">
        <w:rPr>
          <w:rFonts w:ascii="Arial" w:hAnsi="Arial" w:cs="Arial"/>
          <w:b/>
        </w:rPr>
        <w:t>Respetad</w:t>
      </w:r>
      <w:r w:rsidR="00595E4F" w:rsidRPr="00595E4F">
        <w:rPr>
          <w:rFonts w:ascii="Arial" w:hAnsi="Arial" w:cs="Arial"/>
          <w:b/>
        </w:rPr>
        <w:t xml:space="preserve">o Señor </w:t>
      </w:r>
      <w:proofErr w:type="gramStart"/>
      <w:r w:rsidR="00595E4F" w:rsidRPr="00595E4F">
        <w:rPr>
          <w:rFonts w:ascii="Arial" w:hAnsi="Arial" w:cs="Arial"/>
          <w:b/>
        </w:rPr>
        <w:t>Ministro</w:t>
      </w:r>
      <w:proofErr w:type="gramEnd"/>
      <w:r w:rsidRPr="00595E4F">
        <w:rPr>
          <w:rFonts w:ascii="Arial" w:hAnsi="Arial" w:cs="Arial"/>
          <w:b/>
        </w:rPr>
        <w:t>:</w:t>
      </w:r>
    </w:p>
    <w:p w:rsidR="00953E27" w:rsidRDefault="00953E27" w:rsidP="00392804">
      <w:pPr>
        <w:ind w:left="-284" w:right="-234"/>
        <w:jc w:val="both"/>
        <w:rPr>
          <w:rFonts w:ascii="Arial" w:hAnsi="Arial" w:cs="Arial"/>
        </w:rPr>
      </w:pPr>
    </w:p>
    <w:p w:rsidR="00392804" w:rsidRPr="00C85F4A" w:rsidRDefault="00392804" w:rsidP="00392804">
      <w:pPr>
        <w:ind w:left="-284" w:right="-234"/>
        <w:jc w:val="both"/>
        <w:rPr>
          <w:rFonts w:ascii="Arial" w:hAnsi="Arial" w:cs="Arial"/>
        </w:rPr>
      </w:pPr>
      <w:r w:rsidRPr="00C85F4A">
        <w:rPr>
          <w:rFonts w:ascii="Arial" w:hAnsi="Arial" w:cs="Arial"/>
        </w:rPr>
        <w:t xml:space="preserve">De conformidad con lo establecido en el inciso primero del parágrafo del artículo 310 de la Ley 5ª de 1992 ‘‘Orgánica del Reglamento del Congreso” y con el fin de garantizar el debido proceso: </w:t>
      </w:r>
      <w:r w:rsidRPr="00C85F4A">
        <w:rPr>
          <w:rFonts w:ascii="Arial" w:hAnsi="Arial" w:cs="Arial"/>
          <w:i/>
        </w:rPr>
        <w:t xml:space="preserve">“La Comisión antes de enviar el proyecto de resolución de fenecimiento, fijará un plazo prudencial para que los responsables según la Ley, contesten los cargos que resulten del examen” </w:t>
      </w:r>
      <w:r w:rsidRPr="00C85F4A">
        <w:rPr>
          <w:rFonts w:ascii="Arial" w:hAnsi="Arial" w:cs="Arial"/>
        </w:rPr>
        <w:t xml:space="preserve">y en los términos improrrogables de los artículos 258 y 259 de la misma ley (5 días calendarios), atentamente me dirijo a usted para solicitarle: </w:t>
      </w:r>
      <w:r w:rsidRPr="00C85F4A">
        <w:rPr>
          <w:rFonts w:ascii="Arial" w:hAnsi="Arial" w:cs="Arial"/>
          <w:b/>
          <w:i/>
          <w:u w:val="single"/>
        </w:rPr>
        <w:t xml:space="preserve">Dar </w:t>
      </w:r>
      <w:r>
        <w:rPr>
          <w:rFonts w:ascii="Arial" w:hAnsi="Arial" w:cs="Arial"/>
          <w:b/>
          <w:i/>
          <w:u w:val="single"/>
        </w:rPr>
        <w:t>explicación</w:t>
      </w:r>
      <w:r w:rsidRPr="00C85F4A">
        <w:rPr>
          <w:rFonts w:ascii="Arial" w:hAnsi="Arial" w:cs="Arial"/>
          <w:b/>
          <w:i/>
          <w:u w:val="single"/>
        </w:rPr>
        <w:t xml:space="preserve"> explicita y precisa </w:t>
      </w:r>
      <w:r>
        <w:rPr>
          <w:rFonts w:ascii="Arial" w:hAnsi="Arial" w:cs="Arial"/>
          <w:b/>
          <w:i/>
          <w:u w:val="single"/>
        </w:rPr>
        <w:t xml:space="preserve">(GESTIÓN Y DEPURACIÓN DESARROLLADA) </w:t>
      </w:r>
      <w:r w:rsidRPr="00C85F4A">
        <w:rPr>
          <w:rFonts w:ascii="Arial" w:hAnsi="Arial" w:cs="Arial"/>
          <w:b/>
          <w:i/>
          <w:u w:val="single"/>
        </w:rPr>
        <w:t>a cada una de las glosas formuladas por la Contraloría General de la República y a las observaciones de tipo presupuestal, contable, administrativo, control interno contable y cumplimiento de los planes de mejoramiento</w:t>
      </w:r>
      <w:r w:rsidRPr="00C85F4A">
        <w:rPr>
          <w:rFonts w:ascii="Arial" w:hAnsi="Arial" w:cs="Arial"/>
        </w:rPr>
        <w:t xml:space="preserve"> establecidas por la Comisión Legal de Cuentas de la Cámara de Representantes para la vigencia fiscal 202</w:t>
      </w:r>
      <w:r>
        <w:rPr>
          <w:rFonts w:ascii="Arial" w:hAnsi="Arial" w:cs="Arial"/>
        </w:rPr>
        <w:t>2</w:t>
      </w:r>
      <w:r w:rsidRPr="00C85F4A">
        <w:rPr>
          <w:rFonts w:ascii="Arial" w:hAnsi="Arial" w:cs="Arial"/>
        </w:rPr>
        <w:t>.</w:t>
      </w:r>
    </w:p>
    <w:p w:rsidR="00392804" w:rsidRPr="00C85F4A" w:rsidRDefault="00392804" w:rsidP="00392804">
      <w:pPr>
        <w:ind w:right="-234"/>
        <w:jc w:val="both"/>
        <w:rPr>
          <w:rFonts w:ascii="Arial" w:hAnsi="Arial" w:cs="Arial"/>
        </w:rPr>
      </w:pPr>
    </w:p>
    <w:p w:rsidR="00392804" w:rsidRPr="005477DF" w:rsidRDefault="00392804" w:rsidP="00392804">
      <w:pPr>
        <w:ind w:left="-284" w:right="-234"/>
        <w:jc w:val="both"/>
        <w:rPr>
          <w:rFonts w:ascii="Arial" w:hAnsi="Arial" w:cs="Arial"/>
        </w:rPr>
      </w:pPr>
      <w:r w:rsidRPr="005477DF">
        <w:rPr>
          <w:rFonts w:ascii="Arial" w:hAnsi="Arial" w:cs="Arial"/>
        </w:rPr>
        <w:t xml:space="preserve">El presente requerimiento que realiza la Comisión Legal de Cuentas de la Cámara de Representantes es para las entidades del nivel nacional que de acuerdo con los informes presentados por la Contraloría General de la República sobre el informe de Auditoria al Estado de Situación Financiera (Balance General) de la Nación donde el </w:t>
      </w:r>
      <w:r w:rsidRPr="005477DF">
        <w:rPr>
          <w:rFonts w:ascii="Arial" w:hAnsi="Arial" w:cs="Arial"/>
          <w:b/>
          <w:i/>
          <w:u w:val="single"/>
        </w:rPr>
        <w:t>Dictamen a los estados financieros fue con Negación de opinión</w:t>
      </w:r>
      <w:r w:rsidRPr="005477DF">
        <w:rPr>
          <w:rFonts w:ascii="Arial" w:hAnsi="Arial" w:cs="Arial"/>
          <w:b/>
          <w:i/>
        </w:rPr>
        <w:t xml:space="preserve"> y el resultado de evaluación del sistema de control fiscal interno </w:t>
      </w:r>
      <w:r>
        <w:rPr>
          <w:rFonts w:ascii="Arial" w:hAnsi="Arial" w:cs="Arial"/>
          <w:b/>
          <w:i/>
        </w:rPr>
        <w:t>presentó</w:t>
      </w:r>
      <w:r w:rsidRPr="005477DF">
        <w:rPr>
          <w:rFonts w:ascii="Arial" w:hAnsi="Arial" w:cs="Arial"/>
          <w:b/>
          <w:i/>
        </w:rPr>
        <w:t xml:space="preserve"> deficiencias </w:t>
      </w:r>
      <w:r w:rsidRPr="005477DF">
        <w:rPr>
          <w:rFonts w:ascii="Arial" w:hAnsi="Arial" w:cs="Arial"/>
        </w:rPr>
        <w:t>a 31 de diciembre de 2022.</w:t>
      </w:r>
    </w:p>
    <w:p w:rsidR="00392804" w:rsidRPr="005477DF" w:rsidRDefault="00392804" w:rsidP="00392804">
      <w:pPr>
        <w:ind w:left="-284" w:right="-234"/>
        <w:jc w:val="both"/>
        <w:rPr>
          <w:rFonts w:ascii="Arial" w:hAnsi="Arial" w:cs="Arial"/>
          <w:b/>
          <w:sz w:val="28"/>
          <w:szCs w:val="28"/>
        </w:rPr>
      </w:pPr>
    </w:p>
    <w:p w:rsidR="00392804" w:rsidRPr="00392804" w:rsidRDefault="00392804" w:rsidP="00392804">
      <w:pPr>
        <w:pStyle w:val="Prrafodelista"/>
        <w:ind w:left="-284" w:right="-234"/>
        <w:rPr>
          <w:rFonts w:ascii="Arial" w:hAnsi="Arial" w:cs="Arial"/>
        </w:rPr>
      </w:pPr>
      <w:r w:rsidRPr="00392804">
        <w:rPr>
          <w:rFonts w:ascii="Arial" w:hAnsi="Arial" w:cs="Arial"/>
        </w:rPr>
        <w:t xml:space="preserve">En cada glosa de la Contraloría General de la República en materia contable y de control fiscal interno y en cada observación de la Comisión Legal de Cuentas en materia presupuestal, contable, administrativa, control interno contable y cumplimiento de planes de mejoramiento; favor dar las explicaciones correspondientes en forma clara y precisa en el formato establecido por esta Comisión, </w:t>
      </w:r>
      <w:r w:rsidRPr="00392804">
        <w:rPr>
          <w:rFonts w:ascii="Arial" w:hAnsi="Arial" w:cs="Arial"/>
          <w:b/>
          <w:u w:val="single"/>
        </w:rPr>
        <w:t>y mostrar la gestión desarrollada para su corrección o depuración</w:t>
      </w:r>
      <w:r w:rsidRPr="00392804">
        <w:rPr>
          <w:rFonts w:ascii="Arial" w:hAnsi="Arial" w:cs="Arial"/>
        </w:rPr>
        <w:t>.</w:t>
      </w:r>
    </w:p>
    <w:p w:rsidR="00392804" w:rsidRPr="00392804" w:rsidRDefault="00392804" w:rsidP="00392804">
      <w:pPr>
        <w:pStyle w:val="Prrafodelista"/>
        <w:ind w:left="-284" w:right="-234"/>
        <w:rPr>
          <w:rFonts w:ascii="Arial" w:hAnsi="Arial" w:cs="Arial"/>
        </w:rPr>
      </w:pPr>
    </w:p>
    <w:p w:rsidR="00392804" w:rsidRPr="00392804" w:rsidRDefault="00392804" w:rsidP="00392804">
      <w:pPr>
        <w:pStyle w:val="Prrafodelista"/>
        <w:ind w:left="-284" w:right="-234"/>
        <w:rPr>
          <w:rFonts w:ascii="Arial" w:hAnsi="Arial" w:cs="Arial"/>
        </w:rPr>
      </w:pPr>
      <w:r w:rsidRPr="00392804">
        <w:rPr>
          <w:rFonts w:ascii="Arial" w:hAnsi="Arial" w:cs="Arial"/>
        </w:rPr>
        <w:t>Así mismo, se le informa que usted será citado a debat</w:t>
      </w:r>
      <w:r w:rsidR="00595E4F">
        <w:rPr>
          <w:rFonts w:ascii="Arial" w:hAnsi="Arial" w:cs="Arial"/>
        </w:rPr>
        <w:t>e</w:t>
      </w:r>
      <w:r w:rsidRPr="00392804">
        <w:rPr>
          <w:rFonts w:ascii="Arial" w:hAnsi="Arial" w:cs="Arial"/>
        </w:rPr>
        <w:t xml:space="preserve"> de control político (sesión formal) o a Subcomisión de Seguimiento de la Comisión Legal de Cuentas para que brinde las explicaciones a las glosas de la Contraloría General de la República, a las observaciones de la Comisión Legal de Cuentas, y la presentación de su plan de acción para superar el </w:t>
      </w:r>
      <w:r w:rsidRPr="00392804">
        <w:rPr>
          <w:rFonts w:ascii="Arial" w:hAnsi="Arial" w:cs="Arial"/>
          <w:b/>
          <w:u w:val="single"/>
        </w:rPr>
        <w:t>Dictamen con negación de opinión a sus estados financieros para la vigencia 2022</w:t>
      </w:r>
      <w:r w:rsidRPr="00392804">
        <w:rPr>
          <w:rFonts w:ascii="Arial" w:hAnsi="Arial" w:cs="Arial"/>
        </w:rPr>
        <w:t>, de conformidad con el artículo 233 concordante con el 310 de la Ley 5ª de 1992 “Orgánica del Reglamento del Congreso”.</w:t>
      </w:r>
    </w:p>
    <w:p w:rsidR="00176D2E" w:rsidRDefault="00176D2E" w:rsidP="007701B9">
      <w:pPr>
        <w:ind w:left="-284" w:right="-234"/>
        <w:jc w:val="both"/>
        <w:rPr>
          <w:rFonts w:ascii="Arial" w:hAnsi="Arial" w:cs="Arial"/>
          <w:b/>
        </w:rPr>
      </w:pPr>
    </w:p>
    <w:p w:rsidR="00595E4F" w:rsidRDefault="00595E4F" w:rsidP="00595E4F">
      <w:pPr>
        <w:ind w:left="-284" w:right="-234"/>
        <w:jc w:val="both"/>
        <w:rPr>
          <w:rFonts w:ascii="Arial" w:hAnsi="Arial" w:cs="Arial"/>
          <w:b/>
          <w:u w:val="single"/>
        </w:rPr>
      </w:pPr>
      <w:bookmarkStart w:id="0" w:name="_Hlk144898536"/>
    </w:p>
    <w:p w:rsidR="00595E4F" w:rsidRDefault="00595E4F" w:rsidP="00595E4F">
      <w:pPr>
        <w:ind w:left="-284" w:right="-234"/>
        <w:jc w:val="both"/>
        <w:rPr>
          <w:rFonts w:ascii="Arial" w:hAnsi="Arial" w:cs="Arial"/>
        </w:rPr>
      </w:pPr>
      <w:r w:rsidRPr="004246BF">
        <w:rPr>
          <w:rFonts w:ascii="Arial" w:hAnsi="Arial" w:cs="Arial"/>
          <w:b/>
          <w:u w:val="single"/>
        </w:rPr>
        <w:t>NOTA</w:t>
      </w:r>
      <w:r>
        <w:rPr>
          <w:rFonts w:ascii="Arial" w:hAnsi="Arial" w:cs="Arial"/>
          <w:b/>
          <w:u w:val="single"/>
        </w:rPr>
        <w:t xml:space="preserve"> 1</w:t>
      </w:r>
      <w:r w:rsidRPr="004246BF">
        <w:rPr>
          <w:rFonts w:ascii="Arial" w:hAnsi="Arial" w:cs="Arial"/>
          <w:b/>
          <w:u w:val="single"/>
        </w:rPr>
        <w:t>:</w:t>
      </w:r>
      <w:r w:rsidRPr="004246BF">
        <w:rPr>
          <w:rFonts w:ascii="Arial" w:hAnsi="Arial" w:cs="Arial"/>
        </w:rPr>
        <w:t xml:space="preserve"> Se adjunta a la presente solicitud </w:t>
      </w:r>
      <w:r>
        <w:rPr>
          <w:rFonts w:ascii="Arial" w:hAnsi="Arial" w:cs="Arial"/>
        </w:rPr>
        <w:t>(</w:t>
      </w:r>
      <w:r w:rsidRPr="004246BF">
        <w:rPr>
          <w:rFonts w:ascii="Arial" w:hAnsi="Arial" w:cs="Arial"/>
        </w:rPr>
        <w:t>formato preestablecido</w:t>
      </w:r>
      <w:r>
        <w:rPr>
          <w:rFonts w:ascii="Arial" w:hAnsi="Arial" w:cs="Arial"/>
        </w:rPr>
        <w:t>)</w:t>
      </w:r>
      <w:r w:rsidRPr="004246BF">
        <w:rPr>
          <w:rFonts w:ascii="Arial" w:hAnsi="Arial" w:cs="Arial"/>
        </w:rPr>
        <w:t xml:space="preserve"> en texto Word, para que así mismo se den las explicaciones pertinentes en el mismo formato</w:t>
      </w:r>
      <w:r w:rsidRPr="004246BF">
        <w:rPr>
          <w:rFonts w:ascii="Arial" w:hAnsi="Arial" w:cs="Arial"/>
          <w:b/>
          <w:u w:val="single"/>
        </w:rPr>
        <w:t xml:space="preserve"> WORD</w:t>
      </w:r>
      <w:r w:rsidRPr="004246BF">
        <w:rPr>
          <w:rFonts w:ascii="Arial" w:hAnsi="Arial" w:cs="Arial"/>
        </w:rPr>
        <w:t xml:space="preserve">, </w:t>
      </w:r>
      <w:r>
        <w:rPr>
          <w:rFonts w:ascii="Arial" w:hAnsi="Arial" w:cs="Arial"/>
        </w:rPr>
        <w:t xml:space="preserve">y </w:t>
      </w:r>
      <w:r w:rsidRPr="004246BF">
        <w:rPr>
          <w:rFonts w:ascii="Arial" w:hAnsi="Arial" w:cs="Arial"/>
        </w:rPr>
        <w:t xml:space="preserve">remitir </w:t>
      </w:r>
      <w:r>
        <w:rPr>
          <w:rFonts w:ascii="Arial" w:hAnsi="Arial" w:cs="Arial"/>
        </w:rPr>
        <w:t xml:space="preserve">las respuestas en medio físico a la Secretaría General de la Comisión y en medio electrónico al </w:t>
      </w:r>
      <w:r w:rsidRPr="004246BF">
        <w:rPr>
          <w:rFonts w:ascii="Arial" w:hAnsi="Arial" w:cs="Arial"/>
        </w:rPr>
        <w:t>correo:</w:t>
      </w:r>
      <w:r>
        <w:rPr>
          <w:rFonts w:ascii="Arial" w:hAnsi="Arial" w:cs="Arial"/>
        </w:rPr>
        <w:t xml:space="preserve"> </w:t>
      </w:r>
    </w:p>
    <w:p w:rsidR="00595E4F" w:rsidRDefault="00595E4F" w:rsidP="00595E4F">
      <w:pPr>
        <w:ind w:left="-284" w:right="-234"/>
        <w:jc w:val="both"/>
      </w:pPr>
    </w:p>
    <w:p w:rsidR="00595E4F" w:rsidRPr="00E50096" w:rsidRDefault="00595E4F" w:rsidP="00595E4F">
      <w:pPr>
        <w:ind w:left="-284" w:right="-234"/>
        <w:jc w:val="both"/>
        <w:rPr>
          <w:rFonts w:ascii="Arial" w:hAnsi="Arial" w:cs="Arial"/>
        </w:rPr>
      </w:pPr>
      <w:r w:rsidRPr="00E50096">
        <w:rPr>
          <w:rStyle w:val="Hipervnculo"/>
          <w:color w:val="auto"/>
          <w:u w:val="none"/>
        </w:rPr>
        <w:t xml:space="preserve"> </w:t>
      </w:r>
      <w:hyperlink r:id="rId7" w:history="1">
        <w:r w:rsidR="00E50096" w:rsidRPr="00E50096">
          <w:rPr>
            <w:rStyle w:val="Hipervnculo"/>
            <w:color w:val="auto"/>
            <w:u w:val="none"/>
          </w:rPr>
          <w:t>comisionlegaldecuentasfen@camara.gov.co</w:t>
        </w:r>
      </w:hyperlink>
      <w:r w:rsidRPr="00E50096">
        <w:rPr>
          <w:rFonts w:ascii="Arial" w:hAnsi="Arial" w:cs="Arial"/>
        </w:rPr>
        <w:t xml:space="preserve"> </w:t>
      </w:r>
    </w:p>
    <w:p w:rsidR="00595E4F" w:rsidRPr="00C679B9" w:rsidRDefault="00595E4F" w:rsidP="00595E4F">
      <w:pPr>
        <w:ind w:left="-284" w:right="-234"/>
        <w:jc w:val="both"/>
        <w:rPr>
          <w:rFonts w:ascii="Arial" w:hAnsi="Arial" w:cs="Arial"/>
          <w:b/>
          <w:bCs/>
          <w:sz w:val="28"/>
          <w:szCs w:val="28"/>
        </w:rPr>
      </w:pPr>
      <w:r>
        <w:rPr>
          <w:rFonts w:ascii="Arial" w:hAnsi="Arial" w:cs="Arial"/>
        </w:rPr>
        <w:t xml:space="preserve"> auditoria.interna@camara.gov.co</w:t>
      </w:r>
    </w:p>
    <w:p w:rsidR="00595E4F" w:rsidRDefault="00595E4F" w:rsidP="00595E4F">
      <w:pPr>
        <w:ind w:left="-284" w:right="-234"/>
        <w:jc w:val="both"/>
        <w:rPr>
          <w:rFonts w:ascii="Arial" w:hAnsi="Arial" w:cs="Arial"/>
          <w:b/>
          <w:sz w:val="28"/>
          <w:szCs w:val="28"/>
        </w:rPr>
      </w:pPr>
    </w:p>
    <w:p w:rsidR="00595E4F" w:rsidRDefault="00595E4F" w:rsidP="00595E4F">
      <w:pPr>
        <w:ind w:left="-284" w:right="-234"/>
        <w:rPr>
          <w:rFonts w:ascii="Arial" w:hAnsi="Arial" w:cs="Arial"/>
          <w:sz w:val="28"/>
          <w:szCs w:val="28"/>
        </w:rPr>
      </w:pPr>
      <w:r w:rsidRPr="008C534B">
        <w:rPr>
          <w:rFonts w:ascii="Arial" w:hAnsi="Arial" w:cs="Arial"/>
          <w:b/>
        </w:rPr>
        <w:t>NOTA 2</w:t>
      </w:r>
      <w:r>
        <w:rPr>
          <w:rFonts w:ascii="Arial" w:hAnsi="Arial" w:cs="Arial"/>
          <w:b/>
          <w:sz w:val="28"/>
          <w:szCs w:val="28"/>
        </w:rPr>
        <w:t xml:space="preserve">: </w:t>
      </w:r>
      <w:r>
        <w:rPr>
          <w:rFonts w:ascii="Arial" w:hAnsi="Arial" w:cs="Arial"/>
          <w:sz w:val="28"/>
          <w:szCs w:val="28"/>
        </w:rPr>
        <w:t>Cualquier aclaración adici</w:t>
      </w:r>
      <w:bookmarkStart w:id="1" w:name="_GoBack"/>
      <w:bookmarkEnd w:id="1"/>
      <w:r>
        <w:rPr>
          <w:rFonts w:ascii="Arial" w:hAnsi="Arial" w:cs="Arial"/>
          <w:sz w:val="28"/>
          <w:szCs w:val="28"/>
        </w:rPr>
        <w:t xml:space="preserve">onal favor enviar su inquietud a:   </w:t>
      </w:r>
    </w:p>
    <w:p w:rsidR="00595E4F" w:rsidRPr="002E1A9A" w:rsidRDefault="00595E4F" w:rsidP="00595E4F">
      <w:pPr>
        <w:ind w:left="-284" w:right="-234"/>
        <w:rPr>
          <w:rStyle w:val="Hipervnculo"/>
          <w:b/>
          <w:color w:val="auto"/>
          <w:u w:val="none"/>
        </w:rPr>
      </w:pPr>
      <w:r w:rsidRPr="002E1A9A">
        <w:rPr>
          <w:rFonts w:ascii="Arial" w:hAnsi="Arial" w:cs="Arial"/>
          <w:b/>
        </w:rPr>
        <w:t xml:space="preserve"> </w:t>
      </w:r>
      <w:hyperlink r:id="rId8" w:history="1">
        <w:r w:rsidRPr="002E1A9A">
          <w:rPr>
            <w:rStyle w:val="Hipervnculo"/>
            <w:color w:val="auto"/>
            <w:u w:val="none"/>
          </w:rPr>
          <w:t>fabian.trujillo@camara.gov.co</w:t>
        </w:r>
      </w:hyperlink>
    </w:p>
    <w:p w:rsidR="00595E4F" w:rsidRDefault="00595E4F" w:rsidP="00595E4F">
      <w:pPr>
        <w:ind w:left="-284" w:right="-234"/>
        <w:jc w:val="both"/>
        <w:rPr>
          <w:rFonts w:ascii="Arial" w:hAnsi="Arial" w:cs="Arial"/>
          <w:b/>
        </w:rPr>
      </w:pPr>
    </w:p>
    <w:p w:rsidR="00595E4F" w:rsidRDefault="00595E4F" w:rsidP="00595E4F">
      <w:pPr>
        <w:ind w:left="-284" w:right="-234"/>
        <w:jc w:val="both"/>
        <w:rPr>
          <w:rFonts w:ascii="Arial" w:hAnsi="Arial" w:cs="Arial"/>
        </w:rPr>
      </w:pPr>
      <w:r>
        <w:rPr>
          <w:rFonts w:ascii="Arial" w:hAnsi="Arial" w:cs="Arial"/>
          <w:b/>
        </w:rPr>
        <w:t>NOTA 3</w:t>
      </w:r>
      <w:r>
        <w:rPr>
          <w:rFonts w:ascii="Arial" w:hAnsi="Arial" w:cs="Arial"/>
        </w:rPr>
        <w:t>: El texto en Word del presente requerimiento se encuentra publicada en la página de la Cámara de Representantes en el siguiente link.</w:t>
      </w:r>
    </w:p>
    <w:p w:rsidR="00595E4F" w:rsidRDefault="00595E4F" w:rsidP="00595E4F">
      <w:pPr>
        <w:ind w:left="-284" w:right="-234"/>
        <w:jc w:val="both"/>
        <w:rPr>
          <w:rFonts w:ascii="Arial" w:hAnsi="Arial" w:cs="Arial"/>
          <w:sz w:val="28"/>
          <w:szCs w:val="28"/>
        </w:rPr>
      </w:pPr>
    </w:p>
    <w:p w:rsidR="00595E4F" w:rsidRDefault="00595E4F" w:rsidP="00595E4F">
      <w:pPr>
        <w:ind w:left="-284" w:right="-234"/>
        <w:jc w:val="both"/>
        <w:rPr>
          <w:rFonts w:ascii="Arial" w:hAnsi="Arial" w:cs="Arial"/>
          <w:sz w:val="28"/>
          <w:szCs w:val="28"/>
        </w:rPr>
      </w:pPr>
      <w:r>
        <w:rPr>
          <w:rFonts w:ascii="Arial" w:hAnsi="Arial" w:cs="Arial"/>
          <w:sz w:val="28"/>
          <w:szCs w:val="28"/>
        </w:rPr>
        <w:t>https://www.camara.gov.co/comision-legal-de-cuentas</w:t>
      </w:r>
    </w:p>
    <w:p w:rsidR="00595E4F" w:rsidRDefault="00595E4F" w:rsidP="00595E4F">
      <w:pPr>
        <w:ind w:left="-284" w:right="-234"/>
        <w:jc w:val="both"/>
        <w:rPr>
          <w:rFonts w:ascii="Arial" w:hAnsi="Arial" w:cs="Arial"/>
          <w:b/>
          <w:u w:val="single"/>
        </w:rPr>
      </w:pPr>
    </w:p>
    <w:p w:rsidR="00595E4F" w:rsidRDefault="00595E4F" w:rsidP="00595E4F">
      <w:pPr>
        <w:spacing w:before="120"/>
        <w:ind w:left="-284"/>
        <w:jc w:val="both"/>
        <w:rPr>
          <w:rFonts w:ascii="Arial" w:hAnsi="Arial" w:cs="Arial"/>
          <w:sz w:val="26"/>
          <w:szCs w:val="26"/>
        </w:rPr>
      </w:pPr>
      <w:r w:rsidRPr="004246BF">
        <w:rPr>
          <w:rFonts w:ascii="Arial" w:hAnsi="Arial" w:cs="Arial"/>
          <w:sz w:val="26"/>
          <w:szCs w:val="26"/>
        </w:rPr>
        <w:t xml:space="preserve">Cordialmente, </w:t>
      </w:r>
    </w:p>
    <w:p w:rsidR="00595E4F" w:rsidRDefault="00595E4F" w:rsidP="00595E4F">
      <w:pPr>
        <w:spacing w:before="120"/>
        <w:ind w:left="-284"/>
        <w:jc w:val="both"/>
        <w:rPr>
          <w:rFonts w:ascii="Arial" w:hAnsi="Arial" w:cs="Arial"/>
          <w:sz w:val="26"/>
          <w:szCs w:val="26"/>
        </w:rPr>
      </w:pPr>
    </w:p>
    <w:p w:rsidR="00595E4F" w:rsidRDefault="00595E4F" w:rsidP="00595E4F">
      <w:pPr>
        <w:spacing w:before="120"/>
        <w:ind w:left="-284"/>
        <w:jc w:val="both"/>
        <w:rPr>
          <w:rFonts w:ascii="Arial" w:hAnsi="Arial" w:cs="Arial"/>
          <w:sz w:val="26"/>
          <w:szCs w:val="26"/>
        </w:rPr>
      </w:pPr>
    </w:p>
    <w:p w:rsidR="00595E4F" w:rsidRDefault="00595E4F" w:rsidP="00595E4F">
      <w:pPr>
        <w:spacing w:before="120"/>
        <w:ind w:left="-284"/>
        <w:jc w:val="both"/>
        <w:rPr>
          <w:rFonts w:ascii="Arial" w:hAnsi="Arial" w:cs="Arial"/>
          <w:sz w:val="26"/>
          <w:szCs w:val="26"/>
        </w:rPr>
      </w:pPr>
      <w:r w:rsidRPr="00291C68">
        <w:rPr>
          <w:rFonts w:ascii="Arial" w:hAnsi="Arial" w:cs="Arial"/>
          <w:noProof/>
          <w:color w:val="FF0000"/>
          <w:lang w:eastAsia="es-CO"/>
        </w:rPr>
        <w:drawing>
          <wp:anchor distT="0" distB="0" distL="114300" distR="114300" simplePos="0" relativeHeight="251659264" behindDoc="0" locked="0" layoutInCell="1" allowOverlap="1" wp14:anchorId="349EF1E4" wp14:editId="50B29291">
            <wp:simplePos x="0" y="0"/>
            <wp:positionH relativeFrom="column">
              <wp:posOffset>0</wp:posOffset>
            </wp:positionH>
            <wp:positionV relativeFrom="paragraph">
              <wp:posOffset>-635</wp:posOffset>
            </wp:positionV>
            <wp:extent cx="2059388" cy="199436"/>
            <wp:effectExtent l="0" t="0" r="0" b="0"/>
            <wp:wrapNone/>
            <wp:docPr id="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RMA PEREA.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059388" cy="199436"/>
                    </a:xfrm>
                    <a:prstGeom prst="rect">
                      <a:avLst/>
                    </a:prstGeom>
                  </pic:spPr>
                </pic:pic>
              </a:graphicData>
            </a:graphic>
            <wp14:sizeRelH relativeFrom="page">
              <wp14:pctWidth>0</wp14:pctWidth>
            </wp14:sizeRelH>
            <wp14:sizeRelV relativeFrom="page">
              <wp14:pctHeight>0</wp14:pctHeight>
            </wp14:sizeRelV>
          </wp:anchor>
        </w:drawing>
      </w:r>
    </w:p>
    <w:p w:rsidR="00595E4F" w:rsidRDefault="00595E4F" w:rsidP="00595E4F">
      <w:pPr>
        <w:spacing w:line="120" w:lineRule="exact"/>
        <w:ind w:left="-284"/>
        <w:jc w:val="both"/>
        <w:rPr>
          <w:rFonts w:ascii="Arial" w:hAnsi="Arial" w:cs="Arial"/>
          <w:b/>
        </w:rPr>
      </w:pPr>
    </w:p>
    <w:p w:rsidR="00595E4F" w:rsidRPr="00E93B8C" w:rsidRDefault="00595E4F" w:rsidP="00595E4F">
      <w:pPr>
        <w:tabs>
          <w:tab w:val="center" w:pos="4844"/>
        </w:tabs>
        <w:ind w:left="-284"/>
        <w:jc w:val="both"/>
        <w:rPr>
          <w:rFonts w:ascii="Arial" w:hAnsi="Arial" w:cs="Arial"/>
          <w:b/>
        </w:rPr>
      </w:pPr>
      <w:r w:rsidRPr="00E93B8C">
        <w:rPr>
          <w:rFonts w:ascii="Arial" w:hAnsi="Arial" w:cs="Arial"/>
          <w:b/>
        </w:rPr>
        <w:t>JOHN EDGAR PEREZ ROJAS</w:t>
      </w:r>
      <w:r>
        <w:rPr>
          <w:rFonts w:ascii="Arial" w:hAnsi="Arial" w:cs="Arial"/>
          <w:b/>
        </w:rPr>
        <w:tab/>
      </w:r>
    </w:p>
    <w:p w:rsidR="00595E4F" w:rsidRPr="00E93B8C" w:rsidRDefault="00595E4F" w:rsidP="00595E4F">
      <w:pPr>
        <w:ind w:left="-284"/>
        <w:jc w:val="both"/>
        <w:rPr>
          <w:rFonts w:ascii="Arial" w:hAnsi="Arial" w:cs="Arial"/>
          <w:b/>
        </w:rPr>
      </w:pPr>
      <w:r>
        <w:rPr>
          <w:rFonts w:ascii="Arial" w:hAnsi="Arial" w:cs="Arial"/>
          <w:b/>
        </w:rPr>
        <w:t xml:space="preserve">             </w:t>
      </w:r>
      <w:r w:rsidRPr="00E93B8C">
        <w:rPr>
          <w:rFonts w:ascii="Arial" w:hAnsi="Arial" w:cs="Arial"/>
          <w:b/>
        </w:rPr>
        <w:t>Presidente</w:t>
      </w:r>
    </w:p>
    <w:p w:rsidR="00595E4F" w:rsidRPr="00E93B8C" w:rsidRDefault="00595E4F" w:rsidP="00595E4F">
      <w:pPr>
        <w:ind w:left="-284"/>
        <w:jc w:val="both"/>
        <w:rPr>
          <w:rFonts w:ascii="Arial" w:hAnsi="Arial" w:cs="Arial"/>
          <w:b/>
        </w:rPr>
      </w:pPr>
      <w:r w:rsidRPr="00E93B8C">
        <w:rPr>
          <w:rFonts w:ascii="Arial" w:hAnsi="Arial" w:cs="Arial"/>
          <w:b/>
        </w:rPr>
        <w:t>Comisión Legal de Cuentas</w:t>
      </w:r>
    </w:p>
    <w:p w:rsidR="00595E4F" w:rsidRDefault="00595E4F" w:rsidP="00595E4F">
      <w:pPr>
        <w:ind w:left="-284"/>
        <w:jc w:val="both"/>
        <w:rPr>
          <w:rFonts w:ascii="Arial" w:hAnsi="Arial" w:cs="Arial"/>
          <w:b/>
        </w:rPr>
      </w:pPr>
      <w:r w:rsidRPr="00E93B8C">
        <w:rPr>
          <w:rFonts w:ascii="Arial" w:hAnsi="Arial" w:cs="Arial"/>
          <w:b/>
        </w:rPr>
        <w:t>Cámara de Representantes</w:t>
      </w:r>
    </w:p>
    <w:p w:rsidR="00595E4F" w:rsidRPr="00E93B8C" w:rsidRDefault="00595E4F" w:rsidP="00595E4F">
      <w:pPr>
        <w:ind w:left="-284"/>
        <w:jc w:val="both"/>
        <w:rPr>
          <w:rFonts w:ascii="Arial" w:hAnsi="Arial" w:cs="Arial"/>
          <w:b/>
        </w:rPr>
      </w:pPr>
    </w:p>
    <w:p w:rsidR="00595E4F" w:rsidRDefault="00595E4F" w:rsidP="00595E4F">
      <w:pPr>
        <w:spacing w:before="120"/>
        <w:ind w:left="-284"/>
        <w:jc w:val="both"/>
        <w:rPr>
          <w:rFonts w:ascii="Arial" w:hAnsi="Arial" w:cs="Arial"/>
          <w:sz w:val="28"/>
          <w:szCs w:val="28"/>
        </w:rPr>
      </w:pPr>
    </w:p>
    <w:p w:rsidR="00595E4F" w:rsidRDefault="00595E4F" w:rsidP="00595E4F">
      <w:pPr>
        <w:spacing w:before="120"/>
        <w:ind w:left="-284"/>
        <w:jc w:val="both"/>
        <w:rPr>
          <w:rFonts w:ascii="Arial" w:hAnsi="Arial" w:cs="Arial"/>
          <w:sz w:val="28"/>
          <w:szCs w:val="28"/>
        </w:rPr>
      </w:pPr>
      <w:r>
        <w:rPr>
          <w:rFonts w:ascii="Arial" w:hAnsi="Arial" w:cs="Arial"/>
          <w:sz w:val="28"/>
          <w:szCs w:val="28"/>
        </w:rPr>
        <w:t>Se anexa Requerimiento</w:t>
      </w:r>
      <w:r w:rsidR="00953E27">
        <w:rPr>
          <w:rFonts w:ascii="Arial" w:hAnsi="Arial" w:cs="Arial"/>
          <w:sz w:val="28"/>
          <w:szCs w:val="28"/>
        </w:rPr>
        <w:t xml:space="preserve"> con 76 folios</w:t>
      </w:r>
      <w:r>
        <w:rPr>
          <w:rFonts w:ascii="Arial" w:hAnsi="Arial" w:cs="Arial"/>
          <w:sz w:val="28"/>
          <w:szCs w:val="28"/>
        </w:rPr>
        <w:t>.</w:t>
      </w:r>
    </w:p>
    <w:bookmarkEnd w:id="0"/>
    <w:p w:rsidR="00595E4F" w:rsidRPr="00392804" w:rsidRDefault="00595E4F" w:rsidP="007701B9">
      <w:pPr>
        <w:ind w:left="-284" w:right="-234"/>
        <w:jc w:val="both"/>
        <w:rPr>
          <w:rFonts w:ascii="Arial" w:hAnsi="Arial" w:cs="Arial"/>
          <w:b/>
        </w:rPr>
      </w:pPr>
    </w:p>
    <w:p w:rsidR="00176D2E" w:rsidRDefault="00176D2E" w:rsidP="007701B9">
      <w:pPr>
        <w:ind w:left="-284" w:right="-234"/>
        <w:jc w:val="both"/>
        <w:rPr>
          <w:rFonts w:ascii="Arial" w:hAnsi="Arial" w:cs="Arial"/>
          <w:b/>
          <w:sz w:val="28"/>
          <w:szCs w:val="28"/>
        </w:rPr>
      </w:pPr>
    </w:p>
    <w:p w:rsidR="00595E4F" w:rsidRDefault="00595E4F" w:rsidP="007701B9">
      <w:pPr>
        <w:ind w:left="-284" w:right="-234"/>
        <w:jc w:val="both"/>
        <w:rPr>
          <w:rFonts w:ascii="Arial" w:hAnsi="Arial" w:cs="Arial"/>
          <w:b/>
          <w:sz w:val="28"/>
          <w:szCs w:val="28"/>
        </w:rPr>
      </w:pPr>
    </w:p>
    <w:p w:rsidR="00595E4F" w:rsidRDefault="00595E4F" w:rsidP="007701B9">
      <w:pPr>
        <w:ind w:left="-284" w:right="-234"/>
        <w:jc w:val="both"/>
        <w:rPr>
          <w:rFonts w:ascii="Arial" w:hAnsi="Arial" w:cs="Arial"/>
          <w:b/>
          <w:sz w:val="28"/>
          <w:szCs w:val="28"/>
        </w:rPr>
        <w:sectPr w:rsidR="00595E4F" w:rsidSect="008961F7">
          <w:headerReference w:type="default" r:id="rId10"/>
          <w:footerReference w:type="default" r:id="rId11"/>
          <w:pgSz w:w="12240" w:h="15840"/>
          <w:pgMar w:top="1134" w:right="1134" w:bottom="1134" w:left="1134" w:header="709" w:footer="709" w:gutter="0"/>
          <w:cols w:space="708"/>
          <w:docGrid w:linePitch="360"/>
        </w:sectPr>
      </w:pPr>
    </w:p>
    <w:p w:rsidR="00176D2E" w:rsidRDefault="00176D2E" w:rsidP="007701B9">
      <w:pPr>
        <w:ind w:left="-284" w:right="-234"/>
        <w:jc w:val="both"/>
        <w:rPr>
          <w:rFonts w:ascii="Arial" w:hAnsi="Arial" w:cs="Arial"/>
          <w:b/>
          <w:sz w:val="28"/>
          <w:szCs w:val="28"/>
        </w:rPr>
      </w:pPr>
    </w:p>
    <w:p w:rsidR="000E38B8" w:rsidRPr="00C152B1" w:rsidRDefault="00C152B1" w:rsidP="007701B9">
      <w:pPr>
        <w:ind w:left="-284" w:right="-234"/>
        <w:jc w:val="both"/>
        <w:rPr>
          <w:rFonts w:ascii="Arial" w:hAnsi="Arial" w:cs="Arial"/>
          <w:b/>
          <w:sz w:val="28"/>
          <w:szCs w:val="28"/>
        </w:rPr>
      </w:pPr>
      <w:r w:rsidRPr="00C152B1">
        <w:rPr>
          <w:rFonts w:ascii="Arial" w:hAnsi="Arial" w:cs="Arial"/>
          <w:b/>
          <w:sz w:val="28"/>
          <w:szCs w:val="28"/>
        </w:rPr>
        <w:t>335 A.- MINISTERIO DE DEFENSA NACIONAL – CONSOLIDADO.</w:t>
      </w:r>
    </w:p>
    <w:p w:rsidR="000E38B8" w:rsidRPr="00FA419B" w:rsidRDefault="000E38B8" w:rsidP="007701B9">
      <w:pPr>
        <w:ind w:left="-284" w:right="-234"/>
        <w:jc w:val="both"/>
        <w:rPr>
          <w:rFonts w:ascii="Arial" w:hAnsi="Arial" w:cs="Arial"/>
          <w:sz w:val="28"/>
          <w:szCs w:val="28"/>
        </w:rPr>
      </w:pPr>
    </w:p>
    <w:p w:rsidR="000E38B8" w:rsidRDefault="00C22212" w:rsidP="006B7243">
      <w:pPr>
        <w:pStyle w:val="Ttulo1"/>
        <w:spacing w:line="276" w:lineRule="auto"/>
        <w:ind w:left="-284" w:right="-518"/>
      </w:pPr>
      <w:r>
        <w:t xml:space="preserve">1.- </w:t>
      </w:r>
      <w:r w:rsidR="000E38B8" w:rsidRPr="004F6386">
        <w:t>OPINIÓN</w:t>
      </w:r>
      <w:r w:rsidR="000E38B8" w:rsidRPr="004F6386">
        <w:rPr>
          <w:spacing w:val="1"/>
        </w:rPr>
        <w:t xml:space="preserve"> </w:t>
      </w:r>
      <w:r w:rsidR="000E38B8" w:rsidRPr="004F6386">
        <w:t>CONTABLE,</w:t>
      </w:r>
      <w:r w:rsidR="000E38B8" w:rsidRPr="004F6386">
        <w:rPr>
          <w:spacing w:val="1"/>
        </w:rPr>
        <w:t xml:space="preserve"> </w:t>
      </w:r>
      <w:r w:rsidR="000E38B8" w:rsidRPr="004F6386">
        <w:t>CALIFICACIÓN</w:t>
      </w:r>
      <w:r w:rsidR="000E38B8" w:rsidRPr="004F6386">
        <w:rPr>
          <w:spacing w:val="1"/>
        </w:rPr>
        <w:t xml:space="preserve"> </w:t>
      </w:r>
      <w:r w:rsidR="000E38B8" w:rsidRPr="004F6386">
        <w:t>DEL</w:t>
      </w:r>
      <w:r w:rsidR="000E38B8" w:rsidRPr="004F6386">
        <w:rPr>
          <w:spacing w:val="1"/>
        </w:rPr>
        <w:t xml:space="preserve"> </w:t>
      </w:r>
      <w:r w:rsidR="000E38B8" w:rsidRPr="004F6386">
        <w:t>SISTEMA</w:t>
      </w:r>
      <w:r w:rsidR="000E38B8" w:rsidRPr="004F6386">
        <w:rPr>
          <w:spacing w:val="1"/>
        </w:rPr>
        <w:t xml:space="preserve"> </w:t>
      </w:r>
      <w:r w:rsidR="000E38B8" w:rsidRPr="004F6386">
        <w:t>DE</w:t>
      </w:r>
      <w:r w:rsidR="000E38B8" w:rsidRPr="004F6386">
        <w:rPr>
          <w:spacing w:val="1"/>
        </w:rPr>
        <w:t xml:space="preserve"> </w:t>
      </w:r>
      <w:r w:rsidR="000E38B8" w:rsidRPr="004F6386">
        <w:t>CONTROL</w:t>
      </w:r>
      <w:r w:rsidR="000E38B8" w:rsidRPr="004F6386">
        <w:rPr>
          <w:spacing w:val="1"/>
        </w:rPr>
        <w:t xml:space="preserve"> </w:t>
      </w:r>
      <w:r w:rsidR="000E38B8" w:rsidRPr="004F6386">
        <w:t>FISCAL</w:t>
      </w:r>
      <w:r w:rsidR="000E38B8" w:rsidRPr="004F6386">
        <w:rPr>
          <w:spacing w:val="1"/>
        </w:rPr>
        <w:t xml:space="preserve"> </w:t>
      </w:r>
      <w:r w:rsidR="000E38B8" w:rsidRPr="004F6386">
        <w:t>INTERNO</w:t>
      </w:r>
      <w:r w:rsidR="000E38B8" w:rsidRPr="004F6386">
        <w:rPr>
          <w:spacing w:val="1"/>
        </w:rPr>
        <w:t xml:space="preserve"> </w:t>
      </w:r>
      <w:r w:rsidR="000E38B8">
        <w:rPr>
          <w:spacing w:val="1"/>
        </w:rPr>
        <w:t xml:space="preserve">Y FENECIMIENTO DE LA CUENTA FISCAL </w:t>
      </w:r>
      <w:r w:rsidR="000E38B8" w:rsidRPr="004F6386">
        <w:t>POR</w:t>
      </w:r>
      <w:r w:rsidR="000E38B8" w:rsidRPr="004F6386">
        <w:rPr>
          <w:spacing w:val="1"/>
        </w:rPr>
        <w:t xml:space="preserve"> </w:t>
      </w:r>
      <w:r w:rsidR="000E38B8" w:rsidRPr="004F6386">
        <w:t>PARTE</w:t>
      </w:r>
      <w:r w:rsidR="000E38B8" w:rsidRPr="004F6386">
        <w:rPr>
          <w:spacing w:val="1"/>
        </w:rPr>
        <w:t xml:space="preserve"> </w:t>
      </w:r>
      <w:r w:rsidR="000E38B8" w:rsidRPr="004F6386">
        <w:t>DE</w:t>
      </w:r>
      <w:r w:rsidR="000E38B8" w:rsidRPr="004F6386">
        <w:rPr>
          <w:spacing w:val="1"/>
        </w:rPr>
        <w:t xml:space="preserve"> </w:t>
      </w:r>
      <w:r w:rsidR="000E38B8" w:rsidRPr="004F6386">
        <w:t>LA</w:t>
      </w:r>
      <w:r w:rsidR="000E38B8" w:rsidRPr="004F6386">
        <w:rPr>
          <w:spacing w:val="1"/>
        </w:rPr>
        <w:t xml:space="preserve"> </w:t>
      </w:r>
      <w:r w:rsidR="000E38B8" w:rsidRPr="004F6386">
        <w:t xml:space="preserve">CONTRALORÍA GENERAL DE LA REPÚBLICA </w:t>
      </w:r>
      <w:r w:rsidR="000F1062">
        <w:rPr>
          <w:spacing w:val="-11"/>
        </w:rPr>
        <w:t xml:space="preserve">VIGENCIA FISCAL </w:t>
      </w:r>
      <w:r w:rsidR="00E07624">
        <w:rPr>
          <w:spacing w:val="-1"/>
        </w:rPr>
        <w:t>2022</w:t>
      </w:r>
      <w:r w:rsidR="000E38B8" w:rsidRPr="004F6386">
        <w:t>.</w:t>
      </w:r>
    </w:p>
    <w:p w:rsidR="000E38B8" w:rsidRDefault="007C09C3" w:rsidP="007C09C3">
      <w:pPr>
        <w:pStyle w:val="Standard"/>
        <w:ind w:left="-284" w:right="-285"/>
        <w:jc w:val="both"/>
        <w:rPr>
          <w:rFonts w:ascii="Arial" w:hAnsi="Arial" w:cs="Arial"/>
          <w:b/>
          <w:sz w:val="32"/>
          <w:szCs w:val="32"/>
        </w:rPr>
      </w:pPr>
      <w:r>
        <w:tab/>
      </w:r>
    </w:p>
    <w:tbl>
      <w:tblPr>
        <w:tblW w:w="10769" w:type="dxa"/>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8"/>
        <w:gridCol w:w="2120"/>
        <w:gridCol w:w="2209"/>
        <w:gridCol w:w="2230"/>
        <w:gridCol w:w="2302"/>
      </w:tblGrid>
      <w:tr w:rsidR="000E38B8" w:rsidRPr="00B67877" w:rsidTr="006B7243">
        <w:tc>
          <w:tcPr>
            <w:tcW w:w="1908" w:type="dxa"/>
          </w:tcPr>
          <w:p w:rsidR="000E38B8" w:rsidRPr="00B67877" w:rsidRDefault="000E38B8" w:rsidP="000E38B8">
            <w:pPr>
              <w:pStyle w:val="Standard"/>
              <w:ind w:left="171" w:right="-107"/>
              <w:rPr>
                <w:rFonts w:ascii="Arial" w:hAnsi="Arial" w:cs="Arial"/>
                <w:b/>
                <w:sz w:val="22"/>
                <w:szCs w:val="22"/>
              </w:rPr>
            </w:pPr>
            <w:r w:rsidRPr="00B67877">
              <w:rPr>
                <w:rFonts w:ascii="Arial" w:hAnsi="Arial" w:cs="Arial"/>
                <w:b/>
                <w:sz w:val="22"/>
                <w:szCs w:val="22"/>
              </w:rPr>
              <w:t xml:space="preserve">     VIGENCIA</w:t>
            </w:r>
          </w:p>
          <w:p w:rsidR="000E38B8" w:rsidRPr="00B67877" w:rsidRDefault="000E38B8" w:rsidP="00595E4F">
            <w:pPr>
              <w:pStyle w:val="Standard"/>
              <w:ind w:left="171" w:right="-285"/>
              <w:rPr>
                <w:rFonts w:ascii="Arial" w:hAnsi="Arial" w:cs="Arial"/>
                <w:b/>
                <w:sz w:val="22"/>
                <w:szCs w:val="22"/>
              </w:rPr>
            </w:pPr>
            <w:r w:rsidRPr="00B67877">
              <w:rPr>
                <w:rFonts w:ascii="Arial" w:hAnsi="Arial" w:cs="Arial"/>
                <w:b/>
                <w:sz w:val="22"/>
                <w:szCs w:val="22"/>
              </w:rPr>
              <w:t xml:space="preserve">       FISCAL</w:t>
            </w:r>
          </w:p>
        </w:tc>
        <w:tc>
          <w:tcPr>
            <w:tcW w:w="2120" w:type="dxa"/>
          </w:tcPr>
          <w:p w:rsidR="000E38B8" w:rsidRPr="00B67877" w:rsidRDefault="000E38B8" w:rsidP="000E38B8">
            <w:pPr>
              <w:pStyle w:val="Standard"/>
              <w:ind w:left="178" w:right="-285"/>
              <w:rPr>
                <w:rFonts w:ascii="Arial" w:hAnsi="Arial" w:cs="Arial"/>
                <w:b/>
                <w:sz w:val="22"/>
                <w:szCs w:val="22"/>
              </w:rPr>
            </w:pPr>
            <w:r w:rsidRPr="00B67877">
              <w:rPr>
                <w:rFonts w:ascii="Arial" w:hAnsi="Arial" w:cs="Arial"/>
                <w:b/>
                <w:sz w:val="22"/>
                <w:szCs w:val="22"/>
              </w:rPr>
              <w:t xml:space="preserve">      OPINIÓN</w:t>
            </w:r>
          </w:p>
          <w:p w:rsidR="000E38B8" w:rsidRPr="00B67877" w:rsidRDefault="000E38B8" w:rsidP="00595E4F">
            <w:pPr>
              <w:pStyle w:val="Standard"/>
              <w:ind w:left="178" w:right="-285"/>
              <w:rPr>
                <w:rFonts w:ascii="Arial" w:hAnsi="Arial" w:cs="Arial"/>
                <w:b/>
                <w:sz w:val="22"/>
                <w:szCs w:val="22"/>
              </w:rPr>
            </w:pPr>
            <w:r w:rsidRPr="00B67877">
              <w:rPr>
                <w:rFonts w:ascii="Arial" w:hAnsi="Arial" w:cs="Arial"/>
                <w:b/>
                <w:sz w:val="22"/>
                <w:szCs w:val="22"/>
              </w:rPr>
              <w:t xml:space="preserve">    CONTABLE</w:t>
            </w:r>
          </w:p>
          <w:p w:rsidR="000E38B8" w:rsidRPr="00B67877" w:rsidRDefault="000E38B8" w:rsidP="000E38B8">
            <w:pPr>
              <w:pStyle w:val="Standard"/>
              <w:ind w:left="170" w:right="-285"/>
              <w:rPr>
                <w:rFonts w:ascii="Arial" w:hAnsi="Arial" w:cs="Arial"/>
                <w:b/>
                <w:sz w:val="22"/>
                <w:szCs w:val="22"/>
              </w:rPr>
            </w:pPr>
            <w:r w:rsidRPr="00B67877">
              <w:rPr>
                <w:rFonts w:ascii="Arial" w:hAnsi="Arial" w:cs="Arial"/>
                <w:b/>
                <w:sz w:val="22"/>
                <w:szCs w:val="22"/>
              </w:rPr>
              <w:t xml:space="preserve">         CGR</w:t>
            </w:r>
          </w:p>
        </w:tc>
        <w:tc>
          <w:tcPr>
            <w:tcW w:w="2209" w:type="dxa"/>
          </w:tcPr>
          <w:p w:rsidR="001D424D" w:rsidRPr="00B67877" w:rsidRDefault="000E38B8" w:rsidP="001D424D">
            <w:pPr>
              <w:pStyle w:val="Standard"/>
              <w:ind w:left="-171" w:right="-285"/>
              <w:rPr>
                <w:rFonts w:ascii="Arial" w:hAnsi="Arial" w:cs="Arial"/>
                <w:b/>
                <w:sz w:val="22"/>
                <w:szCs w:val="22"/>
              </w:rPr>
            </w:pPr>
            <w:r w:rsidRPr="00B67877">
              <w:rPr>
                <w:rFonts w:ascii="Arial" w:hAnsi="Arial" w:cs="Arial"/>
                <w:b/>
                <w:sz w:val="22"/>
                <w:szCs w:val="22"/>
              </w:rPr>
              <w:t xml:space="preserve">        </w:t>
            </w:r>
            <w:r w:rsidR="001D424D" w:rsidRPr="00B67877">
              <w:rPr>
                <w:rFonts w:ascii="Arial" w:hAnsi="Arial" w:cs="Arial"/>
                <w:b/>
                <w:sz w:val="22"/>
                <w:szCs w:val="22"/>
              </w:rPr>
              <w:t>CALIFICACIÓN</w:t>
            </w:r>
          </w:p>
          <w:p w:rsidR="001D424D" w:rsidRPr="00B67877" w:rsidRDefault="001D424D" w:rsidP="001D424D">
            <w:pPr>
              <w:pStyle w:val="Standard"/>
              <w:ind w:left="-262" w:right="-252"/>
              <w:rPr>
                <w:rFonts w:ascii="Arial" w:hAnsi="Arial" w:cs="Arial"/>
                <w:b/>
                <w:sz w:val="22"/>
                <w:szCs w:val="22"/>
              </w:rPr>
            </w:pPr>
            <w:r w:rsidRPr="00B67877">
              <w:rPr>
                <w:rFonts w:ascii="Arial" w:hAnsi="Arial" w:cs="Arial"/>
                <w:b/>
                <w:sz w:val="22"/>
                <w:szCs w:val="22"/>
              </w:rPr>
              <w:t xml:space="preserve">      CONTROL FISCAL</w:t>
            </w:r>
          </w:p>
          <w:p w:rsidR="001D424D" w:rsidRPr="00B67877" w:rsidRDefault="001D424D" w:rsidP="001D424D">
            <w:pPr>
              <w:pStyle w:val="Standard"/>
              <w:ind w:left="164" w:right="-285"/>
              <w:rPr>
                <w:rFonts w:ascii="Arial" w:hAnsi="Arial" w:cs="Arial"/>
                <w:b/>
                <w:sz w:val="22"/>
                <w:szCs w:val="22"/>
              </w:rPr>
            </w:pPr>
            <w:r w:rsidRPr="00B67877">
              <w:rPr>
                <w:rFonts w:ascii="Arial" w:hAnsi="Arial" w:cs="Arial"/>
                <w:b/>
                <w:sz w:val="22"/>
                <w:szCs w:val="22"/>
              </w:rPr>
              <w:t xml:space="preserve">      INTERNO</w:t>
            </w:r>
          </w:p>
          <w:p w:rsidR="001D424D" w:rsidRPr="00B67877" w:rsidRDefault="001D424D" w:rsidP="001D424D">
            <w:pPr>
              <w:pStyle w:val="Standard"/>
              <w:ind w:left="164" w:right="-285"/>
              <w:rPr>
                <w:rFonts w:ascii="Arial" w:hAnsi="Arial" w:cs="Arial"/>
                <w:b/>
                <w:sz w:val="22"/>
                <w:szCs w:val="22"/>
              </w:rPr>
            </w:pPr>
            <w:r w:rsidRPr="00B67877">
              <w:rPr>
                <w:rFonts w:ascii="Arial" w:hAnsi="Arial" w:cs="Arial"/>
                <w:b/>
                <w:sz w:val="22"/>
                <w:szCs w:val="22"/>
              </w:rPr>
              <w:t xml:space="preserve">          CGR</w:t>
            </w:r>
          </w:p>
          <w:p w:rsidR="000E38B8" w:rsidRPr="00B67877" w:rsidRDefault="000E38B8" w:rsidP="001D424D">
            <w:pPr>
              <w:pStyle w:val="Standard"/>
              <w:ind w:right="-285"/>
              <w:rPr>
                <w:rFonts w:ascii="Arial" w:hAnsi="Arial" w:cs="Arial"/>
                <w:b/>
                <w:sz w:val="22"/>
                <w:szCs w:val="22"/>
              </w:rPr>
            </w:pPr>
          </w:p>
        </w:tc>
        <w:tc>
          <w:tcPr>
            <w:tcW w:w="2230" w:type="dxa"/>
          </w:tcPr>
          <w:p w:rsidR="001D424D" w:rsidRPr="00B67877" w:rsidRDefault="000E38B8" w:rsidP="001D424D">
            <w:pPr>
              <w:pStyle w:val="Standard"/>
              <w:ind w:left="455" w:right="-285"/>
              <w:rPr>
                <w:rFonts w:ascii="Arial" w:hAnsi="Arial" w:cs="Arial"/>
                <w:b/>
                <w:sz w:val="22"/>
                <w:szCs w:val="22"/>
              </w:rPr>
            </w:pPr>
            <w:r w:rsidRPr="00B67877">
              <w:rPr>
                <w:rFonts w:ascii="Arial" w:hAnsi="Arial" w:cs="Arial"/>
                <w:b/>
                <w:sz w:val="22"/>
                <w:szCs w:val="22"/>
              </w:rPr>
              <w:t xml:space="preserve"> </w:t>
            </w:r>
            <w:r w:rsidR="001D424D" w:rsidRPr="00B67877">
              <w:rPr>
                <w:rFonts w:ascii="Arial" w:hAnsi="Arial" w:cs="Arial"/>
                <w:b/>
                <w:sz w:val="22"/>
                <w:szCs w:val="22"/>
              </w:rPr>
              <w:t>OPINIÓN</w:t>
            </w:r>
          </w:p>
          <w:p w:rsidR="001D424D" w:rsidRPr="00B67877" w:rsidRDefault="001D424D" w:rsidP="001D424D">
            <w:pPr>
              <w:pStyle w:val="Standard"/>
              <w:ind w:left="106" w:right="-285"/>
              <w:rPr>
                <w:rFonts w:ascii="Arial" w:hAnsi="Arial" w:cs="Arial"/>
                <w:b/>
                <w:sz w:val="22"/>
                <w:szCs w:val="22"/>
              </w:rPr>
            </w:pPr>
            <w:r w:rsidRPr="00B67877">
              <w:rPr>
                <w:rFonts w:ascii="Arial" w:hAnsi="Arial" w:cs="Arial"/>
                <w:b/>
                <w:sz w:val="22"/>
                <w:szCs w:val="22"/>
              </w:rPr>
              <w:t xml:space="preserve"> PRESUPUESTAL</w:t>
            </w:r>
          </w:p>
          <w:p w:rsidR="000E38B8" w:rsidRPr="00B67877" w:rsidRDefault="001D424D" w:rsidP="001D424D">
            <w:pPr>
              <w:pStyle w:val="Standard"/>
              <w:ind w:left="171" w:right="-285"/>
              <w:rPr>
                <w:rFonts w:ascii="Arial" w:hAnsi="Arial" w:cs="Arial"/>
                <w:b/>
                <w:sz w:val="22"/>
                <w:szCs w:val="22"/>
              </w:rPr>
            </w:pPr>
            <w:r w:rsidRPr="00B67877">
              <w:rPr>
                <w:rFonts w:ascii="Arial" w:hAnsi="Arial" w:cs="Arial"/>
                <w:b/>
                <w:sz w:val="22"/>
                <w:szCs w:val="22"/>
              </w:rPr>
              <w:t xml:space="preserve">           CGR</w:t>
            </w:r>
          </w:p>
        </w:tc>
        <w:tc>
          <w:tcPr>
            <w:tcW w:w="2302" w:type="dxa"/>
          </w:tcPr>
          <w:p w:rsidR="000E38B8" w:rsidRPr="00B67877" w:rsidRDefault="000E38B8" w:rsidP="001D424D">
            <w:pPr>
              <w:pStyle w:val="Standard"/>
              <w:ind w:left="-358" w:right="-285"/>
              <w:jc w:val="center"/>
              <w:rPr>
                <w:rFonts w:ascii="Arial" w:hAnsi="Arial" w:cs="Arial"/>
                <w:b/>
                <w:sz w:val="22"/>
                <w:szCs w:val="22"/>
              </w:rPr>
            </w:pPr>
            <w:r w:rsidRPr="00B67877">
              <w:rPr>
                <w:rFonts w:ascii="Arial" w:hAnsi="Arial" w:cs="Arial"/>
                <w:b/>
                <w:sz w:val="22"/>
                <w:szCs w:val="22"/>
              </w:rPr>
              <w:t>FENECIMIENTO</w:t>
            </w:r>
          </w:p>
          <w:p w:rsidR="001D424D" w:rsidRPr="00B67877" w:rsidRDefault="001D424D" w:rsidP="001D424D">
            <w:pPr>
              <w:pStyle w:val="Standard"/>
              <w:ind w:left="351" w:right="-285"/>
              <w:rPr>
                <w:rFonts w:ascii="Arial" w:hAnsi="Arial" w:cs="Arial"/>
                <w:b/>
                <w:sz w:val="22"/>
                <w:szCs w:val="22"/>
              </w:rPr>
            </w:pPr>
            <w:r w:rsidRPr="00B67877">
              <w:rPr>
                <w:rFonts w:ascii="Arial" w:hAnsi="Arial" w:cs="Arial"/>
                <w:b/>
                <w:sz w:val="22"/>
                <w:szCs w:val="22"/>
              </w:rPr>
              <w:t xml:space="preserve">    </w:t>
            </w:r>
            <w:r w:rsidR="000E38B8" w:rsidRPr="00B67877">
              <w:rPr>
                <w:rFonts w:ascii="Arial" w:hAnsi="Arial" w:cs="Arial"/>
                <w:b/>
                <w:sz w:val="22"/>
                <w:szCs w:val="22"/>
              </w:rPr>
              <w:t xml:space="preserve">DE LA </w:t>
            </w:r>
          </w:p>
          <w:p w:rsidR="000E38B8" w:rsidRPr="00B67877" w:rsidRDefault="000E38B8" w:rsidP="001D424D">
            <w:pPr>
              <w:pStyle w:val="Standard"/>
              <w:ind w:left="68" w:right="-285"/>
              <w:rPr>
                <w:rFonts w:ascii="Arial" w:hAnsi="Arial" w:cs="Arial"/>
                <w:b/>
                <w:sz w:val="22"/>
                <w:szCs w:val="22"/>
              </w:rPr>
            </w:pPr>
            <w:r w:rsidRPr="00B67877">
              <w:rPr>
                <w:rFonts w:ascii="Arial" w:hAnsi="Arial" w:cs="Arial"/>
                <w:b/>
                <w:sz w:val="22"/>
                <w:szCs w:val="22"/>
              </w:rPr>
              <w:t>CUENTA</w:t>
            </w:r>
            <w:r w:rsidR="001D424D" w:rsidRPr="00B67877">
              <w:rPr>
                <w:rFonts w:ascii="Arial" w:hAnsi="Arial" w:cs="Arial"/>
                <w:b/>
                <w:sz w:val="22"/>
                <w:szCs w:val="22"/>
              </w:rPr>
              <w:t xml:space="preserve"> </w:t>
            </w:r>
            <w:r w:rsidRPr="00B67877">
              <w:rPr>
                <w:rFonts w:ascii="Arial" w:hAnsi="Arial" w:cs="Arial"/>
                <w:b/>
                <w:sz w:val="22"/>
                <w:szCs w:val="22"/>
              </w:rPr>
              <w:t>FISCAL</w:t>
            </w:r>
          </w:p>
          <w:p w:rsidR="000E38B8" w:rsidRPr="00B67877" w:rsidRDefault="000E38B8" w:rsidP="001D424D">
            <w:pPr>
              <w:pStyle w:val="Standard"/>
              <w:ind w:left="-358" w:right="-285"/>
              <w:jc w:val="center"/>
              <w:rPr>
                <w:rFonts w:ascii="Arial" w:hAnsi="Arial" w:cs="Arial"/>
                <w:b/>
                <w:sz w:val="22"/>
                <w:szCs w:val="22"/>
              </w:rPr>
            </w:pPr>
            <w:r w:rsidRPr="00B67877">
              <w:rPr>
                <w:rFonts w:ascii="Arial" w:hAnsi="Arial" w:cs="Arial"/>
                <w:b/>
                <w:sz w:val="22"/>
                <w:szCs w:val="22"/>
              </w:rPr>
              <w:t>CGR</w:t>
            </w:r>
          </w:p>
        </w:tc>
      </w:tr>
      <w:tr w:rsidR="000E38B8" w:rsidRPr="00B67877" w:rsidTr="006B7243">
        <w:tc>
          <w:tcPr>
            <w:tcW w:w="1908" w:type="dxa"/>
          </w:tcPr>
          <w:p w:rsidR="000E38B8" w:rsidRPr="00B67877" w:rsidRDefault="000E38B8" w:rsidP="000E38B8">
            <w:pPr>
              <w:pStyle w:val="Standard"/>
              <w:ind w:left="597" w:right="-219"/>
              <w:rPr>
                <w:rFonts w:ascii="Arial" w:hAnsi="Arial" w:cs="Arial"/>
                <w:b/>
                <w:sz w:val="22"/>
                <w:szCs w:val="22"/>
              </w:rPr>
            </w:pPr>
            <w:r w:rsidRPr="00B67877">
              <w:rPr>
                <w:rFonts w:ascii="Arial" w:hAnsi="Arial" w:cs="Arial"/>
                <w:b/>
                <w:sz w:val="22"/>
                <w:szCs w:val="22"/>
              </w:rPr>
              <w:t>2022</w:t>
            </w:r>
          </w:p>
        </w:tc>
        <w:tc>
          <w:tcPr>
            <w:tcW w:w="2120" w:type="dxa"/>
          </w:tcPr>
          <w:p w:rsidR="000E38B8" w:rsidRPr="00B67877" w:rsidRDefault="00531B83" w:rsidP="007C09C3">
            <w:pPr>
              <w:pStyle w:val="Standard"/>
              <w:tabs>
                <w:tab w:val="left" w:pos="420"/>
                <w:tab w:val="center" w:pos="974"/>
              </w:tabs>
              <w:ind w:left="388" w:right="-285"/>
              <w:rPr>
                <w:rFonts w:ascii="Arial" w:hAnsi="Arial" w:cs="Arial"/>
                <w:b/>
                <w:sz w:val="22"/>
                <w:szCs w:val="22"/>
              </w:rPr>
            </w:pPr>
            <w:r>
              <w:rPr>
                <w:rFonts w:ascii="Arial" w:hAnsi="Arial" w:cs="Arial"/>
                <w:b/>
                <w:sz w:val="22"/>
                <w:szCs w:val="22"/>
              </w:rPr>
              <w:t>NEGATIVA</w:t>
            </w:r>
          </w:p>
        </w:tc>
        <w:tc>
          <w:tcPr>
            <w:tcW w:w="2209" w:type="dxa"/>
          </w:tcPr>
          <w:p w:rsidR="007C09C3" w:rsidRDefault="00531B83" w:rsidP="007C09C3">
            <w:pPr>
              <w:pStyle w:val="Standard"/>
              <w:ind w:left="164" w:right="38"/>
              <w:jc w:val="center"/>
              <w:rPr>
                <w:rFonts w:ascii="Arial" w:hAnsi="Arial" w:cs="Arial"/>
                <w:b/>
                <w:sz w:val="22"/>
                <w:szCs w:val="22"/>
              </w:rPr>
            </w:pPr>
            <w:r>
              <w:rPr>
                <w:rFonts w:ascii="Arial" w:hAnsi="Arial" w:cs="Arial"/>
                <w:b/>
                <w:sz w:val="22"/>
                <w:szCs w:val="22"/>
              </w:rPr>
              <w:t xml:space="preserve">CON </w:t>
            </w:r>
          </w:p>
          <w:p w:rsidR="00531B83" w:rsidRPr="00B67877" w:rsidRDefault="00531B83" w:rsidP="007C09C3">
            <w:pPr>
              <w:pStyle w:val="Standard"/>
              <w:ind w:left="164" w:right="38"/>
              <w:jc w:val="center"/>
              <w:rPr>
                <w:rFonts w:ascii="Arial" w:hAnsi="Arial" w:cs="Arial"/>
                <w:b/>
                <w:sz w:val="22"/>
                <w:szCs w:val="22"/>
              </w:rPr>
            </w:pPr>
            <w:r>
              <w:rPr>
                <w:rFonts w:ascii="Arial" w:hAnsi="Arial" w:cs="Arial"/>
                <w:b/>
                <w:sz w:val="22"/>
                <w:szCs w:val="22"/>
              </w:rPr>
              <w:t>DEFICIENCIAS</w:t>
            </w:r>
          </w:p>
        </w:tc>
        <w:tc>
          <w:tcPr>
            <w:tcW w:w="2230" w:type="dxa"/>
          </w:tcPr>
          <w:p w:rsidR="007C09C3" w:rsidRPr="00B67877" w:rsidRDefault="007C09C3" w:rsidP="007C09C3">
            <w:pPr>
              <w:pStyle w:val="Standard"/>
              <w:ind w:left="-247" w:right="-285"/>
              <w:jc w:val="center"/>
              <w:rPr>
                <w:rFonts w:ascii="Arial" w:hAnsi="Arial" w:cs="Arial"/>
                <w:b/>
                <w:sz w:val="22"/>
                <w:szCs w:val="22"/>
              </w:rPr>
            </w:pPr>
          </w:p>
        </w:tc>
        <w:tc>
          <w:tcPr>
            <w:tcW w:w="2302" w:type="dxa"/>
          </w:tcPr>
          <w:p w:rsidR="007C09C3" w:rsidRDefault="00531B83" w:rsidP="007C09C3">
            <w:pPr>
              <w:pStyle w:val="Standard"/>
              <w:ind w:left="-214" w:right="-285"/>
              <w:jc w:val="center"/>
              <w:rPr>
                <w:rFonts w:ascii="Arial" w:hAnsi="Arial" w:cs="Arial"/>
                <w:b/>
                <w:sz w:val="22"/>
                <w:szCs w:val="22"/>
              </w:rPr>
            </w:pPr>
            <w:r>
              <w:rPr>
                <w:rFonts w:ascii="Arial" w:hAnsi="Arial" w:cs="Arial"/>
                <w:b/>
                <w:sz w:val="22"/>
                <w:szCs w:val="22"/>
              </w:rPr>
              <w:t>NO SE</w:t>
            </w:r>
          </w:p>
          <w:p w:rsidR="00531B83" w:rsidRPr="00B67877" w:rsidRDefault="00531B83" w:rsidP="007C09C3">
            <w:pPr>
              <w:pStyle w:val="Standard"/>
              <w:ind w:left="-214" w:right="-285"/>
              <w:jc w:val="center"/>
              <w:rPr>
                <w:rFonts w:ascii="Arial" w:hAnsi="Arial" w:cs="Arial"/>
                <w:b/>
                <w:sz w:val="22"/>
                <w:szCs w:val="22"/>
              </w:rPr>
            </w:pPr>
            <w:r>
              <w:rPr>
                <w:rFonts w:ascii="Arial" w:hAnsi="Arial" w:cs="Arial"/>
                <w:b/>
                <w:sz w:val="22"/>
                <w:szCs w:val="22"/>
              </w:rPr>
              <w:t>FENECE</w:t>
            </w:r>
          </w:p>
        </w:tc>
      </w:tr>
    </w:tbl>
    <w:p w:rsidR="000E38B8" w:rsidRPr="004F6386" w:rsidRDefault="000E38B8" w:rsidP="000E38B8">
      <w:pPr>
        <w:pStyle w:val="Standard"/>
        <w:ind w:left="-284" w:right="-285"/>
        <w:jc w:val="both"/>
        <w:rPr>
          <w:rFonts w:ascii="Arial" w:hAnsi="Arial" w:cs="Arial"/>
          <w:color w:val="FF0000"/>
          <w:sz w:val="16"/>
          <w:szCs w:val="16"/>
        </w:rPr>
      </w:pPr>
      <w:r>
        <w:rPr>
          <w:rFonts w:ascii="Arial" w:hAnsi="Arial" w:cs="Arial"/>
          <w:sz w:val="16"/>
          <w:szCs w:val="16"/>
        </w:rPr>
        <w:t>Fuente: CGR.</w:t>
      </w:r>
    </w:p>
    <w:p w:rsidR="000E38B8" w:rsidRPr="004F6386" w:rsidRDefault="000E38B8" w:rsidP="000E38B8">
      <w:pPr>
        <w:pStyle w:val="Textoindependiente"/>
        <w:ind w:left="1004"/>
        <w:rPr>
          <w:rFonts w:ascii="Arial" w:hAnsi="Arial" w:cs="Arial"/>
          <w:b/>
          <w:sz w:val="20"/>
        </w:rPr>
      </w:pPr>
    </w:p>
    <w:p w:rsidR="000E38B8" w:rsidRDefault="000E38B8" w:rsidP="006B7243">
      <w:pPr>
        <w:pStyle w:val="Ttulo1"/>
        <w:spacing w:before="135" w:line="276" w:lineRule="auto"/>
        <w:ind w:left="-284" w:right="-518"/>
      </w:pPr>
      <w:r w:rsidRPr="004F6386">
        <w:t>“</w:t>
      </w:r>
      <w:r w:rsidR="00531B83">
        <w:t>2</w:t>
      </w:r>
      <w:r w:rsidRPr="004F6386">
        <w:t>.-</w:t>
      </w:r>
      <w:r w:rsidRPr="004F6386">
        <w:rPr>
          <w:spacing w:val="1"/>
        </w:rPr>
        <w:t xml:space="preserve"> </w:t>
      </w:r>
      <w:r w:rsidRPr="004F6386">
        <w:t>INFORME</w:t>
      </w:r>
      <w:r w:rsidRPr="004F6386">
        <w:rPr>
          <w:spacing w:val="1"/>
        </w:rPr>
        <w:t xml:space="preserve"> </w:t>
      </w:r>
      <w:r w:rsidRPr="004F6386">
        <w:t>DE</w:t>
      </w:r>
      <w:r w:rsidRPr="004F6386">
        <w:rPr>
          <w:spacing w:val="1"/>
        </w:rPr>
        <w:t xml:space="preserve"> </w:t>
      </w:r>
      <w:r w:rsidRPr="004F6386">
        <w:t>AUDITORÍA</w:t>
      </w:r>
      <w:r w:rsidRPr="004F6386">
        <w:rPr>
          <w:spacing w:val="1"/>
        </w:rPr>
        <w:t xml:space="preserve"> </w:t>
      </w:r>
      <w:r w:rsidRPr="004F6386">
        <w:t>DEL</w:t>
      </w:r>
      <w:r w:rsidRPr="004F6386">
        <w:rPr>
          <w:spacing w:val="1"/>
        </w:rPr>
        <w:t xml:space="preserve"> </w:t>
      </w:r>
      <w:r w:rsidRPr="004F6386">
        <w:t>ESTADO</w:t>
      </w:r>
      <w:r w:rsidRPr="004F6386">
        <w:rPr>
          <w:spacing w:val="1"/>
        </w:rPr>
        <w:t xml:space="preserve"> </w:t>
      </w:r>
      <w:r w:rsidRPr="004F6386">
        <w:t>DE</w:t>
      </w:r>
      <w:r w:rsidRPr="004F6386">
        <w:rPr>
          <w:spacing w:val="1"/>
        </w:rPr>
        <w:t xml:space="preserve"> </w:t>
      </w:r>
      <w:r w:rsidRPr="004F6386">
        <w:t>SITUACIÓN</w:t>
      </w:r>
      <w:r w:rsidRPr="004F6386">
        <w:rPr>
          <w:spacing w:val="1"/>
        </w:rPr>
        <w:t xml:space="preserve"> </w:t>
      </w:r>
      <w:r w:rsidRPr="004F6386">
        <w:t>FINANCIERA</w:t>
      </w:r>
      <w:r w:rsidRPr="004F6386">
        <w:rPr>
          <w:spacing w:val="1"/>
        </w:rPr>
        <w:t xml:space="preserve"> </w:t>
      </w:r>
      <w:r w:rsidRPr="004F6386">
        <w:t>(BALANCE</w:t>
      </w:r>
      <w:r w:rsidRPr="004F6386">
        <w:rPr>
          <w:spacing w:val="1"/>
        </w:rPr>
        <w:t xml:space="preserve"> </w:t>
      </w:r>
      <w:r w:rsidRPr="004F6386">
        <w:t>GENERAL)</w:t>
      </w:r>
      <w:r w:rsidRPr="004F6386">
        <w:rPr>
          <w:spacing w:val="1"/>
        </w:rPr>
        <w:t xml:space="preserve"> </w:t>
      </w:r>
      <w:r w:rsidRPr="004F6386">
        <w:t>DE</w:t>
      </w:r>
      <w:r w:rsidRPr="004F6386">
        <w:rPr>
          <w:spacing w:val="1"/>
        </w:rPr>
        <w:t xml:space="preserve"> </w:t>
      </w:r>
      <w:r w:rsidRPr="004F6386">
        <w:t>LA</w:t>
      </w:r>
      <w:r w:rsidRPr="004F6386">
        <w:rPr>
          <w:spacing w:val="1"/>
        </w:rPr>
        <w:t xml:space="preserve"> </w:t>
      </w:r>
      <w:r w:rsidRPr="004F6386">
        <w:t>NACIÓN</w:t>
      </w:r>
      <w:r w:rsidRPr="004F6386">
        <w:rPr>
          <w:spacing w:val="1"/>
        </w:rPr>
        <w:t xml:space="preserve"> </w:t>
      </w:r>
      <w:r w:rsidRPr="004F6386">
        <w:t>VIGENCIA</w:t>
      </w:r>
      <w:r w:rsidRPr="004F6386">
        <w:rPr>
          <w:spacing w:val="1"/>
        </w:rPr>
        <w:t xml:space="preserve"> </w:t>
      </w:r>
      <w:r w:rsidRPr="004F6386">
        <w:t>FISCAL</w:t>
      </w:r>
      <w:r w:rsidRPr="004F6386">
        <w:rPr>
          <w:spacing w:val="-1"/>
        </w:rPr>
        <w:t xml:space="preserve"> </w:t>
      </w:r>
      <w:r w:rsidRPr="004F6386">
        <w:t>202</w:t>
      </w:r>
      <w:r w:rsidR="00E07624">
        <w:t>2</w:t>
      </w:r>
      <w:r w:rsidRPr="004F6386">
        <w:t>.</w:t>
      </w:r>
      <w:r w:rsidRPr="004F6386">
        <w:rPr>
          <w:spacing w:val="1"/>
        </w:rPr>
        <w:t xml:space="preserve"> </w:t>
      </w:r>
      <w:r w:rsidRPr="004F6386">
        <w:t>Fuente:</w:t>
      </w:r>
      <w:r w:rsidRPr="004F6386">
        <w:rPr>
          <w:spacing w:val="-2"/>
        </w:rPr>
        <w:t xml:space="preserve"> </w:t>
      </w:r>
      <w:r w:rsidRPr="004F6386">
        <w:t>C</w:t>
      </w:r>
      <w:r w:rsidR="00F15A51">
        <w:t xml:space="preserve">ontraloría </w:t>
      </w:r>
      <w:r w:rsidRPr="004F6386">
        <w:t>G</w:t>
      </w:r>
      <w:r w:rsidR="00F15A51">
        <w:t xml:space="preserve">eneral de la </w:t>
      </w:r>
      <w:r w:rsidRPr="004F6386">
        <w:t>R</w:t>
      </w:r>
      <w:r w:rsidR="00F15A51">
        <w:t>epública</w:t>
      </w:r>
      <w:r w:rsidRPr="004F6386">
        <w:t>.</w:t>
      </w:r>
    </w:p>
    <w:p w:rsidR="008A4C5B" w:rsidRDefault="008A4C5B" w:rsidP="006B7243">
      <w:pPr>
        <w:pStyle w:val="Textoindependiente"/>
        <w:spacing w:line="266" w:lineRule="exact"/>
        <w:ind w:left="-284" w:right="-518"/>
        <w:jc w:val="both"/>
        <w:rPr>
          <w:rFonts w:ascii="Arial" w:hAnsi="Arial" w:cs="Arial"/>
          <w:b/>
          <w:sz w:val="28"/>
          <w:szCs w:val="28"/>
        </w:rPr>
      </w:pPr>
    </w:p>
    <w:p w:rsidR="008A4C5B" w:rsidRPr="004B2E3F" w:rsidRDefault="008A4C5B" w:rsidP="006B7243">
      <w:pPr>
        <w:pStyle w:val="Textoindependiente"/>
        <w:spacing w:line="266" w:lineRule="exact"/>
        <w:ind w:left="-284" w:right="-518"/>
        <w:jc w:val="both"/>
        <w:rPr>
          <w:rFonts w:ascii="Arial" w:hAnsi="Arial" w:cs="Arial"/>
          <w:b/>
          <w:spacing w:val="-2"/>
          <w:sz w:val="28"/>
          <w:szCs w:val="28"/>
        </w:rPr>
      </w:pPr>
      <w:r>
        <w:rPr>
          <w:rFonts w:ascii="Arial" w:hAnsi="Arial" w:cs="Arial"/>
          <w:b/>
          <w:sz w:val="28"/>
          <w:szCs w:val="28"/>
        </w:rPr>
        <w:t xml:space="preserve">6.- </w:t>
      </w:r>
      <w:r w:rsidRPr="004B2E3F">
        <w:rPr>
          <w:rFonts w:ascii="Arial" w:hAnsi="Arial" w:cs="Arial"/>
          <w:b/>
          <w:sz w:val="28"/>
          <w:szCs w:val="28"/>
        </w:rPr>
        <w:t>Ministerio</w:t>
      </w:r>
      <w:r w:rsidRPr="004B2E3F">
        <w:rPr>
          <w:rFonts w:ascii="Arial" w:hAnsi="Arial" w:cs="Arial"/>
          <w:b/>
          <w:spacing w:val="-3"/>
          <w:sz w:val="28"/>
          <w:szCs w:val="28"/>
        </w:rPr>
        <w:t xml:space="preserve"> </w:t>
      </w:r>
      <w:r w:rsidRPr="004B2E3F">
        <w:rPr>
          <w:rFonts w:ascii="Arial" w:hAnsi="Arial" w:cs="Arial"/>
          <w:b/>
          <w:sz w:val="28"/>
          <w:szCs w:val="28"/>
        </w:rPr>
        <w:t xml:space="preserve">de Defensa Nacional – </w:t>
      </w:r>
      <w:r w:rsidRPr="004B2E3F">
        <w:rPr>
          <w:rFonts w:ascii="Arial" w:hAnsi="Arial" w:cs="Arial"/>
          <w:b/>
          <w:spacing w:val="-2"/>
          <w:sz w:val="28"/>
          <w:szCs w:val="28"/>
        </w:rPr>
        <w:t>Consolidado.</w:t>
      </w:r>
    </w:p>
    <w:p w:rsidR="008A4C5B" w:rsidRPr="004B2E3F" w:rsidRDefault="008A4C5B" w:rsidP="006B7243">
      <w:pPr>
        <w:pStyle w:val="Textoindependiente"/>
        <w:spacing w:line="266" w:lineRule="exact"/>
        <w:ind w:left="-284" w:right="-518"/>
        <w:jc w:val="both"/>
        <w:rPr>
          <w:rFonts w:ascii="Arial" w:hAnsi="Arial" w:cs="Arial"/>
          <w:b/>
          <w:spacing w:val="-2"/>
          <w:sz w:val="28"/>
          <w:szCs w:val="28"/>
        </w:rPr>
      </w:pPr>
    </w:p>
    <w:p w:rsidR="008A4C5B" w:rsidRPr="004B2E3F" w:rsidRDefault="008A4C5B" w:rsidP="006B7243">
      <w:pPr>
        <w:pStyle w:val="Textoindependiente"/>
        <w:spacing w:line="266" w:lineRule="exact"/>
        <w:ind w:left="-284" w:right="-518"/>
        <w:jc w:val="both"/>
        <w:rPr>
          <w:rFonts w:ascii="Arial" w:hAnsi="Arial" w:cs="Arial"/>
          <w:b/>
          <w:spacing w:val="-2"/>
          <w:sz w:val="28"/>
          <w:szCs w:val="28"/>
        </w:rPr>
      </w:pPr>
      <w:r w:rsidRPr="004B2E3F">
        <w:rPr>
          <w:rFonts w:ascii="Arial" w:hAnsi="Arial" w:cs="Arial"/>
          <w:b/>
          <w:sz w:val="28"/>
          <w:szCs w:val="28"/>
        </w:rPr>
        <w:t>Opinión</w:t>
      </w:r>
      <w:r w:rsidRPr="004B2E3F">
        <w:rPr>
          <w:rFonts w:ascii="Arial" w:hAnsi="Arial" w:cs="Arial"/>
          <w:b/>
          <w:spacing w:val="-3"/>
          <w:sz w:val="28"/>
          <w:szCs w:val="28"/>
        </w:rPr>
        <w:t xml:space="preserve"> </w:t>
      </w:r>
      <w:r w:rsidRPr="004B2E3F">
        <w:rPr>
          <w:rFonts w:ascii="Arial" w:hAnsi="Arial" w:cs="Arial"/>
          <w:b/>
          <w:sz w:val="28"/>
          <w:szCs w:val="28"/>
        </w:rPr>
        <w:t>contable:</w:t>
      </w:r>
      <w:r w:rsidRPr="004B2E3F">
        <w:rPr>
          <w:rFonts w:ascii="Arial" w:hAnsi="Arial" w:cs="Arial"/>
          <w:b/>
          <w:spacing w:val="-3"/>
          <w:sz w:val="28"/>
          <w:szCs w:val="28"/>
        </w:rPr>
        <w:t xml:space="preserve"> </w:t>
      </w:r>
      <w:r w:rsidRPr="004B2E3F">
        <w:rPr>
          <w:rFonts w:ascii="Arial" w:hAnsi="Arial" w:cs="Arial"/>
          <w:b/>
          <w:sz w:val="28"/>
          <w:szCs w:val="28"/>
        </w:rPr>
        <w:t>adversa</w:t>
      </w:r>
      <w:r w:rsidRPr="004B2E3F">
        <w:rPr>
          <w:rFonts w:ascii="Arial" w:hAnsi="Arial" w:cs="Arial"/>
          <w:b/>
          <w:spacing w:val="-3"/>
          <w:sz w:val="28"/>
          <w:szCs w:val="28"/>
        </w:rPr>
        <w:t xml:space="preserve"> </w:t>
      </w:r>
      <w:r w:rsidRPr="004B2E3F">
        <w:rPr>
          <w:rFonts w:ascii="Arial" w:hAnsi="Arial" w:cs="Arial"/>
          <w:b/>
          <w:sz w:val="28"/>
          <w:szCs w:val="28"/>
        </w:rPr>
        <w:t>o</w:t>
      </w:r>
      <w:r w:rsidRPr="004B2E3F">
        <w:rPr>
          <w:rFonts w:ascii="Arial" w:hAnsi="Arial" w:cs="Arial"/>
          <w:b/>
          <w:spacing w:val="-2"/>
          <w:sz w:val="28"/>
          <w:szCs w:val="28"/>
        </w:rPr>
        <w:t xml:space="preserve"> negativa.</w:t>
      </w:r>
    </w:p>
    <w:p w:rsidR="008A4C5B" w:rsidRPr="004B2E3F" w:rsidRDefault="008A4C5B" w:rsidP="006B7243">
      <w:pPr>
        <w:pStyle w:val="Textoindependiente"/>
        <w:spacing w:line="266" w:lineRule="exact"/>
        <w:ind w:left="-284" w:right="-518"/>
        <w:jc w:val="both"/>
        <w:rPr>
          <w:rFonts w:ascii="Arial" w:hAnsi="Arial" w:cs="Arial"/>
          <w:b/>
          <w:spacing w:val="-2"/>
          <w:sz w:val="28"/>
          <w:szCs w:val="28"/>
        </w:rPr>
      </w:pPr>
    </w:p>
    <w:p w:rsidR="008A4C5B" w:rsidRDefault="008A4C5B" w:rsidP="006B7243">
      <w:pPr>
        <w:pStyle w:val="Textoindependiente"/>
        <w:spacing w:line="266" w:lineRule="exact"/>
        <w:ind w:left="-284" w:right="-518"/>
        <w:jc w:val="both"/>
        <w:rPr>
          <w:rFonts w:ascii="Arial" w:hAnsi="Arial" w:cs="Arial"/>
          <w:spacing w:val="-2"/>
        </w:rPr>
      </w:pPr>
      <w:r w:rsidRPr="004B2E3F">
        <w:rPr>
          <w:rFonts w:ascii="Arial" w:hAnsi="Arial" w:cs="Arial"/>
          <w:b/>
          <w:sz w:val="28"/>
          <w:szCs w:val="28"/>
        </w:rPr>
        <w:t>Control</w:t>
      </w:r>
      <w:r w:rsidRPr="004B2E3F">
        <w:rPr>
          <w:rFonts w:ascii="Arial" w:hAnsi="Arial" w:cs="Arial"/>
          <w:b/>
          <w:spacing w:val="-7"/>
          <w:sz w:val="28"/>
          <w:szCs w:val="28"/>
        </w:rPr>
        <w:t xml:space="preserve"> </w:t>
      </w:r>
      <w:r w:rsidRPr="004B2E3F">
        <w:rPr>
          <w:rFonts w:ascii="Arial" w:hAnsi="Arial" w:cs="Arial"/>
          <w:b/>
          <w:sz w:val="28"/>
          <w:szCs w:val="28"/>
        </w:rPr>
        <w:t>interno</w:t>
      </w:r>
      <w:r w:rsidRPr="004B2E3F">
        <w:rPr>
          <w:rFonts w:ascii="Arial" w:hAnsi="Arial" w:cs="Arial"/>
          <w:b/>
          <w:spacing w:val="-7"/>
          <w:sz w:val="28"/>
          <w:szCs w:val="28"/>
        </w:rPr>
        <w:t xml:space="preserve"> </w:t>
      </w:r>
      <w:r w:rsidRPr="004B2E3F">
        <w:rPr>
          <w:rFonts w:ascii="Arial" w:hAnsi="Arial" w:cs="Arial"/>
          <w:b/>
          <w:sz w:val="28"/>
          <w:szCs w:val="28"/>
        </w:rPr>
        <w:t>financiero:</w:t>
      </w:r>
      <w:r w:rsidRPr="004B2E3F">
        <w:rPr>
          <w:rFonts w:ascii="Arial" w:hAnsi="Arial" w:cs="Arial"/>
          <w:b/>
          <w:spacing w:val="-7"/>
          <w:sz w:val="28"/>
          <w:szCs w:val="28"/>
        </w:rPr>
        <w:t xml:space="preserve"> </w:t>
      </w:r>
      <w:r w:rsidRPr="004B2E3F">
        <w:rPr>
          <w:rFonts w:ascii="Arial" w:hAnsi="Arial" w:cs="Arial"/>
          <w:b/>
          <w:sz w:val="28"/>
          <w:szCs w:val="28"/>
        </w:rPr>
        <w:t>con</w:t>
      </w:r>
      <w:r w:rsidRPr="004B2E3F">
        <w:rPr>
          <w:rFonts w:ascii="Arial" w:hAnsi="Arial" w:cs="Arial"/>
          <w:b/>
          <w:spacing w:val="-7"/>
          <w:sz w:val="28"/>
          <w:szCs w:val="28"/>
        </w:rPr>
        <w:t xml:space="preserve"> </w:t>
      </w:r>
      <w:r w:rsidRPr="004B2E3F">
        <w:rPr>
          <w:rFonts w:ascii="Arial" w:hAnsi="Arial" w:cs="Arial"/>
          <w:b/>
          <w:spacing w:val="-2"/>
          <w:sz w:val="28"/>
          <w:szCs w:val="28"/>
        </w:rPr>
        <w:t>deficiencias</w:t>
      </w:r>
      <w:r w:rsidRPr="009F5A41">
        <w:rPr>
          <w:rFonts w:ascii="Arial" w:hAnsi="Arial" w:cs="Arial"/>
          <w:spacing w:val="-2"/>
        </w:rPr>
        <w:t>.</w:t>
      </w:r>
    </w:p>
    <w:p w:rsidR="008A4C5B" w:rsidRDefault="008A4C5B" w:rsidP="006B7243">
      <w:pPr>
        <w:pStyle w:val="Textoindependiente"/>
        <w:spacing w:line="266" w:lineRule="exact"/>
        <w:ind w:left="-284" w:right="-518"/>
        <w:jc w:val="both"/>
        <w:rPr>
          <w:rFonts w:ascii="Arial" w:hAnsi="Arial" w:cs="Arial"/>
          <w:spacing w:val="-2"/>
        </w:rPr>
      </w:pPr>
    </w:p>
    <w:p w:rsidR="008A4C5B" w:rsidRDefault="008A4C5B" w:rsidP="006B7243">
      <w:pPr>
        <w:pStyle w:val="Textoindependiente"/>
        <w:spacing w:line="266" w:lineRule="exact"/>
        <w:ind w:left="-284" w:right="-518"/>
        <w:jc w:val="both"/>
        <w:rPr>
          <w:rFonts w:ascii="Arial" w:hAnsi="Arial" w:cs="Arial"/>
        </w:rPr>
      </w:pPr>
      <w:r>
        <w:rPr>
          <w:rFonts w:ascii="Arial" w:hAnsi="Arial" w:cs="Arial"/>
        </w:rPr>
        <w:t>-</w:t>
      </w:r>
      <w:r w:rsidRPr="009F5A41">
        <w:rPr>
          <w:rFonts w:ascii="Arial" w:hAnsi="Arial" w:cs="Arial"/>
        </w:rPr>
        <w:t>Debilidades</w:t>
      </w:r>
      <w:r w:rsidRPr="009F5A41">
        <w:rPr>
          <w:rFonts w:ascii="Arial" w:hAnsi="Arial" w:cs="Arial"/>
          <w:spacing w:val="-9"/>
        </w:rPr>
        <w:t xml:space="preserve"> </w:t>
      </w:r>
      <w:r w:rsidRPr="009F5A41">
        <w:rPr>
          <w:rFonts w:ascii="Arial" w:hAnsi="Arial" w:cs="Arial"/>
        </w:rPr>
        <w:t>en</w:t>
      </w:r>
      <w:r w:rsidRPr="009F5A41">
        <w:rPr>
          <w:rFonts w:ascii="Arial" w:hAnsi="Arial" w:cs="Arial"/>
          <w:spacing w:val="-9"/>
        </w:rPr>
        <w:t xml:space="preserve"> </w:t>
      </w:r>
      <w:r w:rsidRPr="009F5A41">
        <w:rPr>
          <w:rFonts w:ascii="Arial" w:hAnsi="Arial" w:cs="Arial"/>
        </w:rPr>
        <w:t>la</w:t>
      </w:r>
      <w:r w:rsidRPr="009F5A41">
        <w:rPr>
          <w:rFonts w:ascii="Arial" w:hAnsi="Arial" w:cs="Arial"/>
          <w:spacing w:val="-9"/>
        </w:rPr>
        <w:t xml:space="preserve"> </w:t>
      </w:r>
      <w:r w:rsidRPr="009F5A41">
        <w:rPr>
          <w:rFonts w:ascii="Arial" w:hAnsi="Arial" w:cs="Arial"/>
        </w:rPr>
        <w:t>gestión</w:t>
      </w:r>
      <w:r w:rsidRPr="009F5A41">
        <w:rPr>
          <w:rFonts w:ascii="Arial" w:hAnsi="Arial" w:cs="Arial"/>
          <w:spacing w:val="-9"/>
        </w:rPr>
        <w:t xml:space="preserve"> </w:t>
      </w:r>
      <w:r w:rsidRPr="009F5A41">
        <w:rPr>
          <w:rFonts w:ascii="Arial" w:hAnsi="Arial" w:cs="Arial"/>
        </w:rPr>
        <w:t>de</w:t>
      </w:r>
      <w:r w:rsidRPr="009F5A41">
        <w:rPr>
          <w:rFonts w:ascii="Arial" w:hAnsi="Arial" w:cs="Arial"/>
          <w:spacing w:val="-9"/>
        </w:rPr>
        <w:t xml:space="preserve"> </w:t>
      </w:r>
      <w:r w:rsidRPr="009F5A41">
        <w:rPr>
          <w:rFonts w:ascii="Arial" w:hAnsi="Arial" w:cs="Arial"/>
        </w:rPr>
        <w:t>cobro</w:t>
      </w:r>
      <w:r w:rsidRPr="009F5A41">
        <w:rPr>
          <w:rFonts w:ascii="Arial" w:hAnsi="Arial" w:cs="Arial"/>
          <w:spacing w:val="-9"/>
        </w:rPr>
        <w:t xml:space="preserve"> </w:t>
      </w:r>
      <w:r w:rsidRPr="009F5A41">
        <w:rPr>
          <w:rFonts w:ascii="Arial" w:hAnsi="Arial" w:cs="Arial"/>
        </w:rPr>
        <w:t>persuasivo</w:t>
      </w:r>
      <w:r w:rsidRPr="009F5A41">
        <w:rPr>
          <w:rFonts w:ascii="Arial" w:hAnsi="Arial" w:cs="Arial"/>
          <w:spacing w:val="-9"/>
        </w:rPr>
        <w:t xml:space="preserve"> </w:t>
      </w:r>
      <w:r w:rsidRPr="009F5A41">
        <w:rPr>
          <w:rFonts w:ascii="Arial" w:hAnsi="Arial" w:cs="Arial"/>
        </w:rPr>
        <w:t>realizado</w:t>
      </w:r>
      <w:r w:rsidRPr="009F5A41">
        <w:rPr>
          <w:rFonts w:ascii="Arial" w:hAnsi="Arial" w:cs="Arial"/>
          <w:spacing w:val="-9"/>
        </w:rPr>
        <w:t xml:space="preserve"> </w:t>
      </w:r>
      <w:r w:rsidRPr="009F5A41">
        <w:rPr>
          <w:rFonts w:ascii="Arial" w:hAnsi="Arial" w:cs="Arial"/>
        </w:rPr>
        <w:t>por</w:t>
      </w:r>
      <w:r w:rsidRPr="009F5A41">
        <w:rPr>
          <w:rFonts w:ascii="Arial" w:hAnsi="Arial" w:cs="Arial"/>
          <w:spacing w:val="-9"/>
        </w:rPr>
        <w:t xml:space="preserve"> </w:t>
      </w:r>
      <w:r w:rsidRPr="009F5A41">
        <w:rPr>
          <w:rFonts w:ascii="Arial" w:hAnsi="Arial" w:cs="Arial"/>
        </w:rPr>
        <w:t>la</w:t>
      </w:r>
      <w:r w:rsidRPr="009F5A41">
        <w:rPr>
          <w:rFonts w:ascii="Arial" w:hAnsi="Arial" w:cs="Arial"/>
          <w:spacing w:val="-9"/>
        </w:rPr>
        <w:t xml:space="preserve"> </w:t>
      </w:r>
      <w:r w:rsidRPr="009F5A41">
        <w:rPr>
          <w:rFonts w:ascii="Arial" w:hAnsi="Arial" w:cs="Arial"/>
        </w:rPr>
        <w:t>entidad de la cuota de compensación militar y de reintegro de viáticos, en el proceso</w:t>
      </w:r>
      <w:r w:rsidRPr="009F5A41">
        <w:rPr>
          <w:rFonts w:ascii="Arial" w:hAnsi="Arial" w:cs="Arial"/>
          <w:spacing w:val="-7"/>
        </w:rPr>
        <w:t xml:space="preserve"> </w:t>
      </w:r>
      <w:r w:rsidRPr="009F5A41">
        <w:rPr>
          <w:rFonts w:ascii="Arial" w:hAnsi="Arial" w:cs="Arial"/>
        </w:rPr>
        <w:t>de</w:t>
      </w:r>
      <w:r w:rsidRPr="009F5A41">
        <w:rPr>
          <w:rFonts w:ascii="Arial" w:hAnsi="Arial" w:cs="Arial"/>
          <w:spacing w:val="-7"/>
        </w:rPr>
        <w:t xml:space="preserve"> </w:t>
      </w:r>
      <w:r w:rsidRPr="009F5A41">
        <w:rPr>
          <w:rFonts w:ascii="Arial" w:hAnsi="Arial" w:cs="Arial"/>
        </w:rPr>
        <w:t>depuración</w:t>
      </w:r>
      <w:r w:rsidRPr="009F5A41">
        <w:rPr>
          <w:rFonts w:ascii="Arial" w:hAnsi="Arial" w:cs="Arial"/>
          <w:spacing w:val="-7"/>
        </w:rPr>
        <w:t xml:space="preserve"> </w:t>
      </w:r>
      <w:r w:rsidRPr="009F5A41">
        <w:rPr>
          <w:rFonts w:ascii="Arial" w:hAnsi="Arial" w:cs="Arial"/>
        </w:rPr>
        <w:t>contable</w:t>
      </w:r>
      <w:r w:rsidRPr="009F5A41">
        <w:rPr>
          <w:rFonts w:ascii="Arial" w:hAnsi="Arial" w:cs="Arial"/>
          <w:spacing w:val="-7"/>
        </w:rPr>
        <w:t xml:space="preserve"> </w:t>
      </w:r>
      <w:r w:rsidRPr="009F5A41">
        <w:rPr>
          <w:rFonts w:ascii="Arial" w:hAnsi="Arial" w:cs="Arial"/>
        </w:rPr>
        <w:t>de</w:t>
      </w:r>
      <w:r w:rsidRPr="009F5A41">
        <w:rPr>
          <w:rFonts w:ascii="Arial" w:hAnsi="Arial" w:cs="Arial"/>
          <w:spacing w:val="-7"/>
        </w:rPr>
        <w:t xml:space="preserve"> </w:t>
      </w:r>
      <w:r w:rsidRPr="009F5A41">
        <w:rPr>
          <w:rFonts w:ascii="Arial" w:hAnsi="Arial" w:cs="Arial"/>
        </w:rPr>
        <w:t>las</w:t>
      </w:r>
      <w:r w:rsidRPr="009F5A41">
        <w:rPr>
          <w:rFonts w:ascii="Arial" w:hAnsi="Arial" w:cs="Arial"/>
          <w:spacing w:val="-7"/>
        </w:rPr>
        <w:t xml:space="preserve"> </w:t>
      </w:r>
      <w:r w:rsidRPr="009F5A41">
        <w:rPr>
          <w:rFonts w:ascii="Arial" w:hAnsi="Arial" w:cs="Arial"/>
        </w:rPr>
        <w:t>cuentas</w:t>
      </w:r>
      <w:r w:rsidRPr="009F5A41">
        <w:rPr>
          <w:rFonts w:ascii="Arial" w:hAnsi="Arial" w:cs="Arial"/>
          <w:spacing w:val="-8"/>
        </w:rPr>
        <w:t xml:space="preserve"> </w:t>
      </w:r>
      <w:r w:rsidRPr="009F5A41">
        <w:rPr>
          <w:rFonts w:ascii="Arial" w:hAnsi="Arial" w:cs="Arial"/>
        </w:rPr>
        <w:t>por</w:t>
      </w:r>
      <w:r w:rsidRPr="009F5A41">
        <w:rPr>
          <w:rFonts w:ascii="Arial" w:hAnsi="Arial" w:cs="Arial"/>
          <w:spacing w:val="-7"/>
        </w:rPr>
        <w:t xml:space="preserve"> </w:t>
      </w:r>
      <w:r w:rsidRPr="009F5A41">
        <w:rPr>
          <w:rFonts w:ascii="Arial" w:hAnsi="Arial" w:cs="Arial"/>
        </w:rPr>
        <w:t>cobrar,</w:t>
      </w:r>
      <w:r w:rsidRPr="009F5A41">
        <w:rPr>
          <w:rFonts w:ascii="Arial" w:hAnsi="Arial" w:cs="Arial"/>
          <w:spacing w:val="-7"/>
        </w:rPr>
        <w:t xml:space="preserve"> </w:t>
      </w:r>
      <w:r w:rsidRPr="009F5A41">
        <w:rPr>
          <w:rFonts w:ascii="Arial" w:hAnsi="Arial" w:cs="Arial"/>
        </w:rPr>
        <w:t>pérdida</w:t>
      </w:r>
      <w:r w:rsidRPr="009F5A41">
        <w:rPr>
          <w:rFonts w:ascii="Arial" w:hAnsi="Arial" w:cs="Arial"/>
          <w:spacing w:val="-7"/>
        </w:rPr>
        <w:t xml:space="preserve"> </w:t>
      </w:r>
      <w:r w:rsidRPr="009F5A41">
        <w:rPr>
          <w:rFonts w:ascii="Arial" w:hAnsi="Arial" w:cs="Arial"/>
        </w:rPr>
        <w:t>de oportunidad</w:t>
      </w:r>
      <w:r w:rsidRPr="009F5A41">
        <w:rPr>
          <w:rFonts w:ascii="Arial" w:hAnsi="Arial" w:cs="Arial"/>
          <w:spacing w:val="-8"/>
        </w:rPr>
        <w:t xml:space="preserve"> </w:t>
      </w:r>
      <w:r w:rsidRPr="009F5A41">
        <w:rPr>
          <w:rFonts w:ascii="Arial" w:hAnsi="Arial" w:cs="Arial"/>
        </w:rPr>
        <w:t>para</w:t>
      </w:r>
      <w:r w:rsidRPr="009F5A41">
        <w:rPr>
          <w:rFonts w:ascii="Arial" w:hAnsi="Arial" w:cs="Arial"/>
          <w:spacing w:val="-8"/>
        </w:rPr>
        <w:t xml:space="preserve"> </w:t>
      </w:r>
      <w:r w:rsidRPr="009F5A41">
        <w:rPr>
          <w:rFonts w:ascii="Arial" w:hAnsi="Arial" w:cs="Arial"/>
        </w:rPr>
        <w:t>ejercer</w:t>
      </w:r>
      <w:r w:rsidRPr="009F5A41">
        <w:rPr>
          <w:rFonts w:ascii="Arial" w:hAnsi="Arial" w:cs="Arial"/>
          <w:spacing w:val="-8"/>
        </w:rPr>
        <w:t xml:space="preserve"> </w:t>
      </w:r>
      <w:r w:rsidRPr="009F5A41">
        <w:rPr>
          <w:rFonts w:ascii="Arial" w:hAnsi="Arial" w:cs="Arial"/>
        </w:rPr>
        <w:t>la</w:t>
      </w:r>
      <w:r w:rsidRPr="009F5A41">
        <w:rPr>
          <w:rFonts w:ascii="Arial" w:hAnsi="Arial" w:cs="Arial"/>
          <w:spacing w:val="-8"/>
        </w:rPr>
        <w:t xml:space="preserve"> </w:t>
      </w:r>
      <w:r w:rsidRPr="009F5A41">
        <w:rPr>
          <w:rFonts w:ascii="Arial" w:hAnsi="Arial" w:cs="Arial"/>
        </w:rPr>
        <w:t>acción</w:t>
      </w:r>
      <w:r w:rsidRPr="009F5A41">
        <w:rPr>
          <w:rFonts w:ascii="Arial" w:hAnsi="Arial" w:cs="Arial"/>
          <w:spacing w:val="-8"/>
        </w:rPr>
        <w:t xml:space="preserve"> </w:t>
      </w:r>
      <w:r w:rsidRPr="009F5A41">
        <w:rPr>
          <w:rFonts w:ascii="Arial" w:hAnsi="Arial" w:cs="Arial"/>
        </w:rPr>
        <w:t>de</w:t>
      </w:r>
      <w:r w:rsidRPr="009F5A41">
        <w:rPr>
          <w:rFonts w:ascii="Arial" w:hAnsi="Arial" w:cs="Arial"/>
          <w:spacing w:val="-8"/>
        </w:rPr>
        <w:t xml:space="preserve"> </w:t>
      </w:r>
      <w:r w:rsidRPr="009F5A41">
        <w:rPr>
          <w:rFonts w:ascii="Arial" w:hAnsi="Arial" w:cs="Arial"/>
        </w:rPr>
        <w:t>repetición,</w:t>
      </w:r>
      <w:r w:rsidRPr="009F5A41">
        <w:rPr>
          <w:rFonts w:ascii="Arial" w:hAnsi="Arial" w:cs="Arial"/>
          <w:spacing w:val="-8"/>
        </w:rPr>
        <w:t xml:space="preserve"> </w:t>
      </w:r>
      <w:r w:rsidRPr="009F5A41">
        <w:rPr>
          <w:rFonts w:ascii="Arial" w:hAnsi="Arial" w:cs="Arial"/>
        </w:rPr>
        <w:t>inconsistencias</w:t>
      </w:r>
      <w:r w:rsidRPr="009F5A41">
        <w:rPr>
          <w:rFonts w:ascii="Arial" w:hAnsi="Arial" w:cs="Arial"/>
          <w:spacing w:val="-8"/>
        </w:rPr>
        <w:t xml:space="preserve"> </w:t>
      </w:r>
      <w:r w:rsidRPr="009F5A41">
        <w:rPr>
          <w:rFonts w:ascii="Arial" w:hAnsi="Arial" w:cs="Arial"/>
        </w:rPr>
        <w:t>en</w:t>
      </w:r>
      <w:r w:rsidRPr="009F5A41">
        <w:rPr>
          <w:rFonts w:ascii="Arial" w:hAnsi="Arial" w:cs="Arial"/>
          <w:spacing w:val="-8"/>
        </w:rPr>
        <w:t xml:space="preserve"> </w:t>
      </w:r>
      <w:r w:rsidRPr="009F5A41">
        <w:rPr>
          <w:rFonts w:ascii="Arial" w:hAnsi="Arial" w:cs="Arial"/>
        </w:rPr>
        <w:t xml:space="preserve">la </w:t>
      </w:r>
      <w:r w:rsidRPr="009F5A41">
        <w:rPr>
          <w:rFonts w:ascii="Arial" w:hAnsi="Arial" w:cs="Arial"/>
          <w:spacing w:val="-2"/>
        </w:rPr>
        <w:t>información</w:t>
      </w:r>
      <w:r w:rsidRPr="009F5A41">
        <w:rPr>
          <w:rFonts w:ascii="Arial" w:hAnsi="Arial" w:cs="Arial"/>
          <w:spacing w:val="-9"/>
        </w:rPr>
        <w:t xml:space="preserve"> </w:t>
      </w:r>
      <w:r w:rsidRPr="009F5A41">
        <w:rPr>
          <w:rFonts w:ascii="Arial" w:hAnsi="Arial" w:cs="Arial"/>
          <w:spacing w:val="-2"/>
        </w:rPr>
        <w:t>reportada</w:t>
      </w:r>
      <w:r w:rsidRPr="009F5A41">
        <w:rPr>
          <w:rFonts w:ascii="Arial" w:hAnsi="Arial" w:cs="Arial"/>
          <w:spacing w:val="-9"/>
        </w:rPr>
        <w:t xml:space="preserve"> </w:t>
      </w:r>
      <w:r w:rsidRPr="009F5A41">
        <w:rPr>
          <w:rFonts w:ascii="Arial" w:hAnsi="Arial" w:cs="Arial"/>
          <w:spacing w:val="-2"/>
        </w:rPr>
        <w:t>en</w:t>
      </w:r>
      <w:r w:rsidRPr="009F5A41">
        <w:rPr>
          <w:rFonts w:ascii="Arial" w:hAnsi="Arial" w:cs="Arial"/>
          <w:spacing w:val="-9"/>
        </w:rPr>
        <w:t xml:space="preserve"> </w:t>
      </w:r>
      <w:r w:rsidRPr="009F5A41">
        <w:rPr>
          <w:rFonts w:ascii="Arial" w:hAnsi="Arial" w:cs="Arial"/>
          <w:spacing w:val="-2"/>
        </w:rPr>
        <w:t>el</w:t>
      </w:r>
      <w:r w:rsidRPr="009F5A41">
        <w:rPr>
          <w:rFonts w:ascii="Arial" w:hAnsi="Arial" w:cs="Arial"/>
          <w:spacing w:val="-9"/>
        </w:rPr>
        <w:t xml:space="preserve"> </w:t>
      </w:r>
      <w:r w:rsidRPr="009F5A41">
        <w:rPr>
          <w:rFonts w:ascii="Arial" w:hAnsi="Arial" w:cs="Arial"/>
          <w:spacing w:val="-2"/>
        </w:rPr>
        <w:t>SIIF</w:t>
      </w:r>
      <w:r w:rsidRPr="009F5A41">
        <w:rPr>
          <w:rFonts w:ascii="Arial" w:hAnsi="Arial" w:cs="Arial"/>
          <w:spacing w:val="-9"/>
        </w:rPr>
        <w:t xml:space="preserve"> </w:t>
      </w:r>
      <w:r w:rsidRPr="009F5A41">
        <w:rPr>
          <w:rFonts w:ascii="Arial" w:hAnsi="Arial" w:cs="Arial"/>
          <w:spacing w:val="-2"/>
        </w:rPr>
        <w:t>de</w:t>
      </w:r>
      <w:r w:rsidRPr="009F5A41">
        <w:rPr>
          <w:rFonts w:ascii="Arial" w:hAnsi="Arial" w:cs="Arial"/>
          <w:spacing w:val="-9"/>
        </w:rPr>
        <w:t xml:space="preserve"> </w:t>
      </w:r>
      <w:r w:rsidRPr="009F5A41">
        <w:rPr>
          <w:rFonts w:ascii="Arial" w:hAnsi="Arial" w:cs="Arial"/>
          <w:spacing w:val="-2"/>
        </w:rPr>
        <w:t>las</w:t>
      </w:r>
      <w:r w:rsidRPr="009F5A41">
        <w:rPr>
          <w:rFonts w:ascii="Arial" w:hAnsi="Arial" w:cs="Arial"/>
          <w:spacing w:val="-9"/>
        </w:rPr>
        <w:t xml:space="preserve"> </w:t>
      </w:r>
      <w:r w:rsidRPr="009F5A41">
        <w:rPr>
          <w:rFonts w:ascii="Arial" w:hAnsi="Arial" w:cs="Arial"/>
          <w:spacing w:val="-2"/>
        </w:rPr>
        <w:t>modificaciones</w:t>
      </w:r>
      <w:r w:rsidRPr="009F5A41">
        <w:rPr>
          <w:rFonts w:ascii="Arial" w:hAnsi="Arial" w:cs="Arial"/>
          <w:spacing w:val="-9"/>
        </w:rPr>
        <w:t xml:space="preserve"> </w:t>
      </w:r>
      <w:r w:rsidRPr="009F5A41">
        <w:rPr>
          <w:rFonts w:ascii="Arial" w:hAnsi="Arial" w:cs="Arial"/>
          <w:spacing w:val="-2"/>
        </w:rPr>
        <w:t xml:space="preserve">presupuestales, </w:t>
      </w:r>
      <w:r w:rsidRPr="009F5A41">
        <w:rPr>
          <w:rFonts w:ascii="Arial" w:hAnsi="Arial" w:cs="Arial"/>
        </w:rPr>
        <w:t>superación</w:t>
      </w:r>
      <w:r w:rsidRPr="009F5A41">
        <w:rPr>
          <w:rFonts w:ascii="Arial" w:hAnsi="Arial" w:cs="Arial"/>
          <w:spacing w:val="-20"/>
        </w:rPr>
        <w:t xml:space="preserve"> </w:t>
      </w:r>
      <w:r w:rsidRPr="009F5A41">
        <w:rPr>
          <w:rFonts w:ascii="Arial" w:hAnsi="Arial" w:cs="Arial"/>
        </w:rPr>
        <w:t>del</w:t>
      </w:r>
      <w:r w:rsidRPr="009F5A41">
        <w:rPr>
          <w:rFonts w:ascii="Arial" w:hAnsi="Arial" w:cs="Arial"/>
          <w:spacing w:val="-19"/>
        </w:rPr>
        <w:t xml:space="preserve"> </w:t>
      </w:r>
      <w:r w:rsidRPr="009F5A41">
        <w:rPr>
          <w:rFonts w:ascii="Arial" w:hAnsi="Arial" w:cs="Arial"/>
        </w:rPr>
        <w:t>límite</w:t>
      </w:r>
      <w:r w:rsidRPr="009F5A41">
        <w:rPr>
          <w:rFonts w:ascii="Arial" w:hAnsi="Arial" w:cs="Arial"/>
          <w:spacing w:val="-19"/>
        </w:rPr>
        <w:t xml:space="preserve"> </w:t>
      </w:r>
      <w:r w:rsidRPr="009F5A41">
        <w:rPr>
          <w:rFonts w:ascii="Arial" w:hAnsi="Arial" w:cs="Arial"/>
        </w:rPr>
        <w:t>de</w:t>
      </w:r>
      <w:r w:rsidRPr="009F5A41">
        <w:rPr>
          <w:rFonts w:ascii="Arial" w:hAnsi="Arial" w:cs="Arial"/>
          <w:spacing w:val="-20"/>
        </w:rPr>
        <w:t xml:space="preserve"> </w:t>
      </w:r>
      <w:r w:rsidRPr="009F5A41">
        <w:rPr>
          <w:rFonts w:ascii="Arial" w:hAnsi="Arial" w:cs="Arial"/>
        </w:rPr>
        <w:t>la</w:t>
      </w:r>
      <w:r w:rsidRPr="009F5A41">
        <w:rPr>
          <w:rFonts w:ascii="Arial" w:hAnsi="Arial" w:cs="Arial"/>
          <w:spacing w:val="-19"/>
        </w:rPr>
        <w:t xml:space="preserve"> </w:t>
      </w:r>
      <w:r w:rsidRPr="009F5A41">
        <w:rPr>
          <w:rFonts w:ascii="Arial" w:hAnsi="Arial" w:cs="Arial"/>
        </w:rPr>
        <w:t>reserva</w:t>
      </w:r>
      <w:r w:rsidRPr="009F5A41">
        <w:rPr>
          <w:rFonts w:ascii="Arial" w:hAnsi="Arial" w:cs="Arial"/>
          <w:spacing w:val="-20"/>
        </w:rPr>
        <w:t xml:space="preserve"> </w:t>
      </w:r>
      <w:r w:rsidRPr="009F5A41">
        <w:rPr>
          <w:rFonts w:ascii="Arial" w:hAnsi="Arial" w:cs="Arial"/>
        </w:rPr>
        <w:t>presupuestal</w:t>
      </w:r>
      <w:r w:rsidRPr="009F5A41">
        <w:rPr>
          <w:rFonts w:ascii="Arial" w:hAnsi="Arial" w:cs="Arial"/>
          <w:spacing w:val="-19"/>
        </w:rPr>
        <w:t xml:space="preserve"> </w:t>
      </w:r>
      <w:r w:rsidRPr="009F5A41">
        <w:rPr>
          <w:rFonts w:ascii="Arial" w:hAnsi="Arial" w:cs="Arial"/>
        </w:rPr>
        <w:t>del</w:t>
      </w:r>
      <w:r w:rsidRPr="009F5A41">
        <w:rPr>
          <w:rFonts w:ascii="Arial" w:hAnsi="Arial" w:cs="Arial"/>
          <w:spacing w:val="-19"/>
        </w:rPr>
        <w:t xml:space="preserve"> </w:t>
      </w:r>
      <w:r w:rsidRPr="009F5A41">
        <w:rPr>
          <w:rFonts w:ascii="Arial" w:hAnsi="Arial" w:cs="Arial"/>
        </w:rPr>
        <w:t>rubro</w:t>
      </w:r>
      <w:r w:rsidRPr="009F5A41">
        <w:rPr>
          <w:rFonts w:ascii="Arial" w:hAnsi="Arial" w:cs="Arial"/>
          <w:spacing w:val="-20"/>
        </w:rPr>
        <w:t xml:space="preserve"> </w:t>
      </w:r>
      <w:r w:rsidRPr="009F5A41">
        <w:rPr>
          <w:rFonts w:ascii="Arial" w:hAnsi="Arial" w:cs="Arial"/>
        </w:rPr>
        <w:t>de</w:t>
      </w:r>
      <w:r w:rsidRPr="009F5A41">
        <w:rPr>
          <w:rFonts w:ascii="Arial" w:hAnsi="Arial" w:cs="Arial"/>
          <w:spacing w:val="-19"/>
        </w:rPr>
        <w:t xml:space="preserve"> </w:t>
      </w:r>
      <w:r w:rsidRPr="009F5A41">
        <w:rPr>
          <w:rFonts w:ascii="Arial" w:hAnsi="Arial" w:cs="Arial"/>
        </w:rPr>
        <w:t>inversión, diferencias</w:t>
      </w:r>
      <w:r w:rsidRPr="009F5A41">
        <w:rPr>
          <w:rFonts w:ascii="Arial" w:hAnsi="Arial" w:cs="Arial"/>
          <w:spacing w:val="-1"/>
        </w:rPr>
        <w:t xml:space="preserve"> </w:t>
      </w:r>
      <w:r w:rsidRPr="009F5A41">
        <w:rPr>
          <w:rFonts w:ascii="Arial" w:hAnsi="Arial" w:cs="Arial"/>
        </w:rPr>
        <w:t>de</w:t>
      </w:r>
      <w:r w:rsidRPr="009F5A41">
        <w:rPr>
          <w:rFonts w:ascii="Arial" w:hAnsi="Arial" w:cs="Arial"/>
          <w:spacing w:val="-1"/>
        </w:rPr>
        <w:t xml:space="preserve"> </w:t>
      </w:r>
      <w:r w:rsidRPr="009F5A41">
        <w:rPr>
          <w:rFonts w:ascii="Arial" w:hAnsi="Arial" w:cs="Arial"/>
        </w:rPr>
        <w:t>valores</w:t>
      </w:r>
      <w:r w:rsidRPr="009F5A41">
        <w:rPr>
          <w:rFonts w:ascii="Arial" w:hAnsi="Arial" w:cs="Arial"/>
          <w:spacing w:val="-1"/>
        </w:rPr>
        <w:t xml:space="preserve"> </w:t>
      </w:r>
      <w:r w:rsidRPr="009F5A41">
        <w:rPr>
          <w:rFonts w:ascii="Arial" w:hAnsi="Arial" w:cs="Arial"/>
        </w:rPr>
        <w:t>de</w:t>
      </w:r>
      <w:r w:rsidRPr="009F5A41">
        <w:rPr>
          <w:rFonts w:ascii="Arial" w:hAnsi="Arial" w:cs="Arial"/>
          <w:spacing w:val="-1"/>
        </w:rPr>
        <w:t xml:space="preserve"> </w:t>
      </w:r>
      <w:r w:rsidRPr="009F5A41">
        <w:rPr>
          <w:rFonts w:ascii="Arial" w:hAnsi="Arial" w:cs="Arial"/>
        </w:rPr>
        <w:t>aprobación</w:t>
      </w:r>
      <w:r w:rsidRPr="009F5A41">
        <w:rPr>
          <w:rFonts w:ascii="Arial" w:hAnsi="Arial" w:cs="Arial"/>
          <w:spacing w:val="-1"/>
        </w:rPr>
        <w:t xml:space="preserve"> </w:t>
      </w:r>
      <w:r w:rsidRPr="009F5A41">
        <w:rPr>
          <w:rFonts w:ascii="Arial" w:hAnsi="Arial" w:cs="Arial"/>
        </w:rPr>
        <w:t>y</w:t>
      </w:r>
      <w:r w:rsidRPr="009F5A41">
        <w:rPr>
          <w:rFonts w:ascii="Arial" w:hAnsi="Arial" w:cs="Arial"/>
          <w:spacing w:val="-1"/>
        </w:rPr>
        <w:t xml:space="preserve"> </w:t>
      </w:r>
      <w:r w:rsidRPr="009F5A41">
        <w:rPr>
          <w:rFonts w:ascii="Arial" w:hAnsi="Arial" w:cs="Arial"/>
        </w:rPr>
        <w:t>ejecución</w:t>
      </w:r>
      <w:r w:rsidRPr="009F5A41">
        <w:rPr>
          <w:rFonts w:ascii="Arial" w:hAnsi="Arial" w:cs="Arial"/>
          <w:spacing w:val="-1"/>
        </w:rPr>
        <w:t xml:space="preserve"> </w:t>
      </w:r>
      <w:r w:rsidRPr="009F5A41">
        <w:rPr>
          <w:rFonts w:ascii="Arial" w:hAnsi="Arial" w:cs="Arial"/>
        </w:rPr>
        <w:t>de</w:t>
      </w:r>
      <w:r w:rsidRPr="009F5A41">
        <w:rPr>
          <w:rFonts w:ascii="Arial" w:hAnsi="Arial" w:cs="Arial"/>
          <w:spacing w:val="-1"/>
        </w:rPr>
        <w:t xml:space="preserve"> </w:t>
      </w:r>
      <w:r w:rsidRPr="009F5A41">
        <w:rPr>
          <w:rFonts w:ascii="Arial" w:hAnsi="Arial" w:cs="Arial"/>
        </w:rPr>
        <w:t>vigencias</w:t>
      </w:r>
      <w:r w:rsidRPr="009F5A41">
        <w:rPr>
          <w:rFonts w:ascii="Arial" w:hAnsi="Arial" w:cs="Arial"/>
          <w:spacing w:val="-1"/>
        </w:rPr>
        <w:t xml:space="preserve"> </w:t>
      </w:r>
      <w:r w:rsidRPr="009F5A41">
        <w:rPr>
          <w:rFonts w:ascii="Arial" w:hAnsi="Arial" w:cs="Arial"/>
        </w:rPr>
        <w:t>futuras 2021-2022, pérdida de apropiación presupuestal, no refrendación de dos reservas, falta de cuidado de la secretaría técnica del comité de conciliación</w:t>
      </w:r>
      <w:r w:rsidRPr="009F5A41">
        <w:rPr>
          <w:rFonts w:ascii="Arial" w:hAnsi="Arial" w:cs="Arial"/>
          <w:spacing w:val="-17"/>
        </w:rPr>
        <w:t xml:space="preserve"> </w:t>
      </w:r>
      <w:r w:rsidRPr="009F5A41">
        <w:rPr>
          <w:rFonts w:ascii="Arial" w:hAnsi="Arial" w:cs="Arial"/>
        </w:rPr>
        <w:t>en</w:t>
      </w:r>
      <w:r w:rsidRPr="009F5A41">
        <w:rPr>
          <w:rFonts w:ascii="Arial" w:hAnsi="Arial" w:cs="Arial"/>
          <w:spacing w:val="-18"/>
        </w:rPr>
        <w:t xml:space="preserve"> </w:t>
      </w:r>
      <w:r w:rsidRPr="009F5A41">
        <w:rPr>
          <w:rFonts w:ascii="Arial" w:hAnsi="Arial" w:cs="Arial"/>
        </w:rPr>
        <w:t>la</w:t>
      </w:r>
      <w:r w:rsidRPr="009F5A41">
        <w:rPr>
          <w:rFonts w:ascii="Arial" w:hAnsi="Arial" w:cs="Arial"/>
          <w:spacing w:val="-17"/>
        </w:rPr>
        <w:t xml:space="preserve"> </w:t>
      </w:r>
      <w:r w:rsidRPr="009F5A41">
        <w:rPr>
          <w:rFonts w:ascii="Arial" w:hAnsi="Arial" w:cs="Arial"/>
        </w:rPr>
        <w:t>elaboración</w:t>
      </w:r>
      <w:r w:rsidRPr="009F5A41">
        <w:rPr>
          <w:rFonts w:ascii="Arial" w:hAnsi="Arial" w:cs="Arial"/>
          <w:spacing w:val="-18"/>
        </w:rPr>
        <w:t xml:space="preserve"> </w:t>
      </w:r>
      <w:r w:rsidRPr="009F5A41">
        <w:rPr>
          <w:rFonts w:ascii="Arial" w:hAnsi="Arial" w:cs="Arial"/>
        </w:rPr>
        <w:t>y</w:t>
      </w:r>
      <w:r w:rsidRPr="009F5A41">
        <w:rPr>
          <w:rFonts w:ascii="Arial" w:hAnsi="Arial" w:cs="Arial"/>
          <w:spacing w:val="-18"/>
        </w:rPr>
        <w:t xml:space="preserve"> </w:t>
      </w:r>
      <w:r w:rsidRPr="009F5A41">
        <w:rPr>
          <w:rFonts w:ascii="Arial" w:hAnsi="Arial" w:cs="Arial"/>
        </w:rPr>
        <w:t>manejo</w:t>
      </w:r>
      <w:r w:rsidRPr="009F5A41">
        <w:rPr>
          <w:rFonts w:ascii="Arial" w:hAnsi="Arial" w:cs="Arial"/>
          <w:spacing w:val="-18"/>
        </w:rPr>
        <w:t xml:space="preserve"> </w:t>
      </w:r>
      <w:r w:rsidRPr="009F5A41">
        <w:rPr>
          <w:rFonts w:ascii="Arial" w:hAnsi="Arial" w:cs="Arial"/>
        </w:rPr>
        <w:t>de</w:t>
      </w:r>
      <w:r w:rsidRPr="009F5A41">
        <w:rPr>
          <w:rFonts w:ascii="Arial" w:hAnsi="Arial" w:cs="Arial"/>
          <w:spacing w:val="-18"/>
        </w:rPr>
        <w:t xml:space="preserve"> </w:t>
      </w:r>
      <w:r w:rsidRPr="009F5A41">
        <w:rPr>
          <w:rFonts w:ascii="Arial" w:hAnsi="Arial" w:cs="Arial"/>
        </w:rPr>
        <w:t>las</w:t>
      </w:r>
      <w:r w:rsidRPr="009F5A41">
        <w:rPr>
          <w:rFonts w:ascii="Arial" w:hAnsi="Arial" w:cs="Arial"/>
          <w:spacing w:val="-17"/>
        </w:rPr>
        <w:t xml:space="preserve"> </w:t>
      </w:r>
      <w:r w:rsidRPr="009F5A41">
        <w:rPr>
          <w:rFonts w:ascii="Arial" w:hAnsi="Arial" w:cs="Arial"/>
        </w:rPr>
        <w:t>actas</w:t>
      </w:r>
      <w:r w:rsidRPr="009F5A41">
        <w:rPr>
          <w:rFonts w:ascii="Arial" w:hAnsi="Arial" w:cs="Arial"/>
          <w:spacing w:val="-18"/>
        </w:rPr>
        <w:t xml:space="preserve"> </w:t>
      </w:r>
      <w:r w:rsidRPr="009F5A41">
        <w:rPr>
          <w:rFonts w:ascii="Arial" w:hAnsi="Arial" w:cs="Arial"/>
        </w:rPr>
        <w:t>y</w:t>
      </w:r>
      <w:r w:rsidRPr="009F5A41">
        <w:rPr>
          <w:rFonts w:ascii="Arial" w:hAnsi="Arial" w:cs="Arial"/>
          <w:spacing w:val="-18"/>
        </w:rPr>
        <w:t xml:space="preserve"> </w:t>
      </w:r>
      <w:r w:rsidRPr="009F5A41">
        <w:rPr>
          <w:rFonts w:ascii="Arial" w:hAnsi="Arial" w:cs="Arial"/>
        </w:rPr>
        <w:t>falta</w:t>
      </w:r>
      <w:r w:rsidRPr="009F5A41">
        <w:rPr>
          <w:rFonts w:ascii="Arial" w:hAnsi="Arial" w:cs="Arial"/>
          <w:spacing w:val="-18"/>
        </w:rPr>
        <w:t xml:space="preserve"> </w:t>
      </w:r>
      <w:r w:rsidRPr="009F5A41">
        <w:rPr>
          <w:rFonts w:ascii="Arial" w:hAnsi="Arial" w:cs="Arial"/>
        </w:rPr>
        <w:t>de</w:t>
      </w:r>
      <w:r w:rsidRPr="009F5A41">
        <w:rPr>
          <w:rFonts w:ascii="Arial" w:hAnsi="Arial" w:cs="Arial"/>
          <w:spacing w:val="-18"/>
        </w:rPr>
        <w:t xml:space="preserve"> </w:t>
      </w:r>
      <w:r w:rsidRPr="009F5A41">
        <w:rPr>
          <w:rFonts w:ascii="Arial" w:hAnsi="Arial" w:cs="Arial"/>
        </w:rPr>
        <w:t>control</w:t>
      </w:r>
      <w:r w:rsidRPr="009F5A41">
        <w:rPr>
          <w:rFonts w:ascii="Arial" w:hAnsi="Arial" w:cs="Arial"/>
          <w:spacing w:val="-18"/>
        </w:rPr>
        <w:t xml:space="preserve"> </w:t>
      </w:r>
      <w:r w:rsidRPr="009F5A41">
        <w:rPr>
          <w:rFonts w:ascii="Arial" w:hAnsi="Arial" w:cs="Arial"/>
        </w:rPr>
        <w:t xml:space="preserve">a </w:t>
      </w:r>
      <w:r w:rsidRPr="009F5A41">
        <w:rPr>
          <w:rFonts w:ascii="Arial" w:hAnsi="Arial" w:cs="Arial"/>
          <w:spacing w:val="-2"/>
        </w:rPr>
        <w:t>la</w:t>
      </w:r>
      <w:r w:rsidRPr="009F5A41">
        <w:rPr>
          <w:rFonts w:ascii="Arial" w:hAnsi="Arial" w:cs="Arial"/>
          <w:spacing w:val="-18"/>
        </w:rPr>
        <w:t xml:space="preserve"> </w:t>
      </w:r>
      <w:r w:rsidRPr="009F5A41">
        <w:rPr>
          <w:rFonts w:ascii="Arial" w:hAnsi="Arial" w:cs="Arial"/>
          <w:spacing w:val="-2"/>
        </w:rPr>
        <w:t>rendición</w:t>
      </w:r>
      <w:r w:rsidRPr="009F5A41">
        <w:rPr>
          <w:rFonts w:ascii="Arial" w:hAnsi="Arial" w:cs="Arial"/>
          <w:spacing w:val="-17"/>
        </w:rPr>
        <w:t xml:space="preserve"> </w:t>
      </w:r>
      <w:r w:rsidRPr="009F5A41">
        <w:rPr>
          <w:rFonts w:ascii="Arial" w:hAnsi="Arial" w:cs="Arial"/>
          <w:spacing w:val="-2"/>
        </w:rPr>
        <w:t>de</w:t>
      </w:r>
      <w:r w:rsidRPr="009F5A41">
        <w:rPr>
          <w:rFonts w:ascii="Arial" w:hAnsi="Arial" w:cs="Arial"/>
          <w:spacing w:val="-17"/>
        </w:rPr>
        <w:t xml:space="preserve"> </w:t>
      </w:r>
      <w:r w:rsidRPr="009F5A41">
        <w:rPr>
          <w:rFonts w:ascii="Arial" w:hAnsi="Arial" w:cs="Arial"/>
          <w:spacing w:val="-2"/>
        </w:rPr>
        <w:t>cuentas</w:t>
      </w:r>
      <w:r w:rsidRPr="009F5A41">
        <w:rPr>
          <w:rFonts w:ascii="Arial" w:hAnsi="Arial" w:cs="Arial"/>
          <w:spacing w:val="-18"/>
        </w:rPr>
        <w:t xml:space="preserve"> </w:t>
      </w:r>
      <w:r w:rsidRPr="009F5A41">
        <w:rPr>
          <w:rFonts w:ascii="Arial" w:hAnsi="Arial" w:cs="Arial"/>
          <w:spacing w:val="-2"/>
        </w:rPr>
        <w:t>de</w:t>
      </w:r>
      <w:r w:rsidRPr="009F5A41">
        <w:rPr>
          <w:rFonts w:ascii="Arial" w:hAnsi="Arial" w:cs="Arial"/>
          <w:spacing w:val="-17"/>
        </w:rPr>
        <w:t xml:space="preserve"> </w:t>
      </w:r>
      <w:r w:rsidRPr="009F5A41">
        <w:rPr>
          <w:rFonts w:ascii="Arial" w:hAnsi="Arial" w:cs="Arial"/>
          <w:spacing w:val="-2"/>
        </w:rPr>
        <w:t>patrimonio</w:t>
      </w:r>
      <w:r w:rsidRPr="009F5A41">
        <w:rPr>
          <w:rFonts w:ascii="Arial" w:hAnsi="Arial" w:cs="Arial"/>
          <w:spacing w:val="-18"/>
        </w:rPr>
        <w:t xml:space="preserve"> </w:t>
      </w:r>
      <w:r w:rsidRPr="009F5A41">
        <w:rPr>
          <w:rFonts w:ascii="Arial" w:hAnsi="Arial" w:cs="Arial"/>
          <w:spacing w:val="-2"/>
        </w:rPr>
        <w:t>autónomos</w:t>
      </w:r>
      <w:r w:rsidRPr="009F5A41">
        <w:rPr>
          <w:rFonts w:ascii="Arial" w:hAnsi="Arial" w:cs="Arial"/>
          <w:spacing w:val="-17"/>
        </w:rPr>
        <w:t xml:space="preserve"> </w:t>
      </w:r>
      <w:r w:rsidRPr="009F5A41">
        <w:rPr>
          <w:rFonts w:ascii="Arial" w:hAnsi="Arial" w:cs="Arial"/>
          <w:spacing w:val="-2"/>
        </w:rPr>
        <w:t>del</w:t>
      </w:r>
      <w:r w:rsidRPr="009F5A41">
        <w:rPr>
          <w:rFonts w:ascii="Arial" w:hAnsi="Arial" w:cs="Arial"/>
          <w:spacing w:val="-17"/>
        </w:rPr>
        <w:t xml:space="preserve"> </w:t>
      </w:r>
      <w:r w:rsidRPr="009F5A41">
        <w:rPr>
          <w:rFonts w:ascii="Arial" w:hAnsi="Arial" w:cs="Arial"/>
          <w:spacing w:val="-2"/>
        </w:rPr>
        <w:t>proyecto</w:t>
      </w:r>
      <w:r w:rsidRPr="009F5A41">
        <w:rPr>
          <w:rFonts w:ascii="Arial" w:hAnsi="Arial" w:cs="Arial"/>
          <w:spacing w:val="-18"/>
        </w:rPr>
        <w:t xml:space="preserve"> </w:t>
      </w:r>
      <w:r w:rsidRPr="009F5A41">
        <w:rPr>
          <w:rFonts w:ascii="Arial" w:hAnsi="Arial" w:cs="Arial"/>
          <w:spacing w:val="-2"/>
        </w:rPr>
        <w:t xml:space="preserve">fortaleza </w:t>
      </w:r>
      <w:r w:rsidRPr="009F5A41">
        <w:rPr>
          <w:rFonts w:ascii="Arial" w:hAnsi="Arial" w:cs="Arial"/>
        </w:rPr>
        <w:t>y suscripción de contratos de prestación de servicios profesionales para ejecutar funciones de la Dirección Sectorial de Comunicaciones.</w:t>
      </w:r>
    </w:p>
    <w:p w:rsidR="000E38B8" w:rsidRPr="004F6386" w:rsidRDefault="000E38B8" w:rsidP="006B7243">
      <w:pPr>
        <w:pStyle w:val="Textoindependiente"/>
        <w:spacing w:before="1"/>
        <w:ind w:left="-284" w:right="-518"/>
        <w:rPr>
          <w:rFonts w:ascii="Arial" w:hAnsi="Arial" w:cs="Arial"/>
          <w:b/>
          <w:sz w:val="32"/>
        </w:rPr>
      </w:pPr>
    </w:p>
    <w:p w:rsidR="00E07624" w:rsidRDefault="00531B83" w:rsidP="006B7243">
      <w:pPr>
        <w:pStyle w:val="Ttulo1"/>
        <w:spacing w:line="276" w:lineRule="auto"/>
        <w:ind w:left="-284" w:right="-518"/>
      </w:pPr>
      <w:r>
        <w:t>3</w:t>
      </w:r>
      <w:r w:rsidR="00E07624" w:rsidRPr="004F6386">
        <w:t>.- OBSERVACIONES FORMULADAS POR LA COMISIÓN LEGAL DE</w:t>
      </w:r>
      <w:r w:rsidR="00E07624" w:rsidRPr="004F6386">
        <w:rPr>
          <w:spacing w:val="1"/>
        </w:rPr>
        <w:t xml:space="preserve"> </w:t>
      </w:r>
      <w:r w:rsidR="00E07624" w:rsidRPr="004F6386">
        <w:t xml:space="preserve">CUENTAS A LA INFORMACIÓN PRESENTADA POR EL </w:t>
      </w:r>
      <w:r w:rsidR="006B7243">
        <w:t>MINISTERIO DE DEFENSA</w:t>
      </w:r>
      <w:r w:rsidR="00E07624" w:rsidRPr="00E07624">
        <w:rPr>
          <w:color w:val="FF0000"/>
          <w:spacing w:val="1"/>
        </w:rPr>
        <w:t xml:space="preserve"> </w:t>
      </w:r>
      <w:r w:rsidR="00E07624" w:rsidRPr="004F6386">
        <w:t>EN</w:t>
      </w:r>
      <w:r w:rsidR="00E07624" w:rsidRPr="004F6386">
        <w:rPr>
          <w:spacing w:val="1"/>
        </w:rPr>
        <w:t xml:space="preserve"> </w:t>
      </w:r>
      <w:r w:rsidR="00E07624" w:rsidRPr="004F6386">
        <w:t>MATERIA</w:t>
      </w:r>
      <w:r w:rsidR="00E07624" w:rsidRPr="004F6386">
        <w:rPr>
          <w:spacing w:val="1"/>
        </w:rPr>
        <w:t xml:space="preserve"> </w:t>
      </w:r>
      <w:r w:rsidR="00E07624">
        <w:rPr>
          <w:spacing w:val="1"/>
        </w:rPr>
        <w:t xml:space="preserve">PRESUPUESTAL, </w:t>
      </w:r>
      <w:r w:rsidR="00E07624" w:rsidRPr="004F6386">
        <w:t>CONTABLE,</w:t>
      </w:r>
      <w:r w:rsidR="00E07624" w:rsidRPr="004F6386">
        <w:rPr>
          <w:spacing w:val="1"/>
        </w:rPr>
        <w:t xml:space="preserve"> </w:t>
      </w:r>
      <w:r w:rsidR="00E07624" w:rsidRPr="004F6386">
        <w:t>ADMNISTRATIVA,</w:t>
      </w:r>
      <w:r w:rsidR="00E07624" w:rsidRPr="004F6386">
        <w:rPr>
          <w:spacing w:val="1"/>
        </w:rPr>
        <w:t xml:space="preserve"> </w:t>
      </w:r>
      <w:r w:rsidR="00E07624" w:rsidRPr="004F6386">
        <w:t>CONTROL</w:t>
      </w:r>
      <w:r w:rsidR="00E07624" w:rsidRPr="004F6386">
        <w:rPr>
          <w:spacing w:val="1"/>
        </w:rPr>
        <w:t xml:space="preserve"> </w:t>
      </w:r>
      <w:r w:rsidR="00E07624" w:rsidRPr="004F6386">
        <w:t>INTERNO</w:t>
      </w:r>
      <w:r w:rsidR="00E07624" w:rsidRPr="004F6386">
        <w:rPr>
          <w:spacing w:val="1"/>
        </w:rPr>
        <w:t xml:space="preserve"> </w:t>
      </w:r>
      <w:r w:rsidR="00E07624" w:rsidRPr="004F6386">
        <w:t>CONTABLE</w:t>
      </w:r>
      <w:r w:rsidR="00E07624" w:rsidRPr="004F6386">
        <w:rPr>
          <w:spacing w:val="1"/>
        </w:rPr>
        <w:t xml:space="preserve"> </w:t>
      </w:r>
      <w:r w:rsidR="00E07624" w:rsidRPr="004F6386">
        <w:t>Y</w:t>
      </w:r>
      <w:r w:rsidR="00E07624" w:rsidRPr="004F6386">
        <w:rPr>
          <w:spacing w:val="1"/>
        </w:rPr>
        <w:t xml:space="preserve"> </w:t>
      </w:r>
      <w:r w:rsidR="00E07624" w:rsidRPr="004F6386">
        <w:t>CUMPLIMIENTO</w:t>
      </w:r>
      <w:r w:rsidR="00E07624" w:rsidRPr="004F6386">
        <w:rPr>
          <w:spacing w:val="-4"/>
        </w:rPr>
        <w:t xml:space="preserve"> </w:t>
      </w:r>
      <w:r w:rsidR="00E07624" w:rsidRPr="004F6386">
        <w:t>DEL</w:t>
      </w:r>
      <w:r w:rsidR="00E07624" w:rsidRPr="004F6386">
        <w:rPr>
          <w:spacing w:val="-4"/>
        </w:rPr>
        <w:t xml:space="preserve"> </w:t>
      </w:r>
      <w:r w:rsidR="00E07624" w:rsidRPr="004F6386">
        <w:t>PLAN</w:t>
      </w:r>
      <w:r w:rsidR="00E07624" w:rsidRPr="004F6386">
        <w:rPr>
          <w:spacing w:val="-3"/>
        </w:rPr>
        <w:t xml:space="preserve"> </w:t>
      </w:r>
      <w:r w:rsidR="00E07624" w:rsidRPr="004F6386">
        <w:t>DE</w:t>
      </w:r>
      <w:r w:rsidR="00E07624" w:rsidRPr="004F6386">
        <w:rPr>
          <w:spacing w:val="-4"/>
        </w:rPr>
        <w:t xml:space="preserve"> </w:t>
      </w:r>
      <w:r w:rsidR="00E07624" w:rsidRPr="004F6386">
        <w:t>MEJORAMIENTO</w:t>
      </w:r>
      <w:r w:rsidR="00E07624" w:rsidRPr="004F6386">
        <w:rPr>
          <w:spacing w:val="-3"/>
        </w:rPr>
        <w:t xml:space="preserve"> </w:t>
      </w:r>
      <w:r w:rsidR="00E07624" w:rsidRPr="004F6386">
        <w:t>PARA</w:t>
      </w:r>
      <w:r w:rsidR="00E07624" w:rsidRPr="004F6386">
        <w:rPr>
          <w:spacing w:val="-7"/>
        </w:rPr>
        <w:t xml:space="preserve"> </w:t>
      </w:r>
      <w:r w:rsidR="00E07624" w:rsidRPr="004F6386">
        <w:t>LA</w:t>
      </w:r>
      <w:r w:rsidR="00E07624" w:rsidRPr="004F6386">
        <w:rPr>
          <w:spacing w:val="-8"/>
        </w:rPr>
        <w:t xml:space="preserve"> </w:t>
      </w:r>
      <w:r w:rsidR="00E07624" w:rsidRPr="004F6386">
        <w:lastRenderedPageBreak/>
        <w:t>VIGENCIA</w:t>
      </w:r>
      <w:r w:rsidR="00E07624" w:rsidRPr="004F6386">
        <w:rPr>
          <w:spacing w:val="-75"/>
        </w:rPr>
        <w:t xml:space="preserve"> </w:t>
      </w:r>
      <w:r w:rsidR="00E07624" w:rsidRPr="004F6386">
        <w:t>FISCAL</w:t>
      </w:r>
      <w:r w:rsidR="00E07624" w:rsidRPr="004F6386">
        <w:rPr>
          <w:spacing w:val="-1"/>
        </w:rPr>
        <w:t xml:space="preserve"> </w:t>
      </w:r>
      <w:r w:rsidR="00E07624" w:rsidRPr="004F6386">
        <w:t>202</w:t>
      </w:r>
      <w:r w:rsidR="00E07624">
        <w:t>2</w:t>
      </w:r>
      <w:r w:rsidR="00E07624" w:rsidRPr="004F6386">
        <w:t>.</w:t>
      </w:r>
    </w:p>
    <w:p w:rsidR="006B7243" w:rsidRDefault="006B7243" w:rsidP="006B7243">
      <w:pPr>
        <w:pStyle w:val="Ttulo1"/>
        <w:spacing w:line="276" w:lineRule="auto"/>
        <w:ind w:left="-284" w:right="-518"/>
      </w:pPr>
    </w:p>
    <w:p w:rsidR="006B7243" w:rsidRPr="005600C7" w:rsidRDefault="006B7243" w:rsidP="006B7243">
      <w:pPr>
        <w:widowControl/>
        <w:autoSpaceDE/>
        <w:autoSpaceDN/>
        <w:ind w:left="-142" w:right="-518"/>
        <w:jc w:val="both"/>
        <w:rPr>
          <w:rFonts w:ascii="Arial" w:eastAsia="Times New Roman" w:hAnsi="Arial" w:cs="Arial"/>
          <w:b/>
          <w:sz w:val="28"/>
          <w:szCs w:val="28"/>
          <w:lang w:eastAsia="es-ES"/>
        </w:rPr>
      </w:pPr>
      <w:r w:rsidRPr="005600C7">
        <w:rPr>
          <w:rFonts w:ascii="Arial" w:eastAsia="Times New Roman" w:hAnsi="Arial" w:cs="Arial"/>
          <w:b/>
          <w:sz w:val="28"/>
          <w:szCs w:val="28"/>
          <w:lang w:eastAsia="es-ES"/>
        </w:rPr>
        <w:t xml:space="preserve">335 A.- MINISTERIO DE DEFENSA NACIONAL CONSOLIDADO. </w:t>
      </w:r>
    </w:p>
    <w:p w:rsidR="006B7243" w:rsidRPr="005600C7" w:rsidRDefault="006B7243" w:rsidP="006B7243">
      <w:pPr>
        <w:widowControl/>
        <w:autoSpaceDE/>
        <w:autoSpaceDN/>
        <w:ind w:left="-142" w:right="-93"/>
        <w:jc w:val="both"/>
        <w:rPr>
          <w:rFonts w:ascii="Arial" w:eastAsia="Times New Roman" w:hAnsi="Arial" w:cs="Arial"/>
          <w:b/>
          <w:sz w:val="28"/>
          <w:szCs w:val="28"/>
          <w:lang w:eastAsia="es-ES"/>
        </w:rPr>
      </w:pPr>
      <w:r w:rsidRPr="005600C7">
        <w:rPr>
          <w:rFonts w:ascii="Arial" w:eastAsia="Times New Roman" w:hAnsi="Arial" w:cs="Arial"/>
          <w:b/>
          <w:sz w:val="28"/>
          <w:szCs w:val="28"/>
          <w:lang w:eastAsia="es-ES"/>
        </w:rPr>
        <w:t xml:space="preserve">A.- DE ORDEN PRESUPUESTAL. </w:t>
      </w:r>
    </w:p>
    <w:p w:rsidR="006B7243" w:rsidRPr="005600C7" w:rsidRDefault="006B7243" w:rsidP="006B7243">
      <w:pPr>
        <w:widowControl/>
        <w:autoSpaceDE/>
        <w:autoSpaceDN/>
        <w:ind w:left="-142" w:right="-93"/>
        <w:jc w:val="both"/>
        <w:rPr>
          <w:rFonts w:ascii="Arial" w:eastAsia="Times New Roman" w:hAnsi="Arial" w:cs="Arial"/>
          <w:b/>
          <w:sz w:val="28"/>
          <w:szCs w:val="28"/>
          <w:lang w:eastAsia="es-ES"/>
        </w:rPr>
      </w:pPr>
    </w:p>
    <w:p w:rsidR="006B7243" w:rsidRPr="005600C7" w:rsidRDefault="006B7243" w:rsidP="006B7243">
      <w:pPr>
        <w:widowControl/>
        <w:autoSpaceDE/>
        <w:autoSpaceDN/>
        <w:ind w:left="-142" w:right="-93"/>
        <w:jc w:val="both"/>
        <w:rPr>
          <w:rFonts w:ascii="Arial" w:eastAsia="Times New Roman" w:hAnsi="Arial" w:cs="Arial"/>
          <w:sz w:val="28"/>
          <w:szCs w:val="28"/>
          <w:lang w:eastAsia="es-ES"/>
        </w:rPr>
      </w:pPr>
      <w:r w:rsidRPr="005600C7">
        <w:rPr>
          <w:rFonts w:ascii="Arial" w:eastAsia="Times New Roman" w:hAnsi="Arial" w:cs="Arial"/>
          <w:b/>
          <w:sz w:val="28"/>
          <w:szCs w:val="28"/>
          <w:u w:val="thick"/>
          <w:lang w:eastAsia="es-ES"/>
        </w:rPr>
        <w:t>-Comportamiento Ejecución Presupuestal 2022,</w:t>
      </w:r>
      <w:r w:rsidRPr="005600C7">
        <w:rPr>
          <w:rFonts w:ascii="Arial" w:eastAsia="Times New Roman" w:hAnsi="Arial" w:cs="Arial"/>
          <w:b/>
          <w:sz w:val="28"/>
          <w:szCs w:val="28"/>
          <w:lang w:eastAsia="es-ES"/>
        </w:rPr>
        <w:t xml:space="preserve"> </w:t>
      </w:r>
      <w:r w:rsidRPr="005600C7">
        <w:rPr>
          <w:rFonts w:ascii="Arial" w:eastAsia="Times New Roman" w:hAnsi="Arial" w:cs="Arial"/>
          <w:sz w:val="28"/>
          <w:szCs w:val="28"/>
          <w:lang w:eastAsia="es-ES"/>
        </w:rPr>
        <w:t>(Cifras en miles de</w:t>
      </w:r>
      <w:r w:rsidRPr="005600C7">
        <w:rPr>
          <w:rFonts w:ascii="Arial" w:eastAsia="Times New Roman" w:hAnsi="Arial" w:cs="Arial"/>
          <w:spacing w:val="-9"/>
          <w:sz w:val="28"/>
          <w:szCs w:val="28"/>
          <w:lang w:eastAsia="es-ES"/>
        </w:rPr>
        <w:t xml:space="preserve"> </w:t>
      </w:r>
      <w:r w:rsidRPr="005600C7">
        <w:rPr>
          <w:rFonts w:ascii="Arial" w:eastAsia="Times New Roman" w:hAnsi="Arial" w:cs="Arial"/>
          <w:sz w:val="28"/>
          <w:szCs w:val="28"/>
          <w:lang w:eastAsia="es-ES"/>
        </w:rPr>
        <w:t>pesos).</w:t>
      </w:r>
    </w:p>
    <w:p w:rsidR="006B7243" w:rsidRPr="005600C7" w:rsidRDefault="006B7243" w:rsidP="006B7243">
      <w:pPr>
        <w:tabs>
          <w:tab w:val="left" w:pos="875"/>
        </w:tabs>
        <w:spacing w:before="92"/>
        <w:ind w:left="874"/>
        <w:jc w:val="right"/>
        <w:rPr>
          <w:rFonts w:ascii="Arial" w:eastAsia="Arial" w:hAnsi="Arial" w:cs="Arial"/>
          <w:sz w:val="24"/>
        </w:rPr>
      </w:pPr>
    </w:p>
    <w:tbl>
      <w:tblPr>
        <w:tblW w:w="10632"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83"/>
        <w:gridCol w:w="1551"/>
        <w:gridCol w:w="1551"/>
        <w:gridCol w:w="1551"/>
        <w:gridCol w:w="1551"/>
        <w:gridCol w:w="919"/>
        <w:gridCol w:w="919"/>
        <w:gridCol w:w="919"/>
      </w:tblGrid>
      <w:tr w:rsidR="006B7243" w:rsidRPr="005600C7" w:rsidTr="00595E4F">
        <w:tc>
          <w:tcPr>
            <w:tcW w:w="2344" w:type="dxa"/>
            <w:tcBorders>
              <w:top w:val="single" w:sz="4" w:space="0" w:color="auto"/>
              <w:left w:val="single" w:sz="4" w:space="0" w:color="auto"/>
              <w:bottom w:val="single" w:sz="4" w:space="0" w:color="auto"/>
              <w:right w:val="single" w:sz="4" w:space="0" w:color="auto"/>
            </w:tcBorders>
            <w:hideMark/>
          </w:tcPr>
          <w:p w:rsidR="006B7243" w:rsidRPr="005600C7" w:rsidRDefault="006B7243" w:rsidP="00595E4F">
            <w:pPr>
              <w:widowControl/>
              <w:autoSpaceDE/>
              <w:autoSpaceDN/>
              <w:jc w:val="center"/>
              <w:rPr>
                <w:rFonts w:ascii="Arial" w:eastAsia="Calibri" w:hAnsi="Arial" w:cs="Arial"/>
                <w:b/>
                <w:sz w:val="16"/>
                <w:szCs w:val="16"/>
                <w:lang w:eastAsia="es-ES"/>
              </w:rPr>
            </w:pPr>
            <w:r w:rsidRPr="005600C7">
              <w:rPr>
                <w:rFonts w:ascii="Arial" w:eastAsia="Calibri" w:hAnsi="Arial" w:cs="Arial"/>
                <w:b/>
                <w:sz w:val="16"/>
                <w:szCs w:val="16"/>
                <w:lang w:eastAsia="es-ES"/>
              </w:rPr>
              <w:t>CONCEPTO</w:t>
            </w:r>
          </w:p>
        </w:tc>
        <w:tc>
          <w:tcPr>
            <w:tcW w:w="1026"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center"/>
              <w:rPr>
                <w:rFonts w:ascii="Arial" w:eastAsia="Calibri" w:hAnsi="Arial" w:cs="Arial"/>
                <w:b/>
                <w:sz w:val="16"/>
                <w:szCs w:val="16"/>
                <w:lang w:eastAsia="es-ES"/>
              </w:rPr>
            </w:pPr>
            <w:r w:rsidRPr="005600C7">
              <w:rPr>
                <w:rFonts w:ascii="Arial" w:eastAsia="Calibri" w:hAnsi="Arial" w:cs="Arial"/>
                <w:b/>
                <w:sz w:val="16"/>
                <w:szCs w:val="16"/>
                <w:lang w:eastAsia="es-ES"/>
              </w:rPr>
              <w:t>APROP. VIGENTE</w:t>
            </w:r>
          </w:p>
          <w:p w:rsidR="006B7243" w:rsidRPr="005600C7" w:rsidRDefault="006B7243" w:rsidP="00595E4F">
            <w:pPr>
              <w:widowControl/>
              <w:autoSpaceDE/>
              <w:autoSpaceDN/>
              <w:jc w:val="center"/>
              <w:rPr>
                <w:rFonts w:ascii="Arial" w:eastAsia="Calibri" w:hAnsi="Arial" w:cs="Arial"/>
                <w:b/>
                <w:sz w:val="16"/>
                <w:szCs w:val="16"/>
                <w:lang w:eastAsia="es-ES"/>
              </w:rPr>
            </w:pPr>
          </w:p>
          <w:p w:rsidR="006B7243" w:rsidRPr="005600C7" w:rsidRDefault="006B7243" w:rsidP="00595E4F">
            <w:pPr>
              <w:widowControl/>
              <w:autoSpaceDE/>
              <w:autoSpaceDN/>
              <w:jc w:val="center"/>
              <w:rPr>
                <w:rFonts w:ascii="Arial" w:eastAsia="Calibri" w:hAnsi="Arial" w:cs="Arial"/>
                <w:b/>
                <w:sz w:val="16"/>
                <w:szCs w:val="16"/>
                <w:lang w:eastAsia="es-ES"/>
              </w:rPr>
            </w:pPr>
          </w:p>
          <w:p w:rsidR="006B7243" w:rsidRPr="005600C7" w:rsidRDefault="006B7243" w:rsidP="00595E4F">
            <w:pPr>
              <w:widowControl/>
              <w:autoSpaceDE/>
              <w:autoSpaceDN/>
              <w:jc w:val="center"/>
              <w:rPr>
                <w:rFonts w:ascii="Arial" w:eastAsia="Calibri" w:hAnsi="Arial" w:cs="Arial"/>
                <w:b/>
                <w:sz w:val="16"/>
                <w:szCs w:val="16"/>
                <w:lang w:eastAsia="es-ES"/>
              </w:rPr>
            </w:pPr>
          </w:p>
          <w:p w:rsidR="006B7243" w:rsidRPr="005600C7" w:rsidRDefault="006B7243" w:rsidP="00595E4F">
            <w:pPr>
              <w:widowControl/>
              <w:autoSpaceDE/>
              <w:autoSpaceDN/>
              <w:jc w:val="center"/>
              <w:rPr>
                <w:rFonts w:ascii="Arial" w:eastAsia="Calibri" w:hAnsi="Arial" w:cs="Arial"/>
                <w:b/>
                <w:sz w:val="16"/>
                <w:szCs w:val="16"/>
                <w:lang w:eastAsia="es-ES"/>
              </w:rPr>
            </w:pPr>
            <w:r w:rsidRPr="005600C7">
              <w:rPr>
                <w:rFonts w:ascii="Arial" w:eastAsia="Calibri" w:hAnsi="Arial" w:cs="Arial"/>
                <w:b/>
                <w:sz w:val="16"/>
                <w:szCs w:val="16"/>
                <w:lang w:eastAsia="es-ES"/>
              </w:rPr>
              <w:t>(1)</w:t>
            </w:r>
          </w:p>
          <w:p w:rsidR="006B7243" w:rsidRPr="005600C7" w:rsidRDefault="006B7243" w:rsidP="00595E4F">
            <w:pPr>
              <w:widowControl/>
              <w:autoSpaceDE/>
              <w:autoSpaceDN/>
              <w:jc w:val="center"/>
              <w:rPr>
                <w:rFonts w:ascii="Arial" w:eastAsia="Calibri" w:hAnsi="Arial" w:cs="Arial"/>
                <w:b/>
                <w:sz w:val="16"/>
                <w:szCs w:val="16"/>
                <w:lang w:eastAsia="es-ES"/>
              </w:rPr>
            </w:pPr>
          </w:p>
        </w:tc>
        <w:tc>
          <w:tcPr>
            <w:tcW w:w="1517"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center"/>
              <w:rPr>
                <w:rFonts w:ascii="Arial" w:eastAsia="Calibri" w:hAnsi="Arial" w:cs="Arial"/>
                <w:b/>
                <w:sz w:val="16"/>
                <w:szCs w:val="16"/>
                <w:lang w:eastAsia="es-ES"/>
              </w:rPr>
            </w:pPr>
            <w:r w:rsidRPr="005600C7">
              <w:rPr>
                <w:rFonts w:ascii="Arial" w:eastAsia="Calibri" w:hAnsi="Arial" w:cs="Arial"/>
                <w:b/>
                <w:sz w:val="16"/>
                <w:szCs w:val="16"/>
                <w:lang w:eastAsia="es-ES"/>
              </w:rPr>
              <w:t>COMPROMISO</w:t>
            </w:r>
          </w:p>
          <w:p w:rsidR="006B7243" w:rsidRPr="005600C7" w:rsidRDefault="006B7243" w:rsidP="00595E4F">
            <w:pPr>
              <w:widowControl/>
              <w:autoSpaceDE/>
              <w:autoSpaceDN/>
              <w:jc w:val="center"/>
              <w:rPr>
                <w:rFonts w:ascii="Arial" w:eastAsia="Calibri" w:hAnsi="Arial" w:cs="Arial"/>
                <w:b/>
                <w:sz w:val="16"/>
                <w:szCs w:val="16"/>
                <w:lang w:eastAsia="es-ES"/>
              </w:rPr>
            </w:pPr>
          </w:p>
          <w:p w:rsidR="006B7243" w:rsidRPr="005600C7" w:rsidRDefault="006B7243" w:rsidP="00595E4F">
            <w:pPr>
              <w:widowControl/>
              <w:autoSpaceDE/>
              <w:autoSpaceDN/>
              <w:jc w:val="center"/>
              <w:rPr>
                <w:rFonts w:ascii="Arial" w:eastAsia="Calibri" w:hAnsi="Arial" w:cs="Arial"/>
                <w:b/>
                <w:sz w:val="16"/>
                <w:szCs w:val="16"/>
                <w:lang w:eastAsia="es-ES"/>
              </w:rPr>
            </w:pPr>
          </w:p>
          <w:p w:rsidR="006B7243" w:rsidRPr="005600C7" w:rsidRDefault="006B7243" w:rsidP="00595E4F">
            <w:pPr>
              <w:widowControl/>
              <w:autoSpaceDE/>
              <w:autoSpaceDN/>
              <w:jc w:val="center"/>
              <w:rPr>
                <w:rFonts w:ascii="Arial" w:eastAsia="Calibri" w:hAnsi="Arial" w:cs="Arial"/>
                <w:b/>
                <w:sz w:val="16"/>
                <w:szCs w:val="16"/>
                <w:lang w:eastAsia="es-ES"/>
              </w:rPr>
            </w:pPr>
          </w:p>
          <w:p w:rsidR="006B7243" w:rsidRPr="005600C7" w:rsidRDefault="006B7243" w:rsidP="00595E4F">
            <w:pPr>
              <w:widowControl/>
              <w:autoSpaceDE/>
              <w:autoSpaceDN/>
              <w:jc w:val="center"/>
              <w:rPr>
                <w:rFonts w:ascii="Arial" w:eastAsia="Calibri" w:hAnsi="Arial" w:cs="Arial"/>
                <w:b/>
                <w:sz w:val="16"/>
                <w:szCs w:val="16"/>
                <w:lang w:eastAsia="es-ES"/>
              </w:rPr>
            </w:pPr>
          </w:p>
          <w:p w:rsidR="006B7243" w:rsidRPr="005600C7" w:rsidRDefault="006B7243" w:rsidP="00595E4F">
            <w:pPr>
              <w:widowControl/>
              <w:autoSpaceDE/>
              <w:autoSpaceDN/>
              <w:jc w:val="center"/>
              <w:rPr>
                <w:rFonts w:ascii="Arial" w:eastAsia="Calibri" w:hAnsi="Arial" w:cs="Arial"/>
                <w:b/>
                <w:sz w:val="16"/>
                <w:szCs w:val="16"/>
                <w:lang w:eastAsia="es-ES"/>
              </w:rPr>
            </w:pPr>
            <w:r w:rsidRPr="005600C7">
              <w:rPr>
                <w:rFonts w:ascii="Arial" w:eastAsia="Calibri" w:hAnsi="Arial" w:cs="Arial"/>
                <w:b/>
                <w:sz w:val="16"/>
                <w:szCs w:val="16"/>
                <w:lang w:eastAsia="es-ES"/>
              </w:rPr>
              <w:t>(2)</w:t>
            </w:r>
          </w:p>
        </w:tc>
        <w:tc>
          <w:tcPr>
            <w:tcW w:w="1364"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center"/>
              <w:rPr>
                <w:rFonts w:ascii="Arial" w:eastAsia="Calibri" w:hAnsi="Arial" w:cs="Arial"/>
                <w:b/>
                <w:sz w:val="16"/>
                <w:szCs w:val="16"/>
                <w:lang w:eastAsia="es-ES"/>
              </w:rPr>
            </w:pPr>
            <w:r w:rsidRPr="005600C7">
              <w:rPr>
                <w:rFonts w:ascii="Arial" w:eastAsia="Calibri" w:hAnsi="Arial" w:cs="Arial"/>
                <w:b/>
                <w:sz w:val="16"/>
                <w:szCs w:val="16"/>
                <w:lang w:eastAsia="es-ES"/>
              </w:rPr>
              <w:t>OBLIGACIÓN</w:t>
            </w:r>
          </w:p>
          <w:p w:rsidR="006B7243" w:rsidRPr="005600C7" w:rsidRDefault="006B7243" w:rsidP="00595E4F">
            <w:pPr>
              <w:widowControl/>
              <w:autoSpaceDE/>
              <w:autoSpaceDN/>
              <w:jc w:val="center"/>
              <w:rPr>
                <w:rFonts w:ascii="Arial" w:eastAsia="Calibri" w:hAnsi="Arial" w:cs="Arial"/>
                <w:b/>
                <w:sz w:val="16"/>
                <w:szCs w:val="16"/>
                <w:lang w:eastAsia="es-ES"/>
              </w:rPr>
            </w:pPr>
          </w:p>
          <w:p w:rsidR="006B7243" w:rsidRPr="005600C7" w:rsidRDefault="006B7243" w:rsidP="00595E4F">
            <w:pPr>
              <w:widowControl/>
              <w:autoSpaceDE/>
              <w:autoSpaceDN/>
              <w:jc w:val="center"/>
              <w:rPr>
                <w:rFonts w:ascii="Arial" w:eastAsia="Calibri" w:hAnsi="Arial" w:cs="Arial"/>
                <w:b/>
                <w:sz w:val="16"/>
                <w:szCs w:val="16"/>
                <w:lang w:eastAsia="es-ES"/>
              </w:rPr>
            </w:pPr>
          </w:p>
          <w:p w:rsidR="006B7243" w:rsidRPr="005600C7" w:rsidRDefault="006B7243" w:rsidP="00595E4F">
            <w:pPr>
              <w:widowControl/>
              <w:autoSpaceDE/>
              <w:autoSpaceDN/>
              <w:jc w:val="center"/>
              <w:rPr>
                <w:rFonts w:ascii="Arial" w:eastAsia="Calibri" w:hAnsi="Arial" w:cs="Arial"/>
                <w:b/>
                <w:sz w:val="16"/>
                <w:szCs w:val="16"/>
                <w:lang w:eastAsia="es-ES"/>
              </w:rPr>
            </w:pPr>
          </w:p>
          <w:p w:rsidR="006B7243" w:rsidRPr="005600C7" w:rsidRDefault="006B7243" w:rsidP="00595E4F">
            <w:pPr>
              <w:widowControl/>
              <w:autoSpaceDE/>
              <w:autoSpaceDN/>
              <w:jc w:val="center"/>
              <w:rPr>
                <w:rFonts w:ascii="Arial" w:eastAsia="Calibri" w:hAnsi="Arial" w:cs="Arial"/>
                <w:b/>
                <w:sz w:val="16"/>
                <w:szCs w:val="16"/>
                <w:lang w:eastAsia="es-ES"/>
              </w:rPr>
            </w:pPr>
          </w:p>
          <w:p w:rsidR="006B7243" w:rsidRPr="005600C7" w:rsidRDefault="006B7243" w:rsidP="00595E4F">
            <w:pPr>
              <w:widowControl/>
              <w:autoSpaceDE/>
              <w:autoSpaceDN/>
              <w:jc w:val="center"/>
              <w:rPr>
                <w:rFonts w:ascii="Arial" w:eastAsia="Calibri" w:hAnsi="Arial" w:cs="Arial"/>
                <w:b/>
                <w:sz w:val="16"/>
                <w:szCs w:val="16"/>
                <w:lang w:eastAsia="es-ES"/>
              </w:rPr>
            </w:pPr>
            <w:r w:rsidRPr="005600C7">
              <w:rPr>
                <w:rFonts w:ascii="Arial" w:eastAsia="Calibri" w:hAnsi="Arial" w:cs="Arial"/>
                <w:b/>
                <w:sz w:val="16"/>
                <w:szCs w:val="16"/>
                <w:lang w:eastAsia="es-ES"/>
              </w:rPr>
              <w:t>(3)</w:t>
            </w:r>
          </w:p>
          <w:p w:rsidR="006B7243" w:rsidRPr="005600C7" w:rsidRDefault="006B7243" w:rsidP="00595E4F">
            <w:pPr>
              <w:widowControl/>
              <w:autoSpaceDE/>
              <w:autoSpaceDN/>
              <w:jc w:val="center"/>
              <w:rPr>
                <w:rFonts w:ascii="Arial" w:eastAsia="Calibri" w:hAnsi="Arial" w:cs="Arial"/>
                <w:b/>
                <w:sz w:val="16"/>
                <w:szCs w:val="16"/>
                <w:lang w:eastAsia="es-ES"/>
              </w:rPr>
            </w:pPr>
          </w:p>
        </w:tc>
        <w:tc>
          <w:tcPr>
            <w:tcW w:w="1041"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center"/>
              <w:rPr>
                <w:rFonts w:ascii="Arial" w:eastAsia="Calibri" w:hAnsi="Arial" w:cs="Arial"/>
                <w:b/>
                <w:sz w:val="16"/>
                <w:szCs w:val="16"/>
                <w:lang w:eastAsia="es-ES"/>
              </w:rPr>
            </w:pPr>
            <w:r w:rsidRPr="005600C7">
              <w:rPr>
                <w:rFonts w:ascii="Arial" w:eastAsia="Calibri" w:hAnsi="Arial" w:cs="Arial"/>
                <w:b/>
                <w:sz w:val="16"/>
                <w:szCs w:val="16"/>
                <w:lang w:eastAsia="es-ES"/>
              </w:rPr>
              <w:t>PAGOS</w:t>
            </w:r>
          </w:p>
          <w:p w:rsidR="006B7243" w:rsidRPr="005600C7" w:rsidRDefault="006B7243" w:rsidP="00595E4F">
            <w:pPr>
              <w:widowControl/>
              <w:autoSpaceDE/>
              <w:autoSpaceDN/>
              <w:jc w:val="center"/>
              <w:rPr>
                <w:rFonts w:ascii="Arial" w:eastAsia="Calibri" w:hAnsi="Arial" w:cs="Arial"/>
                <w:b/>
                <w:sz w:val="16"/>
                <w:szCs w:val="16"/>
                <w:lang w:eastAsia="es-ES"/>
              </w:rPr>
            </w:pPr>
          </w:p>
          <w:p w:rsidR="006B7243" w:rsidRPr="005600C7" w:rsidRDefault="006B7243" w:rsidP="00595E4F">
            <w:pPr>
              <w:widowControl/>
              <w:autoSpaceDE/>
              <w:autoSpaceDN/>
              <w:jc w:val="center"/>
              <w:rPr>
                <w:rFonts w:ascii="Arial" w:eastAsia="Calibri" w:hAnsi="Arial" w:cs="Arial"/>
                <w:b/>
                <w:sz w:val="16"/>
                <w:szCs w:val="16"/>
                <w:lang w:eastAsia="es-ES"/>
              </w:rPr>
            </w:pPr>
          </w:p>
          <w:p w:rsidR="006B7243" w:rsidRPr="005600C7" w:rsidRDefault="006B7243" w:rsidP="00595E4F">
            <w:pPr>
              <w:widowControl/>
              <w:autoSpaceDE/>
              <w:autoSpaceDN/>
              <w:jc w:val="center"/>
              <w:rPr>
                <w:rFonts w:ascii="Arial" w:eastAsia="Calibri" w:hAnsi="Arial" w:cs="Arial"/>
                <w:b/>
                <w:sz w:val="16"/>
                <w:szCs w:val="16"/>
                <w:lang w:eastAsia="es-ES"/>
              </w:rPr>
            </w:pPr>
          </w:p>
          <w:p w:rsidR="006B7243" w:rsidRPr="005600C7" w:rsidRDefault="006B7243" w:rsidP="00595E4F">
            <w:pPr>
              <w:widowControl/>
              <w:autoSpaceDE/>
              <w:autoSpaceDN/>
              <w:jc w:val="center"/>
              <w:rPr>
                <w:rFonts w:ascii="Arial" w:eastAsia="Calibri" w:hAnsi="Arial" w:cs="Arial"/>
                <w:b/>
                <w:sz w:val="16"/>
                <w:szCs w:val="16"/>
                <w:lang w:eastAsia="es-ES"/>
              </w:rPr>
            </w:pPr>
          </w:p>
          <w:p w:rsidR="006B7243" w:rsidRPr="005600C7" w:rsidRDefault="006B7243" w:rsidP="00595E4F">
            <w:pPr>
              <w:widowControl/>
              <w:autoSpaceDE/>
              <w:autoSpaceDN/>
              <w:jc w:val="center"/>
              <w:rPr>
                <w:rFonts w:ascii="Arial" w:eastAsia="Calibri" w:hAnsi="Arial" w:cs="Arial"/>
                <w:b/>
                <w:sz w:val="16"/>
                <w:szCs w:val="16"/>
                <w:lang w:eastAsia="es-ES"/>
              </w:rPr>
            </w:pPr>
            <w:r w:rsidRPr="005600C7">
              <w:rPr>
                <w:rFonts w:ascii="Arial" w:eastAsia="Calibri" w:hAnsi="Arial" w:cs="Arial"/>
                <w:b/>
                <w:sz w:val="16"/>
                <w:szCs w:val="16"/>
                <w:lang w:eastAsia="es-ES"/>
              </w:rPr>
              <w:t>(4)</w:t>
            </w:r>
          </w:p>
        </w:tc>
        <w:tc>
          <w:tcPr>
            <w:tcW w:w="1053"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center"/>
              <w:rPr>
                <w:rFonts w:ascii="Arial" w:eastAsia="Calibri" w:hAnsi="Arial" w:cs="Arial"/>
                <w:b/>
                <w:sz w:val="16"/>
                <w:szCs w:val="16"/>
                <w:lang w:eastAsia="es-ES"/>
              </w:rPr>
            </w:pPr>
            <w:r w:rsidRPr="005600C7">
              <w:rPr>
                <w:rFonts w:ascii="Arial" w:eastAsia="Calibri" w:hAnsi="Arial" w:cs="Arial"/>
                <w:b/>
                <w:sz w:val="16"/>
                <w:szCs w:val="16"/>
                <w:lang w:eastAsia="es-ES"/>
              </w:rPr>
              <w:t xml:space="preserve">% </w:t>
            </w:r>
          </w:p>
          <w:p w:rsidR="006B7243" w:rsidRPr="005600C7" w:rsidRDefault="006B7243" w:rsidP="00595E4F">
            <w:pPr>
              <w:widowControl/>
              <w:autoSpaceDE/>
              <w:autoSpaceDN/>
              <w:jc w:val="center"/>
              <w:rPr>
                <w:rFonts w:ascii="Arial" w:eastAsia="Calibri" w:hAnsi="Arial" w:cs="Arial"/>
                <w:b/>
                <w:sz w:val="16"/>
                <w:szCs w:val="16"/>
                <w:lang w:eastAsia="es-ES"/>
              </w:rPr>
            </w:pPr>
            <w:r w:rsidRPr="005600C7">
              <w:rPr>
                <w:rFonts w:ascii="Arial" w:eastAsia="Calibri" w:hAnsi="Arial" w:cs="Arial"/>
                <w:b/>
                <w:sz w:val="16"/>
                <w:szCs w:val="16"/>
                <w:lang w:eastAsia="es-ES"/>
              </w:rPr>
              <w:t>COMP/</w:t>
            </w:r>
          </w:p>
          <w:p w:rsidR="006B7243" w:rsidRPr="005600C7" w:rsidRDefault="006B7243" w:rsidP="00595E4F">
            <w:pPr>
              <w:widowControl/>
              <w:autoSpaceDE/>
              <w:autoSpaceDN/>
              <w:jc w:val="center"/>
              <w:rPr>
                <w:rFonts w:ascii="Arial" w:eastAsia="Calibri" w:hAnsi="Arial" w:cs="Arial"/>
                <w:b/>
                <w:sz w:val="16"/>
                <w:szCs w:val="16"/>
                <w:lang w:eastAsia="es-ES"/>
              </w:rPr>
            </w:pPr>
            <w:r w:rsidRPr="005600C7">
              <w:rPr>
                <w:rFonts w:ascii="Arial" w:eastAsia="Calibri" w:hAnsi="Arial" w:cs="Arial"/>
                <w:b/>
                <w:sz w:val="16"/>
                <w:szCs w:val="16"/>
                <w:lang w:eastAsia="es-ES"/>
              </w:rPr>
              <w:t>APROP. VIGENTE</w:t>
            </w:r>
          </w:p>
          <w:p w:rsidR="006B7243" w:rsidRPr="005600C7" w:rsidRDefault="006B7243" w:rsidP="00595E4F">
            <w:pPr>
              <w:widowControl/>
              <w:autoSpaceDE/>
              <w:autoSpaceDN/>
              <w:jc w:val="center"/>
              <w:rPr>
                <w:rFonts w:ascii="Arial" w:eastAsia="Calibri" w:hAnsi="Arial" w:cs="Arial"/>
                <w:b/>
                <w:sz w:val="16"/>
                <w:szCs w:val="16"/>
                <w:lang w:eastAsia="es-ES"/>
              </w:rPr>
            </w:pPr>
          </w:p>
          <w:p w:rsidR="006B7243" w:rsidRPr="005600C7" w:rsidRDefault="006B7243" w:rsidP="00595E4F">
            <w:pPr>
              <w:widowControl/>
              <w:autoSpaceDE/>
              <w:autoSpaceDN/>
              <w:jc w:val="center"/>
              <w:rPr>
                <w:rFonts w:ascii="Arial" w:eastAsia="Calibri" w:hAnsi="Arial" w:cs="Arial"/>
                <w:b/>
                <w:sz w:val="16"/>
                <w:szCs w:val="16"/>
                <w:lang w:eastAsia="es-ES"/>
              </w:rPr>
            </w:pPr>
            <w:r w:rsidRPr="005600C7">
              <w:rPr>
                <w:rFonts w:ascii="Arial" w:eastAsia="Calibri" w:hAnsi="Arial" w:cs="Arial"/>
                <w:b/>
                <w:sz w:val="16"/>
                <w:szCs w:val="16"/>
                <w:lang w:eastAsia="es-ES"/>
              </w:rPr>
              <w:t>5 = (2 / 1)</w:t>
            </w:r>
          </w:p>
        </w:tc>
        <w:tc>
          <w:tcPr>
            <w:tcW w:w="1007"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center"/>
              <w:rPr>
                <w:rFonts w:ascii="Arial" w:eastAsia="Calibri" w:hAnsi="Arial" w:cs="Arial"/>
                <w:b/>
                <w:sz w:val="16"/>
                <w:szCs w:val="16"/>
                <w:lang w:eastAsia="es-ES"/>
              </w:rPr>
            </w:pPr>
            <w:r w:rsidRPr="005600C7">
              <w:rPr>
                <w:rFonts w:ascii="Arial" w:eastAsia="Calibri" w:hAnsi="Arial" w:cs="Arial"/>
                <w:b/>
                <w:sz w:val="16"/>
                <w:szCs w:val="16"/>
                <w:lang w:eastAsia="es-ES"/>
              </w:rPr>
              <w:t xml:space="preserve">% </w:t>
            </w:r>
          </w:p>
          <w:p w:rsidR="006B7243" w:rsidRPr="005600C7" w:rsidRDefault="006B7243" w:rsidP="00595E4F">
            <w:pPr>
              <w:widowControl/>
              <w:autoSpaceDE/>
              <w:autoSpaceDN/>
              <w:jc w:val="center"/>
              <w:rPr>
                <w:rFonts w:ascii="Arial" w:eastAsia="Calibri" w:hAnsi="Arial" w:cs="Arial"/>
                <w:b/>
                <w:sz w:val="16"/>
                <w:szCs w:val="16"/>
                <w:lang w:eastAsia="es-ES"/>
              </w:rPr>
            </w:pPr>
            <w:r w:rsidRPr="005600C7">
              <w:rPr>
                <w:rFonts w:ascii="Arial" w:eastAsia="Calibri" w:hAnsi="Arial" w:cs="Arial"/>
                <w:b/>
                <w:sz w:val="16"/>
                <w:szCs w:val="16"/>
                <w:lang w:eastAsia="es-ES"/>
              </w:rPr>
              <w:t>OBLIG/ APROP. VIGENTE</w:t>
            </w:r>
          </w:p>
          <w:p w:rsidR="006B7243" w:rsidRPr="005600C7" w:rsidRDefault="006B7243" w:rsidP="00595E4F">
            <w:pPr>
              <w:widowControl/>
              <w:autoSpaceDE/>
              <w:autoSpaceDN/>
              <w:jc w:val="center"/>
              <w:rPr>
                <w:rFonts w:ascii="Arial" w:eastAsia="Calibri" w:hAnsi="Arial" w:cs="Arial"/>
                <w:b/>
                <w:sz w:val="16"/>
                <w:szCs w:val="16"/>
                <w:lang w:eastAsia="es-ES"/>
              </w:rPr>
            </w:pPr>
          </w:p>
          <w:p w:rsidR="006B7243" w:rsidRPr="005600C7" w:rsidRDefault="006B7243" w:rsidP="00595E4F">
            <w:pPr>
              <w:widowControl/>
              <w:autoSpaceDE/>
              <w:autoSpaceDN/>
              <w:jc w:val="center"/>
              <w:rPr>
                <w:rFonts w:ascii="Arial" w:eastAsia="Calibri" w:hAnsi="Arial" w:cs="Arial"/>
                <w:b/>
                <w:sz w:val="16"/>
                <w:szCs w:val="16"/>
                <w:lang w:eastAsia="es-ES"/>
              </w:rPr>
            </w:pPr>
            <w:r w:rsidRPr="005600C7">
              <w:rPr>
                <w:rFonts w:ascii="Arial" w:eastAsia="Calibri" w:hAnsi="Arial" w:cs="Arial"/>
                <w:b/>
                <w:sz w:val="16"/>
                <w:szCs w:val="16"/>
                <w:lang w:eastAsia="es-ES"/>
              </w:rPr>
              <w:t>6 = (3 / 1)</w:t>
            </w:r>
          </w:p>
        </w:tc>
        <w:tc>
          <w:tcPr>
            <w:tcW w:w="1280"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center"/>
              <w:rPr>
                <w:rFonts w:ascii="Arial" w:eastAsia="Calibri" w:hAnsi="Arial" w:cs="Arial"/>
                <w:b/>
                <w:sz w:val="16"/>
                <w:szCs w:val="16"/>
                <w:lang w:eastAsia="es-ES"/>
              </w:rPr>
            </w:pPr>
            <w:r w:rsidRPr="005600C7">
              <w:rPr>
                <w:rFonts w:ascii="Arial" w:eastAsia="Calibri" w:hAnsi="Arial" w:cs="Arial"/>
                <w:b/>
                <w:sz w:val="16"/>
                <w:szCs w:val="16"/>
                <w:lang w:eastAsia="es-ES"/>
              </w:rPr>
              <w:t xml:space="preserve">% </w:t>
            </w:r>
          </w:p>
          <w:p w:rsidR="006B7243" w:rsidRPr="005600C7" w:rsidRDefault="006B7243" w:rsidP="00595E4F">
            <w:pPr>
              <w:widowControl/>
              <w:autoSpaceDE/>
              <w:autoSpaceDN/>
              <w:jc w:val="center"/>
              <w:rPr>
                <w:rFonts w:ascii="Arial" w:eastAsia="Calibri" w:hAnsi="Arial" w:cs="Arial"/>
                <w:b/>
                <w:sz w:val="16"/>
                <w:szCs w:val="16"/>
                <w:lang w:eastAsia="es-ES"/>
              </w:rPr>
            </w:pPr>
            <w:r w:rsidRPr="005600C7">
              <w:rPr>
                <w:rFonts w:ascii="Arial" w:eastAsia="Calibri" w:hAnsi="Arial" w:cs="Arial"/>
                <w:b/>
                <w:sz w:val="16"/>
                <w:szCs w:val="16"/>
                <w:lang w:eastAsia="es-ES"/>
              </w:rPr>
              <w:t>PAGOS/</w:t>
            </w:r>
          </w:p>
          <w:p w:rsidR="006B7243" w:rsidRPr="005600C7" w:rsidRDefault="006B7243" w:rsidP="00595E4F">
            <w:pPr>
              <w:widowControl/>
              <w:autoSpaceDE/>
              <w:autoSpaceDN/>
              <w:jc w:val="center"/>
              <w:rPr>
                <w:rFonts w:ascii="Arial" w:eastAsia="Calibri" w:hAnsi="Arial" w:cs="Arial"/>
                <w:b/>
                <w:sz w:val="16"/>
                <w:szCs w:val="16"/>
                <w:lang w:eastAsia="es-ES"/>
              </w:rPr>
            </w:pPr>
            <w:r w:rsidRPr="005600C7">
              <w:rPr>
                <w:rFonts w:ascii="Arial" w:eastAsia="Calibri" w:hAnsi="Arial" w:cs="Arial"/>
                <w:b/>
                <w:sz w:val="16"/>
                <w:szCs w:val="16"/>
                <w:lang w:eastAsia="es-ES"/>
              </w:rPr>
              <w:t>APROP. VIGENTE</w:t>
            </w:r>
          </w:p>
          <w:p w:rsidR="006B7243" w:rsidRPr="005600C7" w:rsidRDefault="006B7243" w:rsidP="00595E4F">
            <w:pPr>
              <w:widowControl/>
              <w:autoSpaceDE/>
              <w:autoSpaceDN/>
              <w:jc w:val="center"/>
              <w:rPr>
                <w:rFonts w:ascii="Arial" w:eastAsia="Calibri" w:hAnsi="Arial" w:cs="Arial"/>
                <w:b/>
                <w:sz w:val="16"/>
                <w:szCs w:val="16"/>
                <w:lang w:eastAsia="es-ES"/>
              </w:rPr>
            </w:pPr>
          </w:p>
          <w:p w:rsidR="006B7243" w:rsidRPr="005600C7" w:rsidRDefault="006B7243" w:rsidP="00595E4F">
            <w:pPr>
              <w:widowControl/>
              <w:autoSpaceDE/>
              <w:autoSpaceDN/>
              <w:jc w:val="center"/>
              <w:rPr>
                <w:rFonts w:ascii="Arial" w:eastAsia="Calibri" w:hAnsi="Arial" w:cs="Arial"/>
                <w:b/>
                <w:sz w:val="16"/>
                <w:szCs w:val="16"/>
                <w:lang w:eastAsia="es-ES"/>
              </w:rPr>
            </w:pPr>
            <w:r w:rsidRPr="005600C7">
              <w:rPr>
                <w:rFonts w:ascii="Arial" w:eastAsia="Calibri" w:hAnsi="Arial" w:cs="Arial"/>
                <w:b/>
                <w:sz w:val="16"/>
                <w:szCs w:val="16"/>
                <w:lang w:eastAsia="es-ES"/>
              </w:rPr>
              <w:t>7 = (4 / 1)</w:t>
            </w:r>
          </w:p>
          <w:p w:rsidR="006B7243" w:rsidRPr="005600C7" w:rsidRDefault="006B7243" w:rsidP="00595E4F">
            <w:pPr>
              <w:widowControl/>
              <w:autoSpaceDE/>
              <w:autoSpaceDN/>
              <w:jc w:val="center"/>
              <w:rPr>
                <w:rFonts w:ascii="Arial" w:eastAsia="Calibri" w:hAnsi="Arial" w:cs="Arial"/>
                <w:b/>
                <w:sz w:val="16"/>
                <w:szCs w:val="16"/>
                <w:lang w:eastAsia="es-ES"/>
              </w:rPr>
            </w:pPr>
          </w:p>
        </w:tc>
      </w:tr>
      <w:tr w:rsidR="006B7243" w:rsidRPr="005600C7" w:rsidTr="00595E4F">
        <w:tc>
          <w:tcPr>
            <w:tcW w:w="2344" w:type="dxa"/>
            <w:tcBorders>
              <w:top w:val="single" w:sz="4" w:space="0" w:color="auto"/>
              <w:left w:val="single" w:sz="4" w:space="0" w:color="auto"/>
              <w:bottom w:val="single" w:sz="4" w:space="0" w:color="auto"/>
              <w:right w:val="single" w:sz="4" w:space="0" w:color="auto"/>
            </w:tcBorders>
            <w:hideMark/>
          </w:tcPr>
          <w:p w:rsidR="006B7243" w:rsidRPr="005600C7" w:rsidRDefault="006B7243" w:rsidP="00595E4F">
            <w:pPr>
              <w:widowControl/>
              <w:autoSpaceDE/>
              <w:autoSpaceDN/>
              <w:rPr>
                <w:rFonts w:ascii="Arial" w:eastAsia="Calibri" w:hAnsi="Arial" w:cs="Arial"/>
                <w:b/>
                <w:sz w:val="16"/>
                <w:szCs w:val="16"/>
                <w:lang w:eastAsia="es-ES"/>
              </w:rPr>
            </w:pPr>
            <w:r w:rsidRPr="005600C7">
              <w:rPr>
                <w:rFonts w:ascii="Arial" w:eastAsia="Calibri" w:hAnsi="Arial" w:cs="Arial"/>
                <w:b/>
                <w:sz w:val="16"/>
                <w:szCs w:val="16"/>
                <w:lang w:eastAsia="es-ES"/>
              </w:rPr>
              <w:t>FUNCIONAMIENTO</w:t>
            </w:r>
          </w:p>
        </w:tc>
        <w:tc>
          <w:tcPr>
            <w:tcW w:w="1026"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right"/>
              <w:rPr>
                <w:rFonts w:ascii="Arial" w:eastAsia="Calibri" w:hAnsi="Arial" w:cs="Arial"/>
                <w:b/>
                <w:bCs/>
                <w:sz w:val="16"/>
                <w:szCs w:val="16"/>
                <w:lang w:eastAsia="es-ES"/>
              </w:rPr>
            </w:pPr>
            <w:r w:rsidRPr="005600C7">
              <w:rPr>
                <w:rFonts w:ascii="Arial" w:eastAsia="Calibri" w:hAnsi="Arial" w:cs="Arial"/>
                <w:b/>
                <w:bCs/>
                <w:sz w:val="16"/>
                <w:szCs w:val="16"/>
                <w:lang w:eastAsia="es-ES"/>
              </w:rPr>
              <w:t>16.243.638.302,69</w:t>
            </w:r>
          </w:p>
        </w:tc>
        <w:tc>
          <w:tcPr>
            <w:tcW w:w="1517"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right"/>
              <w:rPr>
                <w:rFonts w:ascii="Arial" w:eastAsia="Calibri" w:hAnsi="Arial" w:cs="Arial"/>
                <w:b/>
                <w:bCs/>
                <w:sz w:val="16"/>
                <w:szCs w:val="16"/>
                <w:lang w:eastAsia="es-ES"/>
              </w:rPr>
            </w:pPr>
            <w:r w:rsidRPr="005600C7">
              <w:rPr>
                <w:rFonts w:ascii="Arial" w:eastAsia="Calibri" w:hAnsi="Arial" w:cs="Arial"/>
                <w:b/>
                <w:bCs/>
                <w:sz w:val="16"/>
                <w:szCs w:val="16"/>
                <w:lang w:eastAsia="es-ES"/>
              </w:rPr>
              <w:t>16.100.072.440,10</w:t>
            </w:r>
          </w:p>
        </w:tc>
        <w:tc>
          <w:tcPr>
            <w:tcW w:w="1364"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right"/>
              <w:rPr>
                <w:rFonts w:ascii="Arial" w:eastAsia="Calibri" w:hAnsi="Arial" w:cs="Arial"/>
                <w:b/>
                <w:bCs/>
                <w:sz w:val="16"/>
                <w:szCs w:val="16"/>
                <w:lang w:eastAsia="es-ES"/>
              </w:rPr>
            </w:pPr>
            <w:r w:rsidRPr="005600C7">
              <w:rPr>
                <w:rFonts w:ascii="Arial" w:eastAsia="Calibri" w:hAnsi="Arial" w:cs="Arial"/>
                <w:b/>
                <w:bCs/>
                <w:sz w:val="16"/>
                <w:szCs w:val="16"/>
                <w:lang w:eastAsia="es-ES"/>
              </w:rPr>
              <w:t>15.635.728.958,30</w:t>
            </w:r>
          </w:p>
        </w:tc>
        <w:tc>
          <w:tcPr>
            <w:tcW w:w="1041"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right"/>
              <w:rPr>
                <w:rFonts w:ascii="Arial" w:eastAsia="Calibri" w:hAnsi="Arial" w:cs="Arial"/>
                <w:b/>
                <w:bCs/>
                <w:sz w:val="16"/>
                <w:szCs w:val="16"/>
                <w:lang w:eastAsia="es-ES"/>
              </w:rPr>
            </w:pPr>
            <w:r w:rsidRPr="005600C7">
              <w:rPr>
                <w:rFonts w:ascii="Arial" w:eastAsia="Calibri" w:hAnsi="Arial" w:cs="Arial"/>
                <w:b/>
                <w:bCs/>
                <w:sz w:val="16"/>
                <w:szCs w:val="16"/>
                <w:lang w:eastAsia="es-ES"/>
              </w:rPr>
              <w:t>15.596.856.409,56</w:t>
            </w:r>
          </w:p>
        </w:tc>
        <w:tc>
          <w:tcPr>
            <w:tcW w:w="1053"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center"/>
              <w:rPr>
                <w:rFonts w:ascii="Arial" w:eastAsia="Calibri" w:hAnsi="Arial" w:cs="Arial"/>
                <w:b/>
                <w:bCs/>
                <w:sz w:val="16"/>
                <w:szCs w:val="16"/>
                <w:lang w:eastAsia="es-ES"/>
              </w:rPr>
            </w:pPr>
            <w:r w:rsidRPr="005600C7">
              <w:rPr>
                <w:rFonts w:ascii="Arial" w:eastAsia="Calibri" w:hAnsi="Arial" w:cs="Arial"/>
                <w:b/>
                <w:bCs/>
                <w:sz w:val="16"/>
                <w:szCs w:val="16"/>
                <w:lang w:eastAsia="es-ES"/>
              </w:rPr>
              <w:t>99,12%</w:t>
            </w:r>
          </w:p>
        </w:tc>
        <w:tc>
          <w:tcPr>
            <w:tcW w:w="1007"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center"/>
              <w:rPr>
                <w:rFonts w:ascii="Arial" w:eastAsia="Calibri" w:hAnsi="Arial" w:cs="Arial"/>
                <w:b/>
                <w:bCs/>
                <w:sz w:val="16"/>
                <w:szCs w:val="16"/>
                <w:lang w:eastAsia="es-ES"/>
              </w:rPr>
            </w:pPr>
            <w:r w:rsidRPr="005600C7">
              <w:rPr>
                <w:rFonts w:ascii="Arial" w:eastAsia="Calibri" w:hAnsi="Arial" w:cs="Arial"/>
                <w:b/>
                <w:bCs/>
                <w:sz w:val="16"/>
                <w:szCs w:val="16"/>
                <w:lang w:eastAsia="es-ES"/>
              </w:rPr>
              <w:t>96,26%</w:t>
            </w:r>
          </w:p>
        </w:tc>
        <w:tc>
          <w:tcPr>
            <w:tcW w:w="1280"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center"/>
              <w:rPr>
                <w:rFonts w:ascii="Arial" w:eastAsia="Calibri" w:hAnsi="Arial" w:cs="Arial"/>
                <w:b/>
                <w:bCs/>
                <w:sz w:val="16"/>
                <w:szCs w:val="16"/>
                <w:lang w:eastAsia="es-ES"/>
              </w:rPr>
            </w:pPr>
            <w:r w:rsidRPr="005600C7">
              <w:rPr>
                <w:rFonts w:ascii="Arial" w:eastAsia="Calibri" w:hAnsi="Arial" w:cs="Arial"/>
                <w:b/>
                <w:bCs/>
                <w:sz w:val="16"/>
                <w:szCs w:val="16"/>
                <w:lang w:eastAsia="es-ES"/>
              </w:rPr>
              <w:t>96,02%</w:t>
            </w:r>
          </w:p>
        </w:tc>
      </w:tr>
      <w:tr w:rsidR="006B7243" w:rsidRPr="005600C7" w:rsidTr="00595E4F">
        <w:tc>
          <w:tcPr>
            <w:tcW w:w="2344" w:type="dxa"/>
            <w:tcBorders>
              <w:top w:val="single" w:sz="4" w:space="0" w:color="auto"/>
              <w:left w:val="single" w:sz="4" w:space="0" w:color="auto"/>
              <w:bottom w:val="single" w:sz="4" w:space="0" w:color="auto"/>
              <w:right w:val="single" w:sz="4" w:space="0" w:color="auto"/>
            </w:tcBorders>
            <w:hideMark/>
          </w:tcPr>
          <w:p w:rsidR="006B7243" w:rsidRPr="005600C7" w:rsidRDefault="006B7243" w:rsidP="00595E4F">
            <w:pPr>
              <w:widowControl/>
              <w:autoSpaceDE/>
              <w:autoSpaceDN/>
              <w:jc w:val="both"/>
              <w:rPr>
                <w:rFonts w:ascii="Arial" w:eastAsia="Calibri" w:hAnsi="Arial" w:cs="Arial"/>
                <w:sz w:val="16"/>
                <w:szCs w:val="16"/>
                <w:lang w:eastAsia="es-ES"/>
              </w:rPr>
            </w:pPr>
            <w:r w:rsidRPr="005600C7">
              <w:rPr>
                <w:rFonts w:ascii="Arial" w:eastAsia="Calibri" w:hAnsi="Arial" w:cs="Arial"/>
                <w:sz w:val="16"/>
                <w:szCs w:val="16"/>
                <w:lang w:eastAsia="es-ES"/>
              </w:rPr>
              <w:t>Gastos de personal</w:t>
            </w:r>
          </w:p>
        </w:tc>
        <w:tc>
          <w:tcPr>
            <w:tcW w:w="1026"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right"/>
              <w:rPr>
                <w:rFonts w:ascii="Arial" w:eastAsia="Calibri" w:hAnsi="Arial" w:cs="Arial"/>
                <w:sz w:val="16"/>
                <w:szCs w:val="16"/>
                <w:lang w:eastAsia="es-ES"/>
              </w:rPr>
            </w:pPr>
            <w:r w:rsidRPr="005600C7">
              <w:rPr>
                <w:rFonts w:ascii="Arial" w:eastAsia="Calibri" w:hAnsi="Arial" w:cs="Arial"/>
                <w:sz w:val="16"/>
                <w:szCs w:val="16"/>
                <w:lang w:eastAsia="es-ES"/>
              </w:rPr>
              <w:t>9.628.297.345,40</w:t>
            </w:r>
          </w:p>
        </w:tc>
        <w:tc>
          <w:tcPr>
            <w:tcW w:w="1517"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right"/>
              <w:rPr>
                <w:rFonts w:ascii="Arial" w:eastAsia="Calibri" w:hAnsi="Arial" w:cs="Arial"/>
                <w:sz w:val="16"/>
                <w:szCs w:val="16"/>
                <w:lang w:eastAsia="es-ES"/>
              </w:rPr>
            </w:pPr>
            <w:r w:rsidRPr="005600C7">
              <w:rPr>
                <w:rFonts w:ascii="Arial" w:eastAsia="Calibri" w:hAnsi="Arial" w:cs="Arial"/>
                <w:sz w:val="16"/>
                <w:szCs w:val="16"/>
                <w:lang w:eastAsia="es-ES"/>
              </w:rPr>
              <w:t>9.604.416.412,93</w:t>
            </w:r>
          </w:p>
        </w:tc>
        <w:tc>
          <w:tcPr>
            <w:tcW w:w="1364"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right"/>
              <w:rPr>
                <w:rFonts w:ascii="Arial" w:eastAsia="Calibri" w:hAnsi="Arial" w:cs="Arial"/>
                <w:sz w:val="16"/>
                <w:szCs w:val="16"/>
                <w:lang w:eastAsia="es-ES"/>
              </w:rPr>
            </w:pPr>
            <w:r w:rsidRPr="005600C7">
              <w:rPr>
                <w:rFonts w:ascii="Arial" w:eastAsia="Calibri" w:hAnsi="Arial" w:cs="Arial"/>
                <w:sz w:val="16"/>
                <w:szCs w:val="16"/>
                <w:lang w:eastAsia="es-ES"/>
              </w:rPr>
              <w:t>9.597.691.940,42</w:t>
            </w:r>
          </w:p>
        </w:tc>
        <w:tc>
          <w:tcPr>
            <w:tcW w:w="1041"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right"/>
              <w:rPr>
                <w:rFonts w:ascii="Arial" w:eastAsia="Calibri" w:hAnsi="Arial" w:cs="Arial"/>
                <w:sz w:val="16"/>
                <w:szCs w:val="16"/>
                <w:lang w:eastAsia="es-ES"/>
              </w:rPr>
            </w:pPr>
            <w:r w:rsidRPr="005600C7">
              <w:rPr>
                <w:rFonts w:ascii="Arial" w:eastAsia="Calibri" w:hAnsi="Arial" w:cs="Arial"/>
                <w:sz w:val="16"/>
                <w:szCs w:val="16"/>
                <w:lang w:eastAsia="es-ES"/>
              </w:rPr>
              <w:t>9.588.919.933,74</w:t>
            </w:r>
          </w:p>
        </w:tc>
        <w:tc>
          <w:tcPr>
            <w:tcW w:w="1053"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center"/>
              <w:rPr>
                <w:rFonts w:ascii="Arial" w:eastAsia="Calibri" w:hAnsi="Arial" w:cs="Arial"/>
                <w:sz w:val="16"/>
                <w:szCs w:val="16"/>
                <w:lang w:eastAsia="es-ES"/>
              </w:rPr>
            </w:pPr>
            <w:r w:rsidRPr="005600C7">
              <w:rPr>
                <w:rFonts w:ascii="Arial" w:eastAsia="Calibri" w:hAnsi="Arial" w:cs="Arial"/>
                <w:sz w:val="16"/>
                <w:szCs w:val="16"/>
                <w:lang w:eastAsia="es-ES"/>
              </w:rPr>
              <w:t>99,75%</w:t>
            </w:r>
          </w:p>
        </w:tc>
        <w:tc>
          <w:tcPr>
            <w:tcW w:w="1007"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center"/>
              <w:rPr>
                <w:rFonts w:ascii="Arial" w:eastAsia="Calibri" w:hAnsi="Arial" w:cs="Arial"/>
                <w:sz w:val="16"/>
                <w:szCs w:val="16"/>
                <w:lang w:eastAsia="es-ES"/>
              </w:rPr>
            </w:pPr>
            <w:r w:rsidRPr="005600C7">
              <w:rPr>
                <w:rFonts w:ascii="Arial" w:eastAsia="Calibri" w:hAnsi="Arial" w:cs="Arial"/>
                <w:sz w:val="16"/>
                <w:szCs w:val="16"/>
                <w:lang w:eastAsia="es-ES"/>
              </w:rPr>
              <w:t>99,68%</w:t>
            </w:r>
          </w:p>
        </w:tc>
        <w:tc>
          <w:tcPr>
            <w:tcW w:w="1280"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center"/>
              <w:rPr>
                <w:rFonts w:ascii="Arial" w:eastAsia="Calibri" w:hAnsi="Arial" w:cs="Arial"/>
                <w:sz w:val="16"/>
                <w:szCs w:val="16"/>
                <w:lang w:eastAsia="es-ES"/>
              </w:rPr>
            </w:pPr>
            <w:r w:rsidRPr="005600C7">
              <w:rPr>
                <w:rFonts w:ascii="Arial" w:eastAsia="Calibri" w:hAnsi="Arial" w:cs="Arial"/>
                <w:sz w:val="16"/>
                <w:szCs w:val="16"/>
                <w:lang w:eastAsia="es-ES"/>
              </w:rPr>
              <w:t>99,59%</w:t>
            </w:r>
          </w:p>
        </w:tc>
      </w:tr>
      <w:tr w:rsidR="006B7243" w:rsidRPr="005600C7" w:rsidTr="00595E4F">
        <w:tc>
          <w:tcPr>
            <w:tcW w:w="2344" w:type="dxa"/>
            <w:tcBorders>
              <w:top w:val="single" w:sz="4" w:space="0" w:color="auto"/>
              <w:left w:val="single" w:sz="4" w:space="0" w:color="auto"/>
              <w:bottom w:val="single" w:sz="4" w:space="0" w:color="auto"/>
              <w:right w:val="single" w:sz="4" w:space="0" w:color="auto"/>
            </w:tcBorders>
            <w:hideMark/>
          </w:tcPr>
          <w:p w:rsidR="006B7243" w:rsidRPr="005600C7" w:rsidRDefault="006B7243" w:rsidP="00595E4F">
            <w:pPr>
              <w:widowControl/>
              <w:autoSpaceDE/>
              <w:autoSpaceDN/>
              <w:jc w:val="both"/>
              <w:rPr>
                <w:rFonts w:ascii="Arial" w:eastAsia="Calibri" w:hAnsi="Arial" w:cs="Arial"/>
                <w:sz w:val="16"/>
                <w:szCs w:val="16"/>
                <w:lang w:eastAsia="es-ES"/>
              </w:rPr>
            </w:pPr>
            <w:r w:rsidRPr="005600C7">
              <w:rPr>
                <w:rFonts w:ascii="Arial" w:eastAsia="Calibri" w:hAnsi="Arial" w:cs="Arial"/>
                <w:sz w:val="16"/>
                <w:szCs w:val="16"/>
                <w:lang w:eastAsia="es-ES"/>
              </w:rPr>
              <w:t>Adquisición de bienes y servicios</w:t>
            </w:r>
          </w:p>
        </w:tc>
        <w:tc>
          <w:tcPr>
            <w:tcW w:w="1026"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right"/>
              <w:rPr>
                <w:rFonts w:ascii="Arial" w:eastAsia="Calibri" w:hAnsi="Arial" w:cs="Arial"/>
                <w:sz w:val="16"/>
                <w:szCs w:val="16"/>
                <w:lang w:eastAsia="es-ES"/>
              </w:rPr>
            </w:pPr>
            <w:r w:rsidRPr="005600C7">
              <w:rPr>
                <w:rFonts w:ascii="Arial" w:eastAsia="Calibri" w:hAnsi="Arial" w:cs="Arial"/>
                <w:sz w:val="16"/>
                <w:szCs w:val="16"/>
                <w:lang w:eastAsia="es-ES"/>
              </w:rPr>
              <w:t>3.696.205.248,43</w:t>
            </w:r>
          </w:p>
        </w:tc>
        <w:tc>
          <w:tcPr>
            <w:tcW w:w="1517"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right"/>
              <w:rPr>
                <w:rFonts w:ascii="Arial" w:eastAsia="Calibri" w:hAnsi="Arial" w:cs="Arial"/>
                <w:sz w:val="16"/>
                <w:szCs w:val="16"/>
                <w:lang w:eastAsia="es-ES"/>
              </w:rPr>
            </w:pPr>
            <w:r w:rsidRPr="005600C7">
              <w:rPr>
                <w:rFonts w:ascii="Arial" w:eastAsia="Calibri" w:hAnsi="Arial" w:cs="Arial"/>
                <w:sz w:val="16"/>
                <w:szCs w:val="16"/>
                <w:lang w:eastAsia="es-ES"/>
              </w:rPr>
              <w:t>3.599.522.093,33</w:t>
            </w:r>
          </w:p>
        </w:tc>
        <w:tc>
          <w:tcPr>
            <w:tcW w:w="1364"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right"/>
              <w:rPr>
                <w:rFonts w:ascii="Arial" w:eastAsia="Calibri" w:hAnsi="Arial" w:cs="Arial"/>
                <w:sz w:val="16"/>
                <w:szCs w:val="16"/>
                <w:lang w:eastAsia="es-ES"/>
              </w:rPr>
            </w:pPr>
            <w:r w:rsidRPr="005600C7">
              <w:rPr>
                <w:rFonts w:ascii="Arial" w:eastAsia="Calibri" w:hAnsi="Arial" w:cs="Arial"/>
                <w:sz w:val="16"/>
                <w:szCs w:val="16"/>
                <w:lang w:eastAsia="es-ES"/>
              </w:rPr>
              <w:t>3.142.762.970,63</w:t>
            </w:r>
          </w:p>
        </w:tc>
        <w:tc>
          <w:tcPr>
            <w:tcW w:w="1041"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right"/>
              <w:rPr>
                <w:rFonts w:ascii="Arial" w:eastAsia="Calibri" w:hAnsi="Arial" w:cs="Arial"/>
                <w:sz w:val="16"/>
                <w:szCs w:val="16"/>
                <w:lang w:eastAsia="es-ES"/>
              </w:rPr>
            </w:pPr>
            <w:r w:rsidRPr="005600C7">
              <w:rPr>
                <w:rFonts w:ascii="Arial" w:eastAsia="Calibri" w:hAnsi="Arial" w:cs="Arial"/>
                <w:sz w:val="16"/>
                <w:szCs w:val="16"/>
                <w:lang w:eastAsia="es-ES"/>
              </w:rPr>
              <w:t>3.113.812.739,05</w:t>
            </w:r>
          </w:p>
        </w:tc>
        <w:tc>
          <w:tcPr>
            <w:tcW w:w="1053"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center"/>
              <w:rPr>
                <w:rFonts w:ascii="Arial" w:eastAsia="Calibri" w:hAnsi="Arial" w:cs="Arial"/>
                <w:sz w:val="16"/>
                <w:szCs w:val="16"/>
                <w:lang w:eastAsia="es-ES"/>
              </w:rPr>
            </w:pPr>
            <w:r w:rsidRPr="005600C7">
              <w:rPr>
                <w:rFonts w:ascii="Arial" w:eastAsia="Calibri" w:hAnsi="Arial" w:cs="Arial"/>
                <w:sz w:val="16"/>
                <w:szCs w:val="16"/>
                <w:lang w:eastAsia="es-ES"/>
              </w:rPr>
              <w:t>97,38%</w:t>
            </w:r>
          </w:p>
        </w:tc>
        <w:tc>
          <w:tcPr>
            <w:tcW w:w="1007"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center"/>
              <w:rPr>
                <w:rFonts w:ascii="Arial" w:eastAsia="Calibri" w:hAnsi="Arial" w:cs="Arial"/>
                <w:sz w:val="16"/>
                <w:szCs w:val="16"/>
                <w:lang w:eastAsia="es-ES"/>
              </w:rPr>
            </w:pPr>
            <w:r w:rsidRPr="005600C7">
              <w:rPr>
                <w:rFonts w:ascii="Arial" w:eastAsia="Calibri" w:hAnsi="Arial" w:cs="Arial"/>
                <w:sz w:val="16"/>
                <w:szCs w:val="16"/>
                <w:lang w:eastAsia="es-ES"/>
              </w:rPr>
              <w:t>85,03%</w:t>
            </w:r>
          </w:p>
        </w:tc>
        <w:tc>
          <w:tcPr>
            <w:tcW w:w="1280"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center"/>
              <w:rPr>
                <w:rFonts w:ascii="Arial" w:eastAsia="Calibri" w:hAnsi="Arial" w:cs="Arial"/>
                <w:sz w:val="16"/>
                <w:szCs w:val="16"/>
                <w:lang w:eastAsia="es-ES"/>
              </w:rPr>
            </w:pPr>
            <w:r w:rsidRPr="005600C7">
              <w:rPr>
                <w:rFonts w:ascii="Arial" w:eastAsia="Calibri" w:hAnsi="Arial" w:cs="Arial"/>
                <w:sz w:val="16"/>
                <w:szCs w:val="16"/>
                <w:lang w:eastAsia="es-ES"/>
              </w:rPr>
              <w:t>84,24%</w:t>
            </w:r>
          </w:p>
        </w:tc>
      </w:tr>
      <w:tr w:rsidR="006B7243" w:rsidRPr="005600C7" w:rsidTr="00595E4F">
        <w:tc>
          <w:tcPr>
            <w:tcW w:w="2344" w:type="dxa"/>
            <w:tcBorders>
              <w:top w:val="single" w:sz="4" w:space="0" w:color="auto"/>
              <w:left w:val="single" w:sz="4" w:space="0" w:color="auto"/>
              <w:bottom w:val="single" w:sz="4" w:space="0" w:color="auto"/>
              <w:right w:val="single" w:sz="4" w:space="0" w:color="auto"/>
            </w:tcBorders>
            <w:hideMark/>
          </w:tcPr>
          <w:p w:rsidR="006B7243" w:rsidRPr="005600C7" w:rsidRDefault="006B7243" w:rsidP="00595E4F">
            <w:pPr>
              <w:widowControl/>
              <w:autoSpaceDE/>
              <w:autoSpaceDN/>
              <w:jc w:val="both"/>
              <w:rPr>
                <w:rFonts w:ascii="Arial" w:eastAsia="Calibri" w:hAnsi="Arial" w:cs="Arial"/>
                <w:sz w:val="16"/>
                <w:szCs w:val="16"/>
                <w:lang w:eastAsia="es-ES"/>
              </w:rPr>
            </w:pPr>
            <w:r w:rsidRPr="005600C7">
              <w:rPr>
                <w:rFonts w:ascii="Arial" w:eastAsia="Calibri" w:hAnsi="Arial" w:cs="Arial"/>
                <w:sz w:val="16"/>
                <w:szCs w:val="16"/>
                <w:lang w:eastAsia="es-ES"/>
              </w:rPr>
              <w:t>Transferencias</w:t>
            </w:r>
          </w:p>
        </w:tc>
        <w:tc>
          <w:tcPr>
            <w:tcW w:w="1026"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right"/>
              <w:rPr>
                <w:rFonts w:ascii="Arial" w:eastAsia="Calibri" w:hAnsi="Arial" w:cs="Arial"/>
                <w:sz w:val="16"/>
                <w:szCs w:val="16"/>
                <w:lang w:eastAsia="es-ES"/>
              </w:rPr>
            </w:pPr>
            <w:r w:rsidRPr="005600C7">
              <w:rPr>
                <w:rFonts w:ascii="Arial" w:eastAsia="Calibri" w:hAnsi="Arial" w:cs="Arial"/>
                <w:sz w:val="16"/>
                <w:szCs w:val="16"/>
                <w:lang w:eastAsia="es-ES"/>
              </w:rPr>
              <w:t>2.763.052.029,43</w:t>
            </w:r>
          </w:p>
        </w:tc>
        <w:tc>
          <w:tcPr>
            <w:tcW w:w="1517"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right"/>
              <w:rPr>
                <w:rFonts w:ascii="Arial" w:eastAsia="Calibri" w:hAnsi="Arial" w:cs="Arial"/>
                <w:sz w:val="16"/>
                <w:szCs w:val="16"/>
                <w:lang w:eastAsia="es-ES"/>
              </w:rPr>
            </w:pPr>
            <w:r w:rsidRPr="005600C7">
              <w:rPr>
                <w:rFonts w:ascii="Arial" w:eastAsia="Calibri" w:hAnsi="Arial" w:cs="Arial"/>
                <w:sz w:val="16"/>
                <w:szCs w:val="16"/>
                <w:lang w:eastAsia="es-ES"/>
              </w:rPr>
              <w:t>2.753.412.135,88</w:t>
            </w:r>
          </w:p>
        </w:tc>
        <w:tc>
          <w:tcPr>
            <w:tcW w:w="1364"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right"/>
              <w:rPr>
                <w:rFonts w:ascii="Arial" w:eastAsia="Calibri" w:hAnsi="Arial" w:cs="Arial"/>
                <w:sz w:val="16"/>
                <w:szCs w:val="16"/>
                <w:lang w:eastAsia="es-ES"/>
              </w:rPr>
            </w:pPr>
            <w:r w:rsidRPr="005600C7">
              <w:rPr>
                <w:rFonts w:ascii="Arial" w:eastAsia="Calibri" w:hAnsi="Arial" w:cs="Arial"/>
                <w:sz w:val="16"/>
                <w:szCs w:val="16"/>
                <w:lang w:eastAsia="es-ES"/>
              </w:rPr>
              <w:t>2.753.395.784,42</w:t>
            </w:r>
          </w:p>
        </w:tc>
        <w:tc>
          <w:tcPr>
            <w:tcW w:w="1041"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right"/>
              <w:rPr>
                <w:rFonts w:ascii="Arial" w:eastAsia="Calibri" w:hAnsi="Arial" w:cs="Arial"/>
                <w:sz w:val="16"/>
                <w:szCs w:val="16"/>
                <w:lang w:eastAsia="es-ES"/>
              </w:rPr>
            </w:pPr>
            <w:r w:rsidRPr="005600C7">
              <w:rPr>
                <w:rFonts w:ascii="Arial" w:eastAsia="Calibri" w:hAnsi="Arial" w:cs="Arial"/>
                <w:sz w:val="16"/>
                <w:szCs w:val="16"/>
                <w:lang w:eastAsia="es-ES"/>
              </w:rPr>
              <w:t>2.752.767.227,14</w:t>
            </w:r>
          </w:p>
        </w:tc>
        <w:tc>
          <w:tcPr>
            <w:tcW w:w="1053"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center"/>
              <w:rPr>
                <w:rFonts w:ascii="Arial" w:eastAsia="Calibri" w:hAnsi="Arial" w:cs="Arial"/>
                <w:sz w:val="16"/>
                <w:szCs w:val="16"/>
                <w:lang w:eastAsia="es-ES"/>
              </w:rPr>
            </w:pPr>
            <w:r w:rsidRPr="005600C7">
              <w:rPr>
                <w:rFonts w:ascii="Arial" w:eastAsia="Calibri" w:hAnsi="Arial" w:cs="Arial"/>
                <w:sz w:val="16"/>
                <w:szCs w:val="16"/>
                <w:lang w:eastAsia="es-ES"/>
              </w:rPr>
              <w:t>99,65%</w:t>
            </w:r>
          </w:p>
        </w:tc>
        <w:tc>
          <w:tcPr>
            <w:tcW w:w="1007"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center"/>
              <w:rPr>
                <w:rFonts w:ascii="Arial" w:eastAsia="Calibri" w:hAnsi="Arial" w:cs="Arial"/>
                <w:sz w:val="16"/>
                <w:szCs w:val="16"/>
                <w:lang w:eastAsia="es-ES"/>
              </w:rPr>
            </w:pPr>
            <w:r w:rsidRPr="005600C7">
              <w:rPr>
                <w:rFonts w:ascii="Arial" w:eastAsia="Calibri" w:hAnsi="Arial" w:cs="Arial"/>
                <w:sz w:val="16"/>
                <w:szCs w:val="16"/>
                <w:lang w:eastAsia="es-ES"/>
              </w:rPr>
              <w:t>99,65%</w:t>
            </w:r>
          </w:p>
        </w:tc>
        <w:tc>
          <w:tcPr>
            <w:tcW w:w="1280"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center"/>
              <w:rPr>
                <w:rFonts w:ascii="Arial" w:eastAsia="Calibri" w:hAnsi="Arial" w:cs="Arial"/>
                <w:sz w:val="16"/>
                <w:szCs w:val="16"/>
                <w:lang w:eastAsia="es-ES"/>
              </w:rPr>
            </w:pPr>
            <w:r w:rsidRPr="005600C7">
              <w:rPr>
                <w:rFonts w:ascii="Arial" w:eastAsia="Calibri" w:hAnsi="Arial" w:cs="Arial"/>
                <w:sz w:val="16"/>
                <w:szCs w:val="16"/>
                <w:lang w:eastAsia="es-ES"/>
              </w:rPr>
              <w:t>99,63%</w:t>
            </w:r>
          </w:p>
        </w:tc>
      </w:tr>
      <w:tr w:rsidR="006B7243" w:rsidRPr="005600C7" w:rsidTr="00595E4F">
        <w:trPr>
          <w:trHeight w:val="355"/>
        </w:trPr>
        <w:tc>
          <w:tcPr>
            <w:tcW w:w="2344" w:type="dxa"/>
            <w:tcBorders>
              <w:top w:val="single" w:sz="4" w:space="0" w:color="auto"/>
              <w:left w:val="single" w:sz="4" w:space="0" w:color="auto"/>
              <w:bottom w:val="single" w:sz="4" w:space="0" w:color="auto"/>
              <w:right w:val="single" w:sz="4" w:space="0" w:color="auto"/>
            </w:tcBorders>
            <w:hideMark/>
          </w:tcPr>
          <w:p w:rsidR="006B7243" w:rsidRPr="005600C7" w:rsidRDefault="006B7243" w:rsidP="00595E4F">
            <w:pPr>
              <w:widowControl/>
              <w:autoSpaceDE/>
              <w:autoSpaceDN/>
              <w:jc w:val="both"/>
              <w:rPr>
                <w:rFonts w:ascii="Arial" w:eastAsia="Calibri" w:hAnsi="Arial" w:cs="Arial"/>
                <w:sz w:val="16"/>
                <w:szCs w:val="16"/>
                <w:lang w:eastAsia="es-ES"/>
              </w:rPr>
            </w:pPr>
            <w:r w:rsidRPr="005600C7">
              <w:rPr>
                <w:rFonts w:ascii="Arial" w:eastAsia="Calibri" w:hAnsi="Arial" w:cs="Arial"/>
                <w:sz w:val="16"/>
                <w:szCs w:val="16"/>
                <w:lang w:eastAsia="es-ES"/>
              </w:rPr>
              <w:t>Gastos de producción y comercialización</w:t>
            </w:r>
          </w:p>
        </w:tc>
        <w:tc>
          <w:tcPr>
            <w:tcW w:w="1026"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right"/>
              <w:rPr>
                <w:rFonts w:ascii="Arial" w:eastAsia="Calibri" w:hAnsi="Arial" w:cs="Arial"/>
                <w:sz w:val="16"/>
                <w:szCs w:val="16"/>
                <w:lang w:eastAsia="es-ES"/>
              </w:rPr>
            </w:pPr>
            <w:r w:rsidRPr="005600C7">
              <w:rPr>
                <w:rFonts w:ascii="Arial" w:eastAsia="Calibri" w:hAnsi="Arial" w:cs="Arial"/>
                <w:sz w:val="16"/>
                <w:szCs w:val="16"/>
                <w:lang w:eastAsia="es-ES"/>
              </w:rPr>
              <w:t>49.290.000,00</w:t>
            </w:r>
          </w:p>
          <w:p w:rsidR="006B7243" w:rsidRPr="005600C7" w:rsidRDefault="006B7243" w:rsidP="00595E4F">
            <w:pPr>
              <w:widowControl/>
              <w:autoSpaceDE/>
              <w:autoSpaceDN/>
              <w:rPr>
                <w:rFonts w:ascii="Arial" w:eastAsia="Calibri" w:hAnsi="Arial" w:cs="Arial"/>
                <w:sz w:val="16"/>
                <w:szCs w:val="16"/>
                <w:lang w:eastAsia="es-ES"/>
              </w:rPr>
            </w:pPr>
          </w:p>
        </w:tc>
        <w:tc>
          <w:tcPr>
            <w:tcW w:w="1517"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right"/>
              <w:rPr>
                <w:rFonts w:ascii="Arial" w:eastAsia="Calibri" w:hAnsi="Arial" w:cs="Arial"/>
                <w:sz w:val="16"/>
                <w:szCs w:val="16"/>
                <w:lang w:eastAsia="es-ES"/>
              </w:rPr>
            </w:pPr>
            <w:r w:rsidRPr="005600C7">
              <w:rPr>
                <w:rFonts w:ascii="Arial" w:eastAsia="Calibri" w:hAnsi="Arial" w:cs="Arial"/>
                <w:sz w:val="16"/>
                <w:szCs w:val="16"/>
                <w:lang w:eastAsia="es-ES"/>
              </w:rPr>
              <w:t>41.835.336,32</w:t>
            </w:r>
          </w:p>
        </w:tc>
        <w:tc>
          <w:tcPr>
            <w:tcW w:w="1364"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right"/>
              <w:rPr>
                <w:rFonts w:ascii="Arial" w:eastAsia="Calibri" w:hAnsi="Arial" w:cs="Arial"/>
                <w:sz w:val="16"/>
                <w:szCs w:val="16"/>
                <w:lang w:eastAsia="es-ES"/>
              </w:rPr>
            </w:pPr>
            <w:r w:rsidRPr="005600C7">
              <w:rPr>
                <w:rFonts w:ascii="Arial" w:eastAsia="Calibri" w:hAnsi="Arial" w:cs="Arial"/>
                <w:sz w:val="16"/>
                <w:szCs w:val="16"/>
                <w:lang w:eastAsia="es-ES"/>
              </w:rPr>
              <w:t>41.008.857,81</w:t>
            </w:r>
          </w:p>
        </w:tc>
        <w:tc>
          <w:tcPr>
            <w:tcW w:w="1041"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right"/>
              <w:rPr>
                <w:rFonts w:ascii="Arial" w:eastAsia="Calibri" w:hAnsi="Arial" w:cs="Arial"/>
                <w:sz w:val="16"/>
                <w:szCs w:val="16"/>
                <w:lang w:eastAsia="es-ES"/>
              </w:rPr>
            </w:pPr>
            <w:r w:rsidRPr="005600C7">
              <w:rPr>
                <w:rFonts w:ascii="Arial" w:eastAsia="Calibri" w:hAnsi="Arial" w:cs="Arial"/>
                <w:sz w:val="16"/>
                <w:szCs w:val="16"/>
                <w:lang w:eastAsia="es-ES"/>
              </w:rPr>
              <w:t>40.487.104,61</w:t>
            </w:r>
          </w:p>
        </w:tc>
        <w:tc>
          <w:tcPr>
            <w:tcW w:w="1053"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center"/>
              <w:rPr>
                <w:rFonts w:ascii="Arial" w:eastAsia="Calibri" w:hAnsi="Arial" w:cs="Arial"/>
                <w:sz w:val="16"/>
                <w:szCs w:val="16"/>
                <w:lang w:eastAsia="es-ES"/>
              </w:rPr>
            </w:pPr>
            <w:r w:rsidRPr="005600C7">
              <w:rPr>
                <w:rFonts w:ascii="Arial" w:eastAsia="Calibri" w:hAnsi="Arial" w:cs="Arial"/>
                <w:sz w:val="16"/>
                <w:szCs w:val="16"/>
                <w:lang w:eastAsia="es-ES"/>
              </w:rPr>
              <w:t>84,88%</w:t>
            </w:r>
          </w:p>
        </w:tc>
        <w:tc>
          <w:tcPr>
            <w:tcW w:w="1007"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center"/>
              <w:rPr>
                <w:rFonts w:ascii="Arial" w:eastAsia="Calibri" w:hAnsi="Arial" w:cs="Arial"/>
                <w:sz w:val="16"/>
                <w:szCs w:val="16"/>
                <w:lang w:eastAsia="es-ES"/>
              </w:rPr>
            </w:pPr>
            <w:r w:rsidRPr="005600C7">
              <w:rPr>
                <w:rFonts w:ascii="Arial" w:eastAsia="Calibri" w:hAnsi="Arial" w:cs="Arial"/>
                <w:sz w:val="16"/>
                <w:szCs w:val="16"/>
                <w:lang w:eastAsia="es-ES"/>
              </w:rPr>
              <w:t>83,20%</w:t>
            </w:r>
          </w:p>
        </w:tc>
        <w:tc>
          <w:tcPr>
            <w:tcW w:w="1280"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center"/>
              <w:rPr>
                <w:rFonts w:ascii="Arial" w:eastAsia="Calibri" w:hAnsi="Arial" w:cs="Arial"/>
                <w:sz w:val="16"/>
                <w:szCs w:val="16"/>
                <w:lang w:eastAsia="es-ES"/>
              </w:rPr>
            </w:pPr>
            <w:r w:rsidRPr="005600C7">
              <w:rPr>
                <w:rFonts w:ascii="Arial" w:eastAsia="Calibri" w:hAnsi="Arial" w:cs="Arial"/>
                <w:sz w:val="16"/>
                <w:szCs w:val="16"/>
                <w:lang w:eastAsia="es-ES"/>
              </w:rPr>
              <w:t>82,14%</w:t>
            </w:r>
          </w:p>
        </w:tc>
      </w:tr>
      <w:tr w:rsidR="006B7243" w:rsidRPr="005600C7" w:rsidTr="00595E4F">
        <w:trPr>
          <w:trHeight w:val="355"/>
        </w:trPr>
        <w:tc>
          <w:tcPr>
            <w:tcW w:w="2344" w:type="dxa"/>
            <w:tcBorders>
              <w:top w:val="single" w:sz="4" w:space="0" w:color="auto"/>
              <w:left w:val="single" w:sz="4" w:space="0" w:color="auto"/>
              <w:bottom w:val="single" w:sz="4" w:space="0" w:color="auto"/>
              <w:right w:val="single" w:sz="4" w:space="0" w:color="auto"/>
            </w:tcBorders>
            <w:hideMark/>
          </w:tcPr>
          <w:p w:rsidR="006B7243" w:rsidRPr="005600C7" w:rsidRDefault="006B7243" w:rsidP="00595E4F">
            <w:pPr>
              <w:widowControl/>
              <w:autoSpaceDE/>
              <w:autoSpaceDN/>
              <w:jc w:val="both"/>
              <w:rPr>
                <w:rFonts w:ascii="Arial" w:eastAsia="Calibri" w:hAnsi="Arial" w:cs="Arial"/>
                <w:sz w:val="16"/>
                <w:szCs w:val="16"/>
                <w:lang w:eastAsia="es-ES"/>
              </w:rPr>
            </w:pPr>
            <w:r w:rsidRPr="005600C7">
              <w:rPr>
                <w:rFonts w:ascii="Arial" w:eastAsia="Calibri" w:hAnsi="Arial" w:cs="Arial"/>
                <w:sz w:val="16"/>
                <w:szCs w:val="16"/>
                <w:lang w:eastAsia="es-ES"/>
              </w:rPr>
              <w:t>Gastos por tributos, multas, sanciones e intereses de mora</w:t>
            </w:r>
          </w:p>
        </w:tc>
        <w:tc>
          <w:tcPr>
            <w:tcW w:w="1026"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right"/>
              <w:rPr>
                <w:rFonts w:ascii="Arial" w:eastAsia="Calibri" w:hAnsi="Arial" w:cs="Arial"/>
                <w:sz w:val="16"/>
                <w:szCs w:val="16"/>
                <w:lang w:eastAsia="es-ES"/>
              </w:rPr>
            </w:pPr>
            <w:r w:rsidRPr="005600C7">
              <w:rPr>
                <w:rFonts w:ascii="Arial" w:eastAsia="Calibri" w:hAnsi="Arial" w:cs="Arial"/>
                <w:sz w:val="16"/>
                <w:szCs w:val="16"/>
                <w:lang w:eastAsia="es-ES"/>
              </w:rPr>
              <w:t>106.793.679,43</w:t>
            </w:r>
          </w:p>
        </w:tc>
        <w:tc>
          <w:tcPr>
            <w:tcW w:w="1517"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right"/>
              <w:rPr>
                <w:rFonts w:ascii="Arial" w:eastAsia="Calibri" w:hAnsi="Arial" w:cs="Arial"/>
                <w:sz w:val="16"/>
                <w:szCs w:val="16"/>
                <w:lang w:eastAsia="es-ES"/>
              </w:rPr>
            </w:pPr>
            <w:r w:rsidRPr="005600C7">
              <w:rPr>
                <w:rFonts w:ascii="Arial" w:eastAsia="Calibri" w:hAnsi="Arial" w:cs="Arial"/>
                <w:sz w:val="16"/>
                <w:szCs w:val="16"/>
                <w:lang w:eastAsia="es-ES"/>
              </w:rPr>
              <w:t>100.886.461,64</w:t>
            </w:r>
          </w:p>
        </w:tc>
        <w:tc>
          <w:tcPr>
            <w:tcW w:w="1364"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right"/>
              <w:rPr>
                <w:rFonts w:ascii="Arial" w:eastAsia="Calibri" w:hAnsi="Arial" w:cs="Arial"/>
                <w:sz w:val="16"/>
                <w:szCs w:val="16"/>
                <w:lang w:eastAsia="es-ES"/>
              </w:rPr>
            </w:pPr>
            <w:r w:rsidRPr="005600C7">
              <w:rPr>
                <w:rFonts w:ascii="Arial" w:eastAsia="Calibri" w:hAnsi="Arial" w:cs="Arial"/>
                <w:sz w:val="16"/>
                <w:szCs w:val="16"/>
                <w:lang w:eastAsia="es-ES"/>
              </w:rPr>
              <w:t>100.869.405,02</w:t>
            </w:r>
          </w:p>
        </w:tc>
        <w:tc>
          <w:tcPr>
            <w:tcW w:w="1041"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right"/>
              <w:rPr>
                <w:rFonts w:ascii="Arial" w:eastAsia="Calibri" w:hAnsi="Arial" w:cs="Arial"/>
                <w:sz w:val="16"/>
                <w:szCs w:val="16"/>
                <w:lang w:eastAsia="es-ES"/>
              </w:rPr>
            </w:pPr>
            <w:r w:rsidRPr="005600C7">
              <w:rPr>
                <w:rFonts w:ascii="Arial" w:eastAsia="Calibri" w:hAnsi="Arial" w:cs="Arial"/>
                <w:sz w:val="16"/>
                <w:szCs w:val="16"/>
                <w:lang w:eastAsia="es-ES"/>
              </w:rPr>
              <w:t>100.869.405,02</w:t>
            </w:r>
          </w:p>
        </w:tc>
        <w:tc>
          <w:tcPr>
            <w:tcW w:w="1053"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center"/>
              <w:rPr>
                <w:rFonts w:ascii="Arial" w:eastAsia="Calibri" w:hAnsi="Arial" w:cs="Arial"/>
                <w:sz w:val="16"/>
                <w:szCs w:val="16"/>
                <w:lang w:eastAsia="es-ES"/>
              </w:rPr>
            </w:pPr>
            <w:r w:rsidRPr="005600C7">
              <w:rPr>
                <w:rFonts w:ascii="Arial" w:eastAsia="Calibri" w:hAnsi="Arial" w:cs="Arial"/>
                <w:sz w:val="16"/>
                <w:szCs w:val="16"/>
                <w:lang w:eastAsia="es-ES"/>
              </w:rPr>
              <w:t>94,47%</w:t>
            </w:r>
          </w:p>
        </w:tc>
        <w:tc>
          <w:tcPr>
            <w:tcW w:w="1007"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center"/>
              <w:rPr>
                <w:rFonts w:ascii="Arial" w:eastAsia="Calibri" w:hAnsi="Arial" w:cs="Arial"/>
                <w:sz w:val="16"/>
                <w:szCs w:val="16"/>
                <w:lang w:eastAsia="es-ES"/>
              </w:rPr>
            </w:pPr>
            <w:r w:rsidRPr="005600C7">
              <w:rPr>
                <w:rFonts w:ascii="Arial" w:eastAsia="Calibri" w:hAnsi="Arial" w:cs="Arial"/>
                <w:sz w:val="16"/>
                <w:szCs w:val="16"/>
                <w:lang w:eastAsia="es-ES"/>
              </w:rPr>
              <w:t>94,45%</w:t>
            </w:r>
          </w:p>
        </w:tc>
        <w:tc>
          <w:tcPr>
            <w:tcW w:w="1280"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center"/>
              <w:rPr>
                <w:rFonts w:ascii="Arial" w:eastAsia="Calibri" w:hAnsi="Arial" w:cs="Arial"/>
                <w:sz w:val="16"/>
                <w:szCs w:val="16"/>
                <w:lang w:eastAsia="es-ES"/>
              </w:rPr>
            </w:pPr>
            <w:r w:rsidRPr="005600C7">
              <w:rPr>
                <w:rFonts w:ascii="Arial" w:eastAsia="Calibri" w:hAnsi="Arial" w:cs="Arial"/>
                <w:sz w:val="16"/>
                <w:szCs w:val="16"/>
                <w:lang w:eastAsia="es-ES"/>
              </w:rPr>
              <w:t>94,45%</w:t>
            </w:r>
          </w:p>
        </w:tc>
      </w:tr>
      <w:tr w:rsidR="006B7243" w:rsidRPr="005600C7" w:rsidTr="00595E4F">
        <w:tc>
          <w:tcPr>
            <w:tcW w:w="2344" w:type="dxa"/>
            <w:tcBorders>
              <w:top w:val="single" w:sz="4" w:space="0" w:color="auto"/>
              <w:left w:val="single" w:sz="4" w:space="0" w:color="auto"/>
              <w:bottom w:val="single" w:sz="4" w:space="0" w:color="auto"/>
              <w:right w:val="single" w:sz="4" w:space="0" w:color="auto"/>
            </w:tcBorders>
            <w:hideMark/>
          </w:tcPr>
          <w:p w:rsidR="006B7243" w:rsidRPr="005600C7" w:rsidRDefault="006B7243" w:rsidP="00595E4F">
            <w:pPr>
              <w:widowControl/>
              <w:autoSpaceDE/>
              <w:autoSpaceDN/>
              <w:jc w:val="both"/>
              <w:rPr>
                <w:rFonts w:ascii="Arial" w:eastAsia="Calibri" w:hAnsi="Arial" w:cs="Arial"/>
                <w:b/>
                <w:sz w:val="16"/>
                <w:szCs w:val="16"/>
                <w:lang w:eastAsia="es-ES"/>
              </w:rPr>
            </w:pPr>
            <w:r w:rsidRPr="005600C7">
              <w:rPr>
                <w:rFonts w:ascii="Arial" w:eastAsia="Calibri" w:hAnsi="Arial" w:cs="Arial"/>
                <w:b/>
                <w:sz w:val="16"/>
                <w:szCs w:val="16"/>
                <w:lang w:eastAsia="es-ES"/>
              </w:rPr>
              <w:t>SERVICIO DE LA DEUDA</w:t>
            </w:r>
          </w:p>
        </w:tc>
        <w:tc>
          <w:tcPr>
            <w:tcW w:w="1026"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right"/>
              <w:rPr>
                <w:rFonts w:ascii="Arial" w:eastAsia="Calibri" w:hAnsi="Arial" w:cs="Arial"/>
                <w:b/>
                <w:bCs/>
                <w:sz w:val="16"/>
                <w:szCs w:val="16"/>
                <w:lang w:eastAsia="es-ES"/>
              </w:rPr>
            </w:pPr>
            <w:r w:rsidRPr="005600C7">
              <w:rPr>
                <w:rFonts w:ascii="Arial" w:eastAsia="Calibri" w:hAnsi="Arial" w:cs="Arial"/>
                <w:b/>
                <w:bCs/>
                <w:sz w:val="16"/>
                <w:szCs w:val="16"/>
                <w:lang w:eastAsia="es-ES"/>
              </w:rPr>
              <w:t>896.150.000,00</w:t>
            </w:r>
          </w:p>
        </w:tc>
        <w:tc>
          <w:tcPr>
            <w:tcW w:w="1517"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right"/>
              <w:rPr>
                <w:rFonts w:ascii="Arial" w:eastAsia="Calibri" w:hAnsi="Arial" w:cs="Arial"/>
                <w:b/>
                <w:bCs/>
                <w:sz w:val="16"/>
                <w:szCs w:val="16"/>
                <w:lang w:eastAsia="es-ES"/>
              </w:rPr>
            </w:pPr>
            <w:r w:rsidRPr="005600C7">
              <w:rPr>
                <w:rFonts w:ascii="Arial" w:eastAsia="Calibri" w:hAnsi="Arial" w:cs="Arial"/>
                <w:b/>
                <w:bCs/>
                <w:sz w:val="16"/>
                <w:szCs w:val="16"/>
                <w:lang w:eastAsia="es-ES"/>
              </w:rPr>
              <w:t>896.150.000,00</w:t>
            </w:r>
          </w:p>
        </w:tc>
        <w:tc>
          <w:tcPr>
            <w:tcW w:w="1364"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right"/>
              <w:rPr>
                <w:rFonts w:ascii="Arial" w:eastAsia="Calibri" w:hAnsi="Arial" w:cs="Arial"/>
                <w:b/>
                <w:bCs/>
                <w:sz w:val="16"/>
                <w:szCs w:val="16"/>
                <w:lang w:eastAsia="es-ES"/>
              </w:rPr>
            </w:pPr>
            <w:r w:rsidRPr="005600C7">
              <w:rPr>
                <w:rFonts w:ascii="Arial" w:eastAsia="Calibri" w:hAnsi="Arial" w:cs="Arial"/>
                <w:b/>
                <w:bCs/>
                <w:sz w:val="16"/>
                <w:szCs w:val="16"/>
                <w:lang w:eastAsia="es-ES"/>
              </w:rPr>
              <w:t>896.150.000,00</w:t>
            </w:r>
          </w:p>
        </w:tc>
        <w:tc>
          <w:tcPr>
            <w:tcW w:w="1041"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right"/>
              <w:rPr>
                <w:rFonts w:ascii="Arial" w:eastAsia="Calibri" w:hAnsi="Arial" w:cs="Arial"/>
                <w:b/>
                <w:bCs/>
                <w:sz w:val="16"/>
                <w:szCs w:val="16"/>
                <w:lang w:eastAsia="es-ES"/>
              </w:rPr>
            </w:pPr>
            <w:r w:rsidRPr="005600C7">
              <w:rPr>
                <w:rFonts w:ascii="Arial" w:eastAsia="Calibri" w:hAnsi="Arial" w:cs="Arial"/>
                <w:b/>
                <w:bCs/>
                <w:sz w:val="16"/>
                <w:szCs w:val="16"/>
                <w:lang w:eastAsia="es-ES"/>
              </w:rPr>
              <w:t>896.150.000,00</w:t>
            </w:r>
          </w:p>
        </w:tc>
        <w:tc>
          <w:tcPr>
            <w:tcW w:w="1053"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center"/>
              <w:rPr>
                <w:rFonts w:ascii="Arial" w:eastAsia="Calibri" w:hAnsi="Arial" w:cs="Arial"/>
                <w:b/>
                <w:bCs/>
                <w:sz w:val="16"/>
                <w:szCs w:val="16"/>
                <w:lang w:eastAsia="es-ES"/>
              </w:rPr>
            </w:pPr>
            <w:r w:rsidRPr="005600C7">
              <w:rPr>
                <w:rFonts w:ascii="Arial" w:eastAsia="Calibri" w:hAnsi="Arial" w:cs="Arial"/>
                <w:b/>
                <w:bCs/>
                <w:sz w:val="16"/>
                <w:szCs w:val="16"/>
                <w:lang w:eastAsia="es-ES"/>
              </w:rPr>
              <w:t>0,00</w:t>
            </w:r>
          </w:p>
        </w:tc>
        <w:tc>
          <w:tcPr>
            <w:tcW w:w="1007"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center"/>
              <w:rPr>
                <w:rFonts w:ascii="Arial" w:eastAsia="Calibri" w:hAnsi="Arial" w:cs="Arial"/>
                <w:b/>
                <w:bCs/>
                <w:sz w:val="16"/>
                <w:szCs w:val="16"/>
                <w:lang w:eastAsia="es-ES"/>
              </w:rPr>
            </w:pPr>
            <w:r w:rsidRPr="005600C7">
              <w:rPr>
                <w:rFonts w:ascii="Arial" w:eastAsia="Calibri" w:hAnsi="Arial" w:cs="Arial"/>
                <w:b/>
                <w:bCs/>
                <w:sz w:val="16"/>
                <w:szCs w:val="16"/>
                <w:lang w:eastAsia="es-ES"/>
              </w:rPr>
              <w:t>0,00</w:t>
            </w:r>
          </w:p>
        </w:tc>
        <w:tc>
          <w:tcPr>
            <w:tcW w:w="1280"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center"/>
              <w:rPr>
                <w:rFonts w:ascii="Arial" w:eastAsia="Calibri" w:hAnsi="Arial" w:cs="Arial"/>
                <w:b/>
                <w:bCs/>
                <w:sz w:val="16"/>
                <w:szCs w:val="16"/>
                <w:lang w:eastAsia="es-ES"/>
              </w:rPr>
            </w:pPr>
            <w:r w:rsidRPr="005600C7">
              <w:rPr>
                <w:rFonts w:ascii="Arial" w:eastAsia="Calibri" w:hAnsi="Arial" w:cs="Arial"/>
                <w:b/>
                <w:bCs/>
                <w:sz w:val="16"/>
                <w:szCs w:val="16"/>
                <w:lang w:eastAsia="es-ES"/>
              </w:rPr>
              <w:t>0,00</w:t>
            </w:r>
          </w:p>
        </w:tc>
      </w:tr>
      <w:tr w:rsidR="006B7243" w:rsidRPr="005600C7" w:rsidTr="00595E4F">
        <w:tc>
          <w:tcPr>
            <w:tcW w:w="2344" w:type="dxa"/>
            <w:tcBorders>
              <w:top w:val="single" w:sz="4" w:space="0" w:color="auto"/>
              <w:left w:val="single" w:sz="4" w:space="0" w:color="auto"/>
              <w:bottom w:val="single" w:sz="4" w:space="0" w:color="auto"/>
              <w:right w:val="single" w:sz="4" w:space="0" w:color="auto"/>
            </w:tcBorders>
            <w:hideMark/>
          </w:tcPr>
          <w:p w:rsidR="006B7243" w:rsidRPr="005600C7" w:rsidRDefault="006B7243" w:rsidP="00595E4F">
            <w:pPr>
              <w:widowControl/>
              <w:autoSpaceDE/>
              <w:autoSpaceDN/>
              <w:rPr>
                <w:rFonts w:ascii="Arial" w:eastAsia="Calibri" w:hAnsi="Arial" w:cs="Arial"/>
                <w:b/>
                <w:sz w:val="16"/>
                <w:szCs w:val="16"/>
                <w:lang w:eastAsia="es-ES"/>
              </w:rPr>
            </w:pPr>
            <w:r w:rsidRPr="005600C7">
              <w:rPr>
                <w:rFonts w:ascii="Arial" w:eastAsia="Calibri" w:hAnsi="Arial" w:cs="Arial"/>
                <w:b/>
                <w:sz w:val="16"/>
                <w:szCs w:val="16"/>
                <w:lang w:eastAsia="es-ES"/>
              </w:rPr>
              <w:t>INVERSIÓN</w:t>
            </w:r>
          </w:p>
        </w:tc>
        <w:tc>
          <w:tcPr>
            <w:tcW w:w="1026"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right"/>
              <w:rPr>
                <w:rFonts w:ascii="Arial" w:eastAsia="Calibri" w:hAnsi="Arial" w:cs="Arial"/>
                <w:b/>
                <w:bCs/>
                <w:sz w:val="16"/>
                <w:szCs w:val="16"/>
                <w:lang w:eastAsia="es-ES"/>
              </w:rPr>
            </w:pPr>
            <w:r w:rsidRPr="005600C7">
              <w:rPr>
                <w:rFonts w:ascii="Arial" w:eastAsia="Calibri" w:hAnsi="Arial" w:cs="Arial"/>
                <w:b/>
                <w:bCs/>
                <w:sz w:val="16"/>
                <w:szCs w:val="16"/>
                <w:lang w:eastAsia="es-ES"/>
              </w:rPr>
              <w:t>1.429.689.259,65</w:t>
            </w:r>
          </w:p>
        </w:tc>
        <w:tc>
          <w:tcPr>
            <w:tcW w:w="1517"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right"/>
              <w:rPr>
                <w:rFonts w:ascii="Arial" w:eastAsia="Calibri" w:hAnsi="Arial" w:cs="Arial"/>
                <w:b/>
                <w:bCs/>
                <w:sz w:val="16"/>
                <w:szCs w:val="16"/>
                <w:lang w:eastAsia="es-ES"/>
              </w:rPr>
            </w:pPr>
            <w:r w:rsidRPr="005600C7">
              <w:rPr>
                <w:rFonts w:ascii="Arial" w:eastAsia="Calibri" w:hAnsi="Arial" w:cs="Arial"/>
                <w:b/>
                <w:bCs/>
                <w:sz w:val="16"/>
                <w:szCs w:val="16"/>
                <w:lang w:eastAsia="es-ES"/>
              </w:rPr>
              <w:t>1.383.232.661,44</w:t>
            </w:r>
          </w:p>
        </w:tc>
        <w:tc>
          <w:tcPr>
            <w:tcW w:w="1364"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right"/>
              <w:rPr>
                <w:rFonts w:ascii="Arial" w:eastAsia="Calibri" w:hAnsi="Arial" w:cs="Arial"/>
                <w:b/>
                <w:bCs/>
                <w:sz w:val="16"/>
                <w:szCs w:val="16"/>
                <w:lang w:eastAsia="es-ES"/>
              </w:rPr>
            </w:pPr>
            <w:r w:rsidRPr="005600C7">
              <w:rPr>
                <w:rFonts w:ascii="Arial" w:eastAsia="Calibri" w:hAnsi="Arial" w:cs="Arial"/>
                <w:b/>
                <w:bCs/>
                <w:sz w:val="16"/>
                <w:szCs w:val="16"/>
                <w:lang w:eastAsia="es-ES"/>
              </w:rPr>
              <w:t>912.662.021,81</w:t>
            </w:r>
          </w:p>
        </w:tc>
        <w:tc>
          <w:tcPr>
            <w:tcW w:w="1041"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right"/>
              <w:rPr>
                <w:rFonts w:ascii="Arial" w:eastAsia="Calibri" w:hAnsi="Arial" w:cs="Arial"/>
                <w:b/>
                <w:bCs/>
                <w:sz w:val="16"/>
                <w:szCs w:val="16"/>
                <w:lang w:eastAsia="es-ES"/>
              </w:rPr>
            </w:pPr>
            <w:r w:rsidRPr="005600C7">
              <w:rPr>
                <w:rFonts w:ascii="Arial" w:eastAsia="Calibri" w:hAnsi="Arial" w:cs="Arial"/>
                <w:b/>
                <w:bCs/>
                <w:sz w:val="16"/>
                <w:szCs w:val="16"/>
                <w:lang w:eastAsia="es-ES"/>
              </w:rPr>
              <w:t>904.856.554,98</w:t>
            </w:r>
          </w:p>
        </w:tc>
        <w:tc>
          <w:tcPr>
            <w:tcW w:w="1053"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center"/>
              <w:rPr>
                <w:rFonts w:ascii="Arial" w:eastAsia="Calibri" w:hAnsi="Arial" w:cs="Arial"/>
                <w:b/>
                <w:bCs/>
                <w:sz w:val="16"/>
                <w:szCs w:val="16"/>
                <w:lang w:eastAsia="es-ES"/>
              </w:rPr>
            </w:pPr>
            <w:r w:rsidRPr="005600C7">
              <w:rPr>
                <w:rFonts w:ascii="Arial" w:eastAsia="Calibri" w:hAnsi="Arial" w:cs="Arial"/>
                <w:b/>
                <w:bCs/>
                <w:sz w:val="16"/>
                <w:szCs w:val="16"/>
                <w:lang w:eastAsia="es-ES"/>
              </w:rPr>
              <w:t>96,75%</w:t>
            </w:r>
          </w:p>
        </w:tc>
        <w:tc>
          <w:tcPr>
            <w:tcW w:w="1007"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center"/>
              <w:rPr>
                <w:rFonts w:ascii="Arial" w:eastAsia="Calibri" w:hAnsi="Arial" w:cs="Arial"/>
                <w:b/>
                <w:bCs/>
                <w:sz w:val="16"/>
                <w:szCs w:val="16"/>
                <w:lang w:eastAsia="es-ES"/>
              </w:rPr>
            </w:pPr>
            <w:r w:rsidRPr="005600C7">
              <w:rPr>
                <w:rFonts w:ascii="Arial" w:eastAsia="Calibri" w:hAnsi="Arial" w:cs="Arial"/>
                <w:b/>
                <w:bCs/>
                <w:sz w:val="16"/>
                <w:szCs w:val="16"/>
                <w:lang w:eastAsia="es-ES"/>
              </w:rPr>
              <w:t>63,84%</w:t>
            </w:r>
          </w:p>
        </w:tc>
        <w:tc>
          <w:tcPr>
            <w:tcW w:w="1280"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center"/>
              <w:rPr>
                <w:rFonts w:ascii="Arial" w:eastAsia="Calibri" w:hAnsi="Arial" w:cs="Arial"/>
                <w:b/>
                <w:bCs/>
                <w:sz w:val="16"/>
                <w:szCs w:val="16"/>
                <w:lang w:eastAsia="es-ES"/>
              </w:rPr>
            </w:pPr>
            <w:r w:rsidRPr="005600C7">
              <w:rPr>
                <w:rFonts w:ascii="Arial" w:eastAsia="Calibri" w:hAnsi="Arial" w:cs="Arial"/>
                <w:b/>
                <w:bCs/>
                <w:sz w:val="16"/>
                <w:szCs w:val="16"/>
                <w:lang w:eastAsia="es-ES"/>
              </w:rPr>
              <w:t>63,29%</w:t>
            </w:r>
          </w:p>
        </w:tc>
      </w:tr>
      <w:tr w:rsidR="006B7243" w:rsidRPr="005600C7" w:rsidTr="00595E4F">
        <w:tc>
          <w:tcPr>
            <w:tcW w:w="2344" w:type="dxa"/>
            <w:tcBorders>
              <w:top w:val="single" w:sz="4" w:space="0" w:color="auto"/>
              <w:left w:val="single" w:sz="4" w:space="0" w:color="auto"/>
              <w:bottom w:val="single" w:sz="4" w:space="0" w:color="auto"/>
              <w:right w:val="single" w:sz="4" w:space="0" w:color="auto"/>
            </w:tcBorders>
            <w:hideMark/>
          </w:tcPr>
          <w:p w:rsidR="006B7243" w:rsidRPr="005600C7" w:rsidRDefault="006B7243" w:rsidP="00595E4F">
            <w:pPr>
              <w:widowControl/>
              <w:autoSpaceDE/>
              <w:autoSpaceDN/>
              <w:rPr>
                <w:rFonts w:ascii="Arial" w:eastAsia="Calibri" w:hAnsi="Arial" w:cs="Arial"/>
                <w:b/>
                <w:sz w:val="16"/>
                <w:szCs w:val="16"/>
                <w:lang w:eastAsia="es-ES"/>
              </w:rPr>
            </w:pPr>
            <w:r w:rsidRPr="005600C7">
              <w:rPr>
                <w:rFonts w:ascii="Arial" w:eastAsia="Calibri" w:hAnsi="Arial" w:cs="Arial"/>
                <w:b/>
                <w:sz w:val="16"/>
                <w:szCs w:val="16"/>
                <w:lang w:eastAsia="es-ES"/>
              </w:rPr>
              <w:t>TOTAL PRESUPUESTO</w:t>
            </w:r>
          </w:p>
        </w:tc>
        <w:tc>
          <w:tcPr>
            <w:tcW w:w="1026"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right"/>
              <w:rPr>
                <w:rFonts w:ascii="Arial" w:eastAsia="Calibri" w:hAnsi="Arial" w:cs="Arial"/>
                <w:b/>
                <w:sz w:val="16"/>
                <w:szCs w:val="16"/>
                <w:lang w:eastAsia="es-ES"/>
              </w:rPr>
            </w:pPr>
            <w:r w:rsidRPr="005600C7">
              <w:rPr>
                <w:rFonts w:ascii="Arial" w:eastAsia="Calibri" w:hAnsi="Arial" w:cs="Arial"/>
                <w:b/>
                <w:sz w:val="16"/>
                <w:szCs w:val="16"/>
                <w:lang w:eastAsia="es-ES"/>
              </w:rPr>
              <w:t>18.569.477.562,34</w:t>
            </w:r>
          </w:p>
        </w:tc>
        <w:tc>
          <w:tcPr>
            <w:tcW w:w="1517"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right"/>
              <w:rPr>
                <w:rFonts w:ascii="Arial" w:eastAsia="Calibri" w:hAnsi="Arial" w:cs="Arial"/>
                <w:b/>
                <w:sz w:val="16"/>
                <w:szCs w:val="16"/>
                <w:lang w:eastAsia="es-ES"/>
              </w:rPr>
            </w:pPr>
            <w:r w:rsidRPr="005600C7">
              <w:rPr>
                <w:rFonts w:ascii="Arial" w:eastAsia="Calibri" w:hAnsi="Arial" w:cs="Arial"/>
                <w:b/>
                <w:sz w:val="16"/>
                <w:szCs w:val="16"/>
                <w:lang w:eastAsia="es-ES"/>
              </w:rPr>
              <w:t>18.379.455.101,54</w:t>
            </w:r>
          </w:p>
        </w:tc>
        <w:tc>
          <w:tcPr>
            <w:tcW w:w="1364"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right"/>
              <w:rPr>
                <w:rFonts w:ascii="Arial" w:eastAsia="Calibri" w:hAnsi="Arial" w:cs="Arial"/>
                <w:b/>
                <w:sz w:val="16"/>
                <w:szCs w:val="16"/>
                <w:lang w:eastAsia="es-ES"/>
              </w:rPr>
            </w:pPr>
            <w:r w:rsidRPr="005600C7">
              <w:rPr>
                <w:rFonts w:ascii="Arial" w:eastAsia="Calibri" w:hAnsi="Arial" w:cs="Arial"/>
                <w:b/>
                <w:sz w:val="16"/>
                <w:szCs w:val="16"/>
                <w:lang w:eastAsia="es-ES"/>
              </w:rPr>
              <w:t>17.444.540.980,11</w:t>
            </w:r>
          </w:p>
        </w:tc>
        <w:tc>
          <w:tcPr>
            <w:tcW w:w="1041"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right"/>
              <w:rPr>
                <w:rFonts w:ascii="Arial" w:eastAsia="Calibri" w:hAnsi="Arial" w:cs="Arial"/>
                <w:b/>
                <w:sz w:val="16"/>
                <w:szCs w:val="16"/>
                <w:lang w:eastAsia="es-ES"/>
              </w:rPr>
            </w:pPr>
            <w:r w:rsidRPr="005600C7">
              <w:rPr>
                <w:rFonts w:ascii="Arial" w:eastAsia="Calibri" w:hAnsi="Arial" w:cs="Arial"/>
                <w:b/>
                <w:sz w:val="16"/>
                <w:szCs w:val="16"/>
                <w:lang w:eastAsia="es-ES"/>
              </w:rPr>
              <w:t>17.397.862.964,54</w:t>
            </w:r>
          </w:p>
        </w:tc>
        <w:tc>
          <w:tcPr>
            <w:tcW w:w="1053" w:type="dxa"/>
            <w:tcBorders>
              <w:top w:val="single" w:sz="4" w:space="0" w:color="auto"/>
              <w:left w:val="single" w:sz="4" w:space="0" w:color="auto"/>
              <w:bottom w:val="single" w:sz="4" w:space="0" w:color="auto"/>
              <w:right w:val="single" w:sz="4" w:space="0" w:color="auto"/>
            </w:tcBorders>
            <w:hideMark/>
          </w:tcPr>
          <w:p w:rsidR="006B7243" w:rsidRPr="005600C7" w:rsidRDefault="006B7243" w:rsidP="00595E4F">
            <w:pPr>
              <w:widowControl/>
              <w:autoSpaceDE/>
              <w:autoSpaceDN/>
              <w:jc w:val="center"/>
              <w:rPr>
                <w:rFonts w:ascii="Arial" w:eastAsia="Calibri" w:hAnsi="Arial" w:cs="Arial"/>
                <w:b/>
                <w:sz w:val="16"/>
                <w:szCs w:val="16"/>
                <w:u w:val="single"/>
                <w:lang w:eastAsia="es-ES"/>
              </w:rPr>
            </w:pPr>
            <w:r w:rsidRPr="005600C7">
              <w:rPr>
                <w:rFonts w:ascii="Arial" w:eastAsia="Calibri" w:hAnsi="Arial" w:cs="Arial"/>
                <w:b/>
                <w:sz w:val="16"/>
                <w:szCs w:val="16"/>
                <w:u w:val="single"/>
                <w:lang w:eastAsia="es-ES"/>
              </w:rPr>
              <w:t>98,98%</w:t>
            </w:r>
          </w:p>
        </w:tc>
        <w:tc>
          <w:tcPr>
            <w:tcW w:w="1007" w:type="dxa"/>
            <w:tcBorders>
              <w:top w:val="single" w:sz="4" w:space="0" w:color="auto"/>
              <w:left w:val="single" w:sz="4" w:space="0" w:color="auto"/>
              <w:bottom w:val="single" w:sz="4" w:space="0" w:color="auto"/>
              <w:right w:val="single" w:sz="4" w:space="0" w:color="auto"/>
            </w:tcBorders>
            <w:hideMark/>
          </w:tcPr>
          <w:p w:rsidR="006B7243" w:rsidRPr="005600C7" w:rsidRDefault="006B7243" w:rsidP="00595E4F">
            <w:pPr>
              <w:widowControl/>
              <w:autoSpaceDE/>
              <w:autoSpaceDN/>
              <w:jc w:val="center"/>
              <w:rPr>
                <w:rFonts w:ascii="Arial" w:eastAsia="Calibri" w:hAnsi="Arial" w:cs="Arial"/>
                <w:b/>
                <w:sz w:val="16"/>
                <w:szCs w:val="16"/>
                <w:u w:val="single"/>
                <w:lang w:eastAsia="es-ES"/>
              </w:rPr>
            </w:pPr>
            <w:r w:rsidRPr="005600C7">
              <w:rPr>
                <w:rFonts w:ascii="Arial" w:eastAsia="Calibri" w:hAnsi="Arial" w:cs="Arial"/>
                <w:b/>
                <w:sz w:val="16"/>
                <w:szCs w:val="16"/>
                <w:u w:val="single"/>
                <w:lang w:eastAsia="es-ES"/>
              </w:rPr>
              <w:t>93,94%</w:t>
            </w:r>
          </w:p>
        </w:tc>
        <w:tc>
          <w:tcPr>
            <w:tcW w:w="1280" w:type="dxa"/>
            <w:tcBorders>
              <w:top w:val="single" w:sz="4" w:space="0" w:color="auto"/>
              <w:left w:val="single" w:sz="4" w:space="0" w:color="auto"/>
              <w:bottom w:val="single" w:sz="4" w:space="0" w:color="auto"/>
              <w:right w:val="single" w:sz="4" w:space="0" w:color="auto"/>
            </w:tcBorders>
            <w:hideMark/>
          </w:tcPr>
          <w:p w:rsidR="006B7243" w:rsidRPr="005600C7" w:rsidRDefault="006B7243" w:rsidP="00595E4F">
            <w:pPr>
              <w:widowControl/>
              <w:autoSpaceDE/>
              <w:autoSpaceDN/>
              <w:jc w:val="center"/>
              <w:rPr>
                <w:rFonts w:ascii="Arial" w:eastAsia="Calibri" w:hAnsi="Arial" w:cs="Arial"/>
                <w:b/>
                <w:sz w:val="16"/>
                <w:szCs w:val="16"/>
                <w:u w:val="single"/>
                <w:lang w:eastAsia="es-ES"/>
              </w:rPr>
            </w:pPr>
            <w:r w:rsidRPr="005600C7">
              <w:rPr>
                <w:rFonts w:ascii="Arial" w:eastAsia="Calibri" w:hAnsi="Arial" w:cs="Arial"/>
                <w:b/>
                <w:sz w:val="16"/>
                <w:szCs w:val="16"/>
                <w:u w:val="single"/>
                <w:lang w:eastAsia="es-ES"/>
              </w:rPr>
              <w:t>93,69%</w:t>
            </w:r>
          </w:p>
        </w:tc>
      </w:tr>
    </w:tbl>
    <w:p w:rsidR="006B7243" w:rsidRPr="005600C7" w:rsidRDefault="006B7243" w:rsidP="006B7243">
      <w:pPr>
        <w:spacing w:before="4"/>
        <w:rPr>
          <w:rFonts w:ascii="Arial" w:eastAsia="Arial" w:hAnsi="Arial" w:cs="Arial"/>
          <w:sz w:val="24"/>
          <w:szCs w:val="24"/>
        </w:rPr>
      </w:pPr>
    </w:p>
    <w:p w:rsidR="006B7243" w:rsidRPr="005600C7" w:rsidRDefault="006B7243" w:rsidP="006B7243">
      <w:pPr>
        <w:spacing w:before="1"/>
        <w:ind w:left="-142"/>
        <w:jc w:val="both"/>
        <w:rPr>
          <w:rFonts w:ascii="Arial" w:eastAsia="Arial" w:hAnsi="Arial" w:cs="Arial"/>
          <w:sz w:val="28"/>
          <w:szCs w:val="28"/>
        </w:rPr>
      </w:pPr>
      <w:r w:rsidRPr="005600C7">
        <w:rPr>
          <w:rFonts w:ascii="Arial" w:eastAsia="Arial" w:hAnsi="Arial" w:cs="Arial"/>
          <w:b/>
          <w:sz w:val="28"/>
          <w:szCs w:val="28"/>
        </w:rPr>
        <w:t>-</w:t>
      </w:r>
      <w:r w:rsidRPr="005600C7">
        <w:rPr>
          <w:rFonts w:ascii="Arial" w:eastAsia="Arial" w:hAnsi="Arial" w:cs="Arial"/>
          <w:b/>
          <w:sz w:val="28"/>
          <w:szCs w:val="28"/>
          <w:u w:val="thick"/>
        </w:rPr>
        <w:t>Pérdidas de Apropiación en la vigencia 2022.</w:t>
      </w:r>
      <w:r w:rsidRPr="005600C7">
        <w:rPr>
          <w:rFonts w:ascii="Arial" w:eastAsia="Arial" w:hAnsi="Arial" w:cs="Arial"/>
          <w:b/>
          <w:sz w:val="28"/>
          <w:szCs w:val="28"/>
        </w:rPr>
        <w:t xml:space="preserve"> </w:t>
      </w:r>
      <w:r w:rsidRPr="005600C7">
        <w:rPr>
          <w:rFonts w:ascii="Arial" w:eastAsia="Arial" w:hAnsi="Arial" w:cs="Arial"/>
          <w:sz w:val="28"/>
          <w:szCs w:val="28"/>
        </w:rPr>
        <w:t>(Cifras en miles de</w:t>
      </w:r>
      <w:r w:rsidRPr="005600C7">
        <w:rPr>
          <w:rFonts w:ascii="Arial" w:eastAsia="Arial" w:hAnsi="Arial" w:cs="Arial"/>
          <w:spacing w:val="-11"/>
          <w:sz w:val="28"/>
          <w:szCs w:val="28"/>
        </w:rPr>
        <w:t xml:space="preserve"> </w:t>
      </w:r>
      <w:r w:rsidRPr="005600C7">
        <w:rPr>
          <w:rFonts w:ascii="Arial" w:eastAsia="Arial" w:hAnsi="Arial" w:cs="Arial"/>
          <w:sz w:val="28"/>
          <w:szCs w:val="28"/>
        </w:rPr>
        <w:t>pesos).</w:t>
      </w:r>
    </w:p>
    <w:p w:rsidR="006B7243" w:rsidRPr="005600C7" w:rsidRDefault="006B7243" w:rsidP="006B7243">
      <w:pPr>
        <w:spacing w:before="1"/>
        <w:ind w:left="-142"/>
        <w:jc w:val="both"/>
        <w:rPr>
          <w:rFonts w:ascii="Arial" w:eastAsia="Arial" w:hAnsi="Arial" w:cs="Arial"/>
          <w:sz w:val="24"/>
        </w:rPr>
      </w:pPr>
    </w:p>
    <w:tbl>
      <w:tblPr>
        <w:tblStyle w:val="Tablaconcuadrcula89"/>
        <w:tblW w:w="10627" w:type="dxa"/>
        <w:tblInd w:w="-142" w:type="dxa"/>
        <w:tblLook w:val="04A0" w:firstRow="1" w:lastRow="0" w:firstColumn="1" w:lastColumn="0" w:noHBand="0" w:noVBand="1"/>
      </w:tblPr>
      <w:tblGrid>
        <w:gridCol w:w="4248"/>
        <w:gridCol w:w="2126"/>
        <w:gridCol w:w="2127"/>
        <w:gridCol w:w="2126"/>
      </w:tblGrid>
      <w:tr w:rsidR="006B7243" w:rsidRPr="005600C7" w:rsidTr="00595E4F">
        <w:tc>
          <w:tcPr>
            <w:tcW w:w="4248" w:type="dxa"/>
            <w:tcBorders>
              <w:top w:val="single" w:sz="4" w:space="0" w:color="auto"/>
              <w:left w:val="single" w:sz="4" w:space="0" w:color="auto"/>
              <w:bottom w:val="single" w:sz="4" w:space="0" w:color="auto"/>
              <w:right w:val="single" w:sz="4" w:space="0" w:color="auto"/>
            </w:tcBorders>
            <w:hideMark/>
          </w:tcPr>
          <w:p w:rsidR="006B7243" w:rsidRPr="005600C7" w:rsidRDefault="006B7243" w:rsidP="00595E4F">
            <w:pPr>
              <w:widowControl/>
              <w:autoSpaceDE/>
              <w:autoSpaceDN/>
              <w:ind w:left="1169" w:right="-1440"/>
              <w:rPr>
                <w:rFonts w:ascii="Arial" w:eastAsia="Times New Roman" w:hAnsi="Arial" w:cs="Arial"/>
                <w:b/>
                <w:sz w:val="16"/>
                <w:szCs w:val="16"/>
                <w:lang w:val="es-ES_tradnl" w:eastAsia="es-ES"/>
              </w:rPr>
            </w:pPr>
            <w:r w:rsidRPr="005600C7">
              <w:rPr>
                <w:rFonts w:ascii="Arial" w:eastAsia="Times New Roman" w:hAnsi="Arial" w:cs="Arial"/>
                <w:b/>
                <w:sz w:val="16"/>
                <w:szCs w:val="16"/>
                <w:lang w:val="es-ES_tradnl" w:eastAsia="es-ES"/>
              </w:rPr>
              <w:t>TIPO DE GASTO</w:t>
            </w:r>
          </w:p>
        </w:tc>
        <w:tc>
          <w:tcPr>
            <w:tcW w:w="2126"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center"/>
              <w:rPr>
                <w:rFonts w:ascii="Arial" w:eastAsia="Times New Roman" w:hAnsi="Arial" w:cs="Arial"/>
                <w:b/>
                <w:sz w:val="16"/>
                <w:szCs w:val="16"/>
                <w:lang w:val="es-ES_tradnl" w:eastAsia="es-ES"/>
              </w:rPr>
            </w:pPr>
            <w:r w:rsidRPr="005600C7">
              <w:rPr>
                <w:rFonts w:ascii="Arial" w:eastAsia="Times New Roman" w:hAnsi="Arial" w:cs="Arial"/>
                <w:b/>
                <w:sz w:val="16"/>
                <w:szCs w:val="16"/>
                <w:lang w:val="es-ES_tradnl" w:eastAsia="es-ES"/>
              </w:rPr>
              <w:t>APROPIACIÓN</w:t>
            </w:r>
          </w:p>
          <w:p w:rsidR="006B7243" w:rsidRPr="005600C7" w:rsidRDefault="006B7243" w:rsidP="00595E4F">
            <w:pPr>
              <w:widowControl/>
              <w:autoSpaceDE/>
              <w:autoSpaceDN/>
              <w:jc w:val="center"/>
              <w:rPr>
                <w:rFonts w:ascii="Arial" w:eastAsia="Times New Roman" w:hAnsi="Arial" w:cs="Arial"/>
                <w:b/>
                <w:sz w:val="16"/>
                <w:szCs w:val="16"/>
                <w:lang w:val="es-ES_tradnl" w:eastAsia="es-ES"/>
              </w:rPr>
            </w:pPr>
            <w:r w:rsidRPr="005600C7">
              <w:rPr>
                <w:rFonts w:ascii="Arial" w:eastAsia="Times New Roman" w:hAnsi="Arial" w:cs="Arial"/>
                <w:b/>
                <w:sz w:val="16"/>
                <w:szCs w:val="16"/>
                <w:lang w:val="es-ES_tradnl" w:eastAsia="es-ES"/>
              </w:rPr>
              <w:t>DEFINITIVA</w:t>
            </w:r>
          </w:p>
          <w:p w:rsidR="006B7243" w:rsidRPr="005600C7" w:rsidRDefault="006B7243" w:rsidP="00595E4F">
            <w:pPr>
              <w:widowControl/>
              <w:autoSpaceDE/>
              <w:autoSpaceDN/>
              <w:jc w:val="center"/>
              <w:rPr>
                <w:rFonts w:ascii="Arial" w:eastAsia="Times New Roman" w:hAnsi="Arial" w:cs="Arial"/>
                <w:b/>
                <w:sz w:val="16"/>
                <w:szCs w:val="16"/>
                <w:lang w:val="es-ES_tradnl" w:eastAsia="es-ES"/>
              </w:rPr>
            </w:pPr>
            <w:r w:rsidRPr="005600C7">
              <w:rPr>
                <w:rFonts w:ascii="Arial" w:eastAsia="Times New Roman" w:hAnsi="Arial" w:cs="Arial"/>
                <w:b/>
                <w:sz w:val="16"/>
                <w:szCs w:val="16"/>
                <w:lang w:val="es-ES_tradnl" w:eastAsia="es-ES"/>
              </w:rPr>
              <w:t>(1)</w:t>
            </w:r>
          </w:p>
          <w:p w:rsidR="006B7243" w:rsidRPr="005600C7" w:rsidRDefault="006B7243" w:rsidP="00595E4F">
            <w:pPr>
              <w:widowControl/>
              <w:autoSpaceDE/>
              <w:autoSpaceDN/>
              <w:jc w:val="center"/>
              <w:rPr>
                <w:rFonts w:ascii="Arial" w:eastAsia="Times New Roman" w:hAnsi="Arial" w:cs="Arial"/>
                <w:b/>
                <w:sz w:val="16"/>
                <w:szCs w:val="16"/>
                <w:lang w:val="es-ES_tradnl" w:eastAsia="es-ES"/>
              </w:rPr>
            </w:pPr>
          </w:p>
        </w:tc>
        <w:tc>
          <w:tcPr>
            <w:tcW w:w="2127" w:type="dxa"/>
            <w:tcBorders>
              <w:top w:val="single" w:sz="4" w:space="0" w:color="auto"/>
              <w:left w:val="single" w:sz="4" w:space="0" w:color="auto"/>
              <w:bottom w:val="single" w:sz="4" w:space="0" w:color="auto"/>
              <w:right w:val="single" w:sz="4" w:space="0" w:color="auto"/>
            </w:tcBorders>
            <w:hideMark/>
          </w:tcPr>
          <w:p w:rsidR="006B7243" w:rsidRPr="005600C7" w:rsidRDefault="006B7243" w:rsidP="00595E4F">
            <w:pPr>
              <w:widowControl/>
              <w:autoSpaceDE/>
              <w:autoSpaceDN/>
              <w:ind w:left="145" w:right="184"/>
              <w:jc w:val="center"/>
              <w:rPr>
                <w:rFonts w:ascii="Arial" w:eastAsia="Times New Roman" w:hAnsi="Arial" w:cs="Arial"/>
                <w:b/>
                <w:sz w:val="16"/>
                <w:szCs w:val="16"/>
                <w:lang w:val="es-ES_tradnl" w:eastAsia="es-ES"/>
              </w:rPr>
            </w:pPr>
            <w:r w:rsidRPr="005600C7">
              <w:rPr>
                <w:rFonts w:ascii="Arial" w:eastAsia="Times New Roman" w:hAnsi="Arial" w:cs="Arial"/>
                <w:b/>
                <w:sz w:val="16"/>
                <w:szCs w:val="16"/>
                <w:lang w:val="es-ES_tradnl" w:eastAsia="es-ES"/>
              </w:rPr>
              <w:t>EJECUCIÓN</w:t>
            </w:r>
          </w:p>
          <w:p w:rsidR="006B7243" w:rsidRPr="005600C7" w:rsidRDefault="006B7243" w:rsidP="00595E4F">
            <w:pPr>
              <w:widowControl/>
              <w:autoSpaceDE/>
              <w:autoSpaceDN/>
              <w:ind w:right="34"/>
              <w:jc w:val="center"/>
              <w:rPr>
                <w:rFonts w:ascii="Arial" w:eastAsia="Times New Roman" w:hAnsi="Arial" w:cs="Arial"/>
                <w:b/>
                <w:sz w:val="16"/>
                <w:szCs w:val="16"/>
                <w:lang w:val="es-ES_tradnl" w:eastAsia="es-ES"/>
              </w:rPr>
            </w:pPr>
            <w:r w:rsidRPr="005600C7">
              <w:rPr>
                <w:rFonts w:ascii="Arial" w:eastAsia="Times New Roman" w:hAnsi="Arial" w:cs="Arial"/>
                <w:b/>
                <w:sz w:val="16"/>
                <w:szCs w:val="16"/>
                <w:lang w:val="es-ES_tradnl" w:eastAsia="es-ES"/>
              </w:rPr>
              <w:t>COMPROMISOS</w:t>
            </w:r>
          </w:p>
          <w:p w:rsidR="006B7243" w:rsidRPr="005600C7" w:rsidRDefault="006B7243" w:rsidP="00595E4F">
            <w:pPr>
              <w:widowControl/>
              <w:autoSpaceDE/>
              <w:autoSpaceDN/>
              <w:ind w:right="34"/>
              <w:jc w:val="center"/>
              <w:rPr>
                <w:rFonts w:ascii="Arial" w:eastAsia="Times New Roman" w:hAnsi="Arial" w:cs="Arial"/>
                <w:b/>
                <w:sz w:val="16"/>
                <w:szCs w:val="16"/>
                <w:lang w:val="es-ES_tradnl" w:eastAsia="es-ES"/>
              </w:rPr>
            </w:pPr>
            <w:r w:rsidRPr="005600C7">
              <w:rPr>
                <w:rFonts w:ascii="Arial" w:eastAsia="Times New Roman" w:hAnsi="Arial" w:cs="Arial"/>
                <w:b/>
                <w:sz w:val="16"/>
                <w:szCs w:val="16"/>
                <w:lang w:val="es-ES_tradnl" w:eastAsia="es-ES"/>
              </w:rPr>
              <w:t>(2)</w:t>
            </w:r>
          </w:p>
        </w:tc>
        <w:tc>
          <w:tcPr>
            <w:tcW w:w="2126" w:type="dxa"/>
            <w:tcBorders>
              <w:top w:val="single" w:sz="4" w:space="0" w:color="auto"/>
              <w:left w:val="single" w:sz="4" w:space="0" w:color="auto"/>
              <w:bottom w:val="single" w:sz="4" w:space="0" w:color="auto"/>
              <w:right w:val="single" w:sz="4" w:space="0" w:color="auto"/>
            </w:tcBorders>
            <w:hideMark/>
          </w:tcPr>
          <w:p w:rsidR="006B7243" w:rsidRPr="005600C7" w:rsidRDefault="006B7243" w:rsidP="00595E4F">
            <w:pPr>
              <w:widowControl/>
              <w:autoSpaceDE/>
              <w:autoSpaceDN/>
              <w:ind w:left="25" w:right="34"/>
              <w:jc w:val="center"/>
              <w:rPr>
                <w:rFonts w:ascii="Arial" w:eastAsia="Times New Roman" w:hAnsi="Arial" w:cs="Arial"/>
                <w:b/>
                <w:sz w:val="16"/>
                <w:szCs w:val="16"/>
                <w:lang w:val="es-ES_tradnl" w:eastAsia="es-ES"/>
              </w:rPr>
            </w:pPr>
            <w:r w:rsidRPr="005600C7">
              <w:rPr>
                <w:rFonts w:ascii="Arial" w:eastAsia="Times New Roman" w:hAnsi="Arial" w:cs="Arial"/>
                <w:b/>
                <w:sz w:val="16"/>
                <w:szCs w:val="16"/>
                <w:lang w:val="es-ES_tradnl" w:eastAsia="es-ES"/>
              </w:rPr>
              <w:t>PÉRDIDAS DE</w:t>
            </w:r>
          </w:p>
          <w:p w:rsidR="006B7243" w:rsidRPr="005600C7" w:rsidRDefault="006B7243" w:rsidP="00595E4F">
            <w:pPr>
              <w:widowControl/>
              <w:autoSpaceDE/>
              <w:autoSpaceDN/>
              <w:ind w:right="34"/>
              <w:jc w:val="center"/>
              <w:rPr>
                <w:rFonts w:ascii="Arial" w:eastAsia="Times New Roman" w:hAnsi="Arial" w:cs="Arial"/>
                <w:b/>
                <w:sz w:val="16"/>
                <w:szCs w:val="16"/>
                <w:lang w:val="es-ES_tradnl" w:eastAsia="es-ES"/>
              </w:rPr>
            </w:pPr>
            <w:r w:rsidRPr="005600C7">
              <w:rPr>
                <w:rFonts w:ascii="Arial" w:eastAsia="Times New Roman" w:hAnsi="Arial" w:cs="Arial"/>
                <w:b/>
                <w:sz w:val="16"/>
                <w:szCs w:val="16"/>
                <w:lang w:val="es-ES_tradnl" w:eastAsia="es-ES"/>
              </w:rPr>
              <w:t>APROPIACIÓN</w:t>
            </w:r>
          </w:p>
          <w:p w:rsidR="006B7243" w:rsidRPr="005600C7" w:rsidRDefault="006B7243" w:rsidP="00595E4F">
            <w:pPr>
              <w:widowControl/>
              <w:autoSpaceDE/>
              <w:autoSpaceDN/>
              <w:ind w:right="34"/>
              <w:jc w:val="center"/>
              <w:rPr>
                <w:rFonts w:ascii="Arial" w:eastAsia="Times New Roman" w:hAnsi="Arial" w:cs="Arial"/>
                <w:b/>
                <w:sz w:val="16"/>
                <w:szCs w:val="16"/>
                <w:lang w:val="es-ES_tradnl" w:eastAsia="es-ES"/>
              </w:rPr>
            </w:pPr>
            <w:r w:rsidRPr="005600C7">
              <w:rPr>
                <w:rFonts w:ascii="Arial" w:eastAsia="Times New Roman" w:hAnsi="Arial" w:cs="Arial"/>
                <w:b/>
                <w:sz w:val="16"/>
                <w:szCs w:val="16"/>
                <w:lang w:val="es-ES_tradnl" w:eastAsia="es-ES"/>
              </w:rPr>
              <w:t>3 = (1-2)</w:t>
            </w:r>
          </w:p>
        </w:tc>
      </w:tr>
      <w:tr w:rsidR="006B7243" w:rsidRPr="005600C7" w:rsidTr="00595E4F">
        <w:tc>
          <w:tcPr>
            <w:tcW w:w="4248" w:type="dxa"/>
            <w:tcBorders>
              <w:top w:val="single" w:sz="4" w:space="0" w:color="auto"/>
              <w:left w:val="single" w:sz="4" w:space="0" w:color="auto"/>
              <w:bottom w:val="single" w:sz="4" w:space="0" w:color="auto"/>
              <w:right w:val="single" w:sz="4" w:space="0" w:color="auto"/>
            </w:tcBorders>
            <w:hideMark/>
          </w:tcPr>
          <w:p w:rsidR="006B7243" w:rsidRPr="005600C7" w:rsidRDefault="006B7243" w:rsidP="00595E4F">
            <w:pPr>
              <w:widowControl/>
              <w:autoSpaceDE/>
              <w:autoSpaceDN/>
              <w:ind w:right="-1440"/>
              <w:jc w:val="both"/>
              <w:rPr>
                <w:rFonts w:ascii="Arial" w:eastAsia="Times New Roman" w:hAnsi="Arial" w:cs="Arial"/>
                <w:b/>
                <w:sz w:val="16"/>
                <w:szCs w:val="16"/>
                <w:lang w:val="es-ES_tradnl" w:eastAsia="es-ES"/>
              </w:rPr>
            </w:pPr>
            <w:r w:rsidRPr="005600C7">
              <w:rPr>
                <w:rFonts w:ascii="Arial" w:eastAsia="Times New Roman" w:hAnsi="Arial" w:cs="Arial"/>
                <w:b/>
                <w:sz w:val="16"/>
                <w:szCs w:val="16"/>
                <w:lang w:val="es-ES_tradnl" w:eastAsia="es-ES"/>
              </w:rPr>
              <w:t>FUNCIONAMIENTO</w:t>
            </w:r>
          </w:p>
        </w:tc>
        <w:tc>
          <w:tcPr>
            <w:tcW w:w="2126"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spacing w:before="1"/>
              <w:jc w:val="right"/>
              <w:rPr>
                <w:rFonts w:ascii="Arial" w:eastAsia="Arial" w:hAnsi="Arial" w:cs="Arial"/>
                <w:b/>
                <w:sz w:val="16"/>
                <w:szCs w:val="16"/>
              </w:rPr>
            </w:pPr>
            <w:r w:rsidRPr="005600C7">
              <w:rPr>
                <w:rFonts w:ascii="Arial" w:eastAsia="Calibri" w:hAnsi="Arial" w:cs="Arial"/>
                <w:b/>
                <w:bCs/>
                <w:sz w:val="16"/>
                <w:szCs w:val="16"/>
              </w:rPr>
              <w:t>16.243.638.302,69</w:t>
            </w:r>
          </w:p>
        </w:tc>
        <w:tc>
          <w:tcPr>
            <w:tcW w:w="2127"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spacing w:before="1"/>
              <w:jc w:val="right"/>
              <w:rPr>
                <w:rFonts w:ascii="Arial" w:eastAsia="Arial" w:hAnsi="Arial" w:cs="Arial"/>
                <w:b/>
                <w:sz w:val="16"/>
                <w:szCs w:val="16"/>
              </w:rPr>
            </w:pPr>
            <w:r w:rsidRPr="005600C7">
              <w:rPr>
                <w:rFonts w:ascii="Arial" w:eastAsia="Calibri" w:hAnsi="Arial" w:cs="Arial"/>
                <w:b/>
                <w:bCs/>
                <w:sz w:val="16"/>
                <w:szCs w:val="16"/>
              </w:rPr>
              <w:t>16.100.072.440,10</w:t>
            </w:r>
          </w:p>
        </w:tc>
        <w:tc>
          <w:tcPr>
            <w:tcW w:w="2126"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spacing w:before="1"/>
              <w:jc w:val="right"/>
              <w:rPr>
                <w:rFonts w:ascii="Arial" w:eastAsia="Arial" w:hAnsi="Arial" w:cs="Arial"/>
                <w:b/>
                <w:sz w:val="16"/>
                <w:szCs w:val="16"/>
              </w:rPr>
            </w:pPr>
            <w:r w:rsidRPr="005600C7">
              <w:rPr>
                <w:rFonts w:ascii="Arial" w:eastAsia="Arial" w:hAnsi="Arial" w:cs="Arial"/>
                <w:b/>
                <w:sz w:val="16"/>
                <w:szCs w:val="16"/>
              </w:rPr>
              <w:t>143.565.862,59</w:t>
            </w:r>
          </w:p>
        </w:tc>
      </w:tr>
      <w:tr w:rsidR="006B7243" w:rsidRPr="005600C7" w:rsidTr="00595E4F">
        <w:tc>
          <w:tcPr>
            <w:tcW w:w="4248" w:type="dxa"/>
            <w:tcBorders>
              <w:top w:val="single" w:sz="4" w:space="0" w:color="auto"/>
              <w:left w:val="single" w:sz="4" w:space="0" w:color="auto"/>
              <w:bottom w:val="single" w:sz="4" w:space="0" w:color="auto"/>
              <w:right w:val="single" w:sz="4" w:space="0" w:color="auto"/>
            </w:tcBorders>
            <w:hideMark/>
          </w:tcPr>
          <w:p w:rsidR="006B7243" w:rsidRPr="005600C7" w:rsidRDefault="006B7243" w:rsidP="00595E4F">
            <w:pPr>
              <w:widowControl/>
              <w:autoSpaceDE/>
              <w:autoSpaceDN/>
              <w:ind w:right="-1440"/>
              <w:jc w:val="both"/>
              <w:rPr>
                <w:rFonts w:ascii="Arial" w:eastAsia="Times New Roman" w:hAnsi="Arial" w:cs="Arial"/>
                <w:sz w:val="16"/>
                <w:szCs w:val="16"/>
                <w:lang w:val="es-ES_tradnl" w:eastAsia="es-ES"/>
              </w:rPr>
            </w:pPr>
            <w:r w:rsidRPr="005600C7">
              <w:rPr>
                <w:rFonts w:ascii="Arial" w:eastAsia="Times New Roman" w:hAnsi="Arial" w:cs="Arial"/>
                <w:sz w:val="16"/>
                <w:szCs w:val="16"/>
                <w:lang w:val="es-ES_tradnl" w:eastAsia="es-ES"/>
              </w:rPr>
              <w:t>Gastos de personal</w:t>
            </w:r>
          </w:p>
        </w:tc>
        <w:tc>
          <w:tcPr>
            <w:tcW w:w="2126"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spacing w:before="1"/>
              <w:jc w:val="right"/>
              <w:rPr>
                <w:rFonts w:ascii="Arial" w:eastAsia="Arial" w:hAnsi="Arial" w:cs="Arial"/>
                <w:sz w:val="16"/>
                <w:szCs w:val="16"/>
              </w:rPr>
            </w:pPr>
            <w:r w:rsidRPr="005600C7">
              <w:rPr>
                <w:rFonts w:ascii="Arial" w:eastAsia="Calibri" w:hAnsi="Arial" w:cs="Arial"/>
                <w:sz w:val="16"/>
                <w:szCs w:val="16"/>
              </w:rPr>
              <w:t>9.628.297.345,40</w:t>
            </w:r>
          </w:p>
        </w:tc>
        <w:tc>
          <w:tcPr>
            <w:tcW w:w="2127"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spacing w:before="1"/>
              <w:jc w:val="right"/>
              <w:rPr>
                <w:rFonts w:ascii="Arial" w:eastAsia="Arial" w:hAnsi="Arial" w:cs="Arial"/>
                <w:sz w:val="16"/>
                <w:szCs w:val="16"/>
              </w:rPr>
            </w:pPr>
            <w:r w:rsidRPr="005600C7">
              <w:rPr>
                <w:rFonts w:ascii="Arial" w:eastAsia="Calibri" w:hAnsi="Arial" w:cs="Arial"/>
                <w:sz w:val="16"/>
                <w:szCs w:val="16"/>
              </w:rPr>
              <w:t>9.604.416.412,93</w:t>
            </w:r>
          </w:p>
        </w:tc>
        <w:tc>
          <w:tcPr>
            <w:tcW w:w="2126"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spacing w:before="1"/>
              <w:jc w:val="right"/>
              <w:rPr>
                <w:rFonts w:ascii="Arial" w:eastAsia="Arial" w:hAnsi="Arial" w:cs="Arial"/>
                <w:sz w:val="16"/>
                <w:szCs w:val="16"/>
              </w:rPr>
            </w:pPr>
            <w:r w:rsidRPr="005600C7">
              <w:rPr>
                <w:rFonts w:ascii="Arial" w:eastAsia="Arial" w:hAnsi="Arial" w:cs="Arial"/>
                <w:sz w:val="16"/>
                <w:szCs w:val="16"/>
              </w:rPr>
              <w:t>23.880.932,47</w:t>
            </w:r>
          </w:p>
        </w:tc>
      </w:tr>
      <w:tr w:rsidR="006B7243" w:rsidRPr="005600C7" w:rsidTr="00595E4F">
        <w:tc>
          <w:tcPr>
            <w:tcW w:w="4248" w:type="dxa"/>
            <w:tcBorders>
              <w:top w:val="single" w:sz="4" w:space="0" w:color="auto"/>
              <w:left w:val="single" w:sz="4" w:space="0" w:color="auto"/>
              <w:bottom w:val="single" w:sz="4" w:space="0" w:color="auto"/>
              <w:right w:val="single" w:sz="4" w:space="0" w:color="auto"/>
            </w:tcBorders>
            <w:hideMark/>
          </w:tcPr>
          <w:p w:rsidR="006B7243" w:rsidRPr="005600C7" w:rsidRDefault="006B7243" w:rsidP="00595E4F">
            <w:pPr>
              <w:widowControl/>
              <w:autoSpaceDE/>
              <w:autoSpaceDN/>
              <w:ind w:right="-1440"/>
              <w:jc w:val="both"/>
              <w:rPr>
                <w:rFonts w:ascii="Arial" w:eastAsia="Times New Roman" w:hAnsi="Arial" w:cs="Arial"/>
                <w:sz w:val="16"/>
                <w:szCs w:val="16"/>
                <w:lang w:val="es-ES_tradnl" w:eastAsia="es-ES"/>
              </w:rPr>
            </w:pPr>
            <w:r w:rsidRPr="005600C7">
              <w:rPr>
                <w:rFonts w:ascii="Arial" w:eastAsia="Calibri" w:hAnsi="Arial" w:cs="Arial"/>
                <w:sz w:val="16"/>
                <w:szCs w:val="16"/>
                <w:lang w:eastAsia="es-ES"/>
              </w:rPr>
              <w:t>Adquisición de bienes y servicios</w:t>
            </w:r>
          </w:p>
        </w:tc>
        <w:tc>
          <w:tcPr>
            <w:tcW w:w="2126"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spacing w:before="1"/>
              <w:jc w:val="right"/>
              <w:rPr>
                <w:rFonts w:ascii="Arial" w:eastAsia="Arial" w:hAnsi="Arial" w:cs="Arial"/>
                <w:sz w:val="16"/>
                <w:szCs w:val="16"/>
              </w:rPr>
            </w:pPr>
            <w:r w:rsidRPr="005600C7">
              <w:rPr>
                <w:rFonts w:ascii="Arial" w:eastAsia="Calibri" w:hAnsi="Arial" w:cs="Arial"/>
                <w:sz w:val="16"/>
                <w:szCs w:val="16"/>
              </w:rPr>
              <w:t>3.696.205.248,43</w:t>
            </w:r>
          </w:p>
        </w:tc>
        <w:tc>
          <w:tcPr>
            <w:tcW w:w="2127"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spacing w:before="1"/>
              <w:jc w:val="right"/>
              <w:rPr>
                <w:rFonts w:ascii="Arial" w:eastAsia="Arial" w:hAnsi="Arial" w:cs="Arial"/>
                <w:sz w:val="16"/>
                <w:szCs w:val="16"/>
              </w:rPr>
            </w:pPr>
            <w:r w:rsidRPr="005600C7">
              <w:rPr>
                <w:rFonts w:ascii="Arial" w:eastAsia="Calibri" w:hAnsi="Arial" w:cs="Arial"/>
                <w:sz w:val="16"/>
                <w:szCs w:val="16"/>
              </w:rPr>
              <w:t>3.599.522.093,33</w:t>
            </w:r>
          </w:p>
        </w:tc>
        <w:tc>
          <w:tcPr>
            <w:tcW w:w="2126"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spacing w:before="1"/>
              <w:jc w:val="right"/>
              <w:rPr>
                <w:rFonts w:ascii="Arial" w:eastAsia="Arial" w:hAnsi="Arial" w:cs="Arial"/>
                <w:sz w:val="16"/>
                <w:szCs w:val="16"/>
              </w:rPr>
            </w:pPr>
            <w:r w:rsidRPr="005600C7">
              <w:rPr>
                <w:rFonts w:ascii="Arial" w:eastAsia="Arial" w:hAnsi="Arial" w:cs="Arial"/>
                <w:sz w:val="16"/>
                <w:szCs w:val="16"/>
              </w:rPr>
              <w:t>96.683.155,10</w:t>
            </w:r>
          </w:p>
        </w:tc>
      </w:tr>
      <w:tr w:rsidR="006B7243" w:rsidRPr="005600C7" w:rsidTr="00595E4F">
        <w:tc>
          <w:tcPr>
            <w:tcW w:w="4248" w:type="dxa"/>
            <w:tcBorders>
              <w:top w:val="single" w:sz="4" w:space="0" w:color="auto"/>
              <w:left w:val="single" w:sz="4" w:space="0" w:color="auto"/>
              <w:bottom w:val="single" w:sz="4" w:space="0" w:color="auto"/>
              <w:right w:val="single" w:sz="4" w:space="0" w:color="auto"/>
            </w:tcBorders>
            <w:hideMark/>
          </w:tcPr>
          <w:p w:rsidR="006B7243" w:rsidRPr="005600C7" w:rsidRDefault="006B7243" w:rsidP="00595E4F">
            <w:pPr>
              <w:widowControl/>
              <w:autoSpaceDE/>
              <w:autoSpaceDN/>
              <w:ind w:right="-1440"/>
              <w:jc w:val="both"/>
              <w:rPr>
                <w:rFonts w:ascii="Arial" w:eastAsia="Times New Roman" w:hAnsi="Arial" w:cs="Arial"/>
                <w:sz w:val="16"/>
                <w:szCs w:val="16"/>
                <w:lang w:val="es-ES_tradnl" w:eastAsia="es-ES"/>
              </w:rPr>
            </w:pPr>
            <w:r w:rsidRPr="005600C7">
              <w:rPr>
                <w:rFonts w:ascii="Arial" w:eastAsia="Times New Roman" w:hAnsi="Arial" w:cs="Arial"/>
                <w:sz w:val="16"/>
                <w:szCs w:val="16"/>
                <w:lang w:val="es-ES_tradnl" w:eastAsia="es-ES"/>
              </w:rPr>
              <w:t>Transferencias</w:t>
            </w:r>
          </w:p>
        </w:tc>
        <w:tc>
          <w:tcPr>
            <w:tcW w:w="2126"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spacing w:before="1"/>
              <w:jc w:val="right"/>
              <w:rPr>
                <w:rFonts w:ascii="Arial" w:eastAsia="Arial" w:hAnsi="Arial" w:cs="Arial"/>
                <w:sz w:val="16"/>
                <w:szCs w:val="16"/>
              </w:rPr>
            </w:pPr>
            <w:r w:rsidRPr="005600C7">
              <w:rPr>
                <w:rFonts w:ascii="Arial" w:eastAsia="Calibri" w:hAnsi="Arial" w:cs="Arial"/>
                <w:sz w:val="16"/>
                <w:szCs w:val="16"/>
              </w:rPr>
              <w:t>2.763.052.029,43</w:t>
            </w:r>
          </w:p>
        </w:tc>
        <w:tc>
          <w:tcPr>
            <w:tcW w:w="2127"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spacing w:before="1"/>
              <w:jc w:val="right"/>
              <w:rPr>
                <w:rFonts w:ascii="Arial" w:eastAsia="Arial" w:hAnsi="Arial" w:cs="Arial"/>
                <w:sz w:val="16"/>
                <w:szCs w:val="16"/>
              </w:rPr>
            </w:pPr>
            <w:r w:rsidRPr="005600C7">
              <w:rPr>
                <w:rFonts w:ascii="Arial" w:eastAsia="Calibri" w:hAnsi="Arial" w:cs="Arial"/>
                <w:sz w:val="16"/>
                <w:szCs w:val="16"/>
              </w:rPr>
              <w:t>2.753.412.135,88</w:t>
            </w:r>
          </w:p>
        </w:tc>
        <w:tc>
          <w:tcPr>
            <w:tcW w:w="2126"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spacing w:before="1"/>
              <w:jc w:val="right"/>
              <w:rPr>
                <w:rFonts w:ascii="Arial" w:eastAsia="Arial" w:hAnsi="Arial" w:cs="Arial"/>
                <w:sz w:val="16"/>
                <w:szCs w:val="16"/>
              </w:rPr>
            </w:pPr>
            <w:r w:rsidRPr="005600C7">
              <w:rPr>
                <w:rFonts w:ascii="Arial" w:eastAsia="Arial" w:hAnsi="Arial" w:cs="Arial"/>
                <w:sz w:val="16"/>
                <w:szCs w:val="16"/>
              </w:rPr>
              <w:t>9.639.893,55</w:t>
            </w:r>
          </w:p>
        </w:tc>
      </w:tr>
      <w:tr w:rsidR="006B7243" w:rsidRPr="005600C7" w:rsidTr="00595E4F">
        <w:tc>
          <w:tcPr>
            <w:tcW w:w="4248" w:type="dxa"/>
            <w:tcBorders>
              <w:top w:val="single" w:sz="4" w:space="0" w:color="auto"/>
              <w:left w:val="single" w:sz="4" w:space="0" w:color="auto"/>
              <w:bottom w:val="single" w:sz="4" w:space="0" w:color="auto"/>
              <w:right w:val="single" w:sz="4" w:space="0" w:color="auto"/>
            </w:tcBorders>
            <w:hideMark/>
          </w:tcPr>
          <w:p w:rsidR="006B7243" w:rsidRPr="005600C7" w:rsidRDefault="006B7243" w:rsidP="00595E4F">
            <w:pPr>
              <w:widowControl/>
              <w:autoSpaceDE/>
              <w:autoSpaceDN/>
              <w:ind w:right="-1440"/>
              <w:jc w:val="both"/>
              <w:rPr>
                <w:rFonts w:ascii="Arial" w:eastAsia="Times New Roman" w:hAnsi="Arial" w:cs="Arial"/>
                <w:sz w:val="16"/>
                <w:szCs w:val="16"/>
                <w:lang w:val="es-ES_tradnl" w:eastAsia="es-ES"/>
              </w:rPr>
            </w:pPr>
            <w:r w:rsidRPr="005600C7">
              <w:rPr>
                <w:rFonts w:ascii="Arial" w:eastAsia="Times New Roman" w:hAnsi="Arial" w:cs="Arial"/>
                <w:sz w:val="16"/>
                <w:szCs w:val="16"/>
                <w:lang w:val="es-ES_tradnl" w:eastAsia="es-ES"/>
              </w:rPr>
              <w:t xml:space="preserve">Gastos de producción y comercialización  </w:t>
            </w:r>
          </w:p>
        </w:tc>
        <w:tc>
          <w:tcPr>
            <w:tcW w:w="2126"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jc w:val="right"/>
              <w:rPr>
                <w:rFonts w:ascii="Arial" w:eastAsia="Calibri" w:hAnsi="Arial" w:cs="Arial"/>
                <w:sz w:val="16"/>
                <w:szCs w:val="16"/>
                <w:lang w:eastAsia="es-ES"/>
              </w:rPr>
            </w:pPr>
            <w:r w:rsidRPr="005600C7">
              <w:rPr>
                <w:rFonts w:ascii="Arial" w:eastAsia="Calibri" w:hAnsi="Arial" w:cs="Arial"/>
                <w:sz w:val="16"/>
                <w:szCs w:val="16"/>
                <w:lang w:eastAsia="es-ES"/>
              </w:rPr>
              <w:t>49.290.000,00</w:t>
            </w:r>
          </w:p>
          <w:p w:rsidR="006B7243" w:rsidRPr="005600C7" w:rsidRDefault="006B7243" w:rsidP="00595E4F">
            <w:pPr>
              <w:spacing w:before="1"/>
              <w:jc w:val="right"/>
              <w:rPr>
                <w:rFonts w:ascii="Arial" w:eastAsia="Arial" w:hAnsi="Arial" w:cs="Arial"/>
                <w:sz w:val="16"/>
                <w:szCs w:val="16"/>
              </w:rPr>
            </w:pPr>
          </w:p>
        </w:tc>
        <w:tc>
          <w:tcPr>
            <w:tcW w:w="2127"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spacing w:before="1"/>
              <w:jc w:val="right"/>
              <w:rPr>
                <w:rFonts w:ascii="Arial" w:eastAsia="Arial" w:hAnsi="Arial" w:cs="Arial"/>
                <w:sz w:val="16"/>
                <w:szCs w:val="16"/>
              </w:rPr>
            </w:pPr>
            <w:r w:rsidRPr="005600C7">
              <w:rPr>
                <w:rFonts w:ascii="Arial" w:eastAsia="Calibri" w:hAnsi="Arial" w:cs="Arial"/>
                <w:sz w:val="16"/>
                <w:szCs w:val="16"/>
              </w:rPr>
              <w:t>41.835.336,32</w:t>
            </w:r>
          </w:p>
        </w:tc>
        <w:tc>
          <w:tcPr>
            <w:tcW w:w="2126"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spacing w:before="1"/>
              <w:jc w:val="right"/>
              <w:rPr>
                <w:rFonts w:ascii="Arial" w:eastAsia="Arial" w:hAnsi="Arial" w:cs="Arial"/>
                <w:sz w:val="16"/>
                <w:szCs w:val="16"/>
              </w:rPr>
            </w:pPr>
            <w:r w:rsidRPr="005600C7">
              <w:rPr>
                <w:rFonts w:ascii="Arial" w:eastAsia="Arial" w:hAnsi="Arial" w:cs="Arial"/>
                <w:sz w:val="16"/>
                <w:szCs w:val="16"/>
              </w:rPr>
              <w:t>7.454.663,68</w:t>
            </w:r>
          </w:p>
        </w:tc>
      </w:tr>
      <w:tr w:rsidR="006B7243" w:rsidRPr="005600C7" w:rsidTr="00595E4F">
        <w:tc>
          <w:tcPr>
            <w:tcW w:w="4248" w:type="dxa"/>
            <w:tcBorders>
              <w:top w:val="single" w:sz="4" w:space="0" w:color="auto"/>
              <w:left w:val="single" w:sz="4" w:space="0" w:color="auto"/>
              <w:bottom w:val="single" w:sz="4" w:space="0" w:color="auto"/>
              <w:right w:val="single" w:sz="4" w:space="0" w:color="auto"/>
            </w:tcBorders>
            <w:hideMark/>
          </w:tcPr>
          <w:p w:rsidR="006B7243" w:rsidRPr="005600C7" w:rsidRDefault="006B7243" w:rsidP="00595E4F">
            <w:pPr>
              <w:widowControl/>
              <w:autoSpaceDE/>
              <w:autoSpaceDN/>
              <w:jc w:val="both"/>
              <w:rPr>
                <w:rFonts w:ascii="Arial" w:eastAsia="Times New Roman" w:hAnsi="Arial" w:cs="Arial"/>
                <w:sz w:val="16"/>
                <w:szCs w:val="16"/>
                <w:lang w:val="es-ES_tradnl" w:eastAsia="es-ES"/>
              </w:rPr>
            </w:pPr>
            <w:r w:rsidRPr="005600C7">
              <w:rPr>
                <w:rFonts w:ascii="Arial" w:eastAsia="Calibri" w:hAnsi="Arial" w:cs="Arial"/>
                <w:sz w:val="16"/>
                <w:szCs w:val="16"/>
                <w:lang w:eastAsia="es-ES"/>
              </w:rPr>
              <w:t>Gastos por tributos, multas, sanciones e intereses de mora</w:t>
            </w:r>
          </w:p>
        </w:tc>
        <w:tc>
          <w:tcPr>
            <w:tcW w:w="2126"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spacing w:before="1"/>
              <w:jc w:val="right"/>
              <w:rPr>
                <w:rFonts w:ascii="Arial" w:eastAsia="Arial" w:hAnsi="Arial" w:cs="Arial"/>
                <w:sz w:val="16"/>
                <w:szCs w:val="16"/>
              </w:rPr>
            </w:pPr>
            <w:r w:rsidRPr="005600C7">
              <w:rPr>
                <w:rFonts w:ascii="Arial" w:eastAsia="Calibri" w:hAnsi="Arial" w:cs="Arial"/>
                <w:sz w:val="16"/>
                <w:szCs w:val="16"/>
              </w:rPr>
              <w:t>106.793.679,43</w:t>
            </w:r>
          </w:p>
        </w:tc>
        <w:tc>
          <w:tcPr>
            <w:tcW w:w="2127"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spacing w:before="1"/>
              <w:jc w:val="right"/>
              <w:rPr>
                <w:rFonts w:ascii="Arial" w:eastAsia="Arial" w:hAnsi="Arial" w:cs="Arial"/>
                <w:sz w:val="16"/>
                <w:szCs w:val="16"/>
              </w:rPr>
            </w:pPr>
            <w:r w:rsidRPr="005600C7">
              <w:rPr>
                <w:rFonts w:ascii="Arial" w:eastAsia="Calibri" w:hAnsi="Arial" w:cs="Arial"/>
                <w:sz w:val="16"/>
                <w:szCs w:val="16"/>
              </w:rPr>
              <w:t>100.886.461,64</w:t>
            </w:r>
          </w:p>
        </w:tc>
        <w:tc>
          <w:tcPr>
            <w:tcW w:w="2126"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spacing w:before="1"/>
              <w:jc w:val="right"/>
              <w:rPr>
                <w:rFonts w:ascii="Arial" w:eastAsia="Arial" w:hAnsi="Arial" w:cs="Arial"/>
                <w:sz w:val="16"/>
                <w:szCs w:val="16"/>
              </w:rPr>
            </w:pPr>
            <w:r w:rsidRPr="005600C7">
              <w:rPr>
                <w:rFonts w:ascii="Arial" w:eastAsia="Arial" w:hAnsi="Arial" w:cs="Arial"/>
                <w:sz w:val="16"/>
                <w:szCs w:val="16"/>
              </w:rPr>
              <w:t>5.907.217,79</w:t>
            </w:r>
          </w:p>
        </w:tc>
      </w:tr>
      <w:tr w:rsidR="006B7243" w:rsidRPr="005600C7" w:rsidTr="00595E4F">
        <w:tc>
          <w:tcPr>
            <w:tcW w:w="4248" w:type="dxa"/>
            <w:tcBorders>
              <w:top w:val="single" w:sz="4" w:space="0" w:color="auto"/>
              <w:left w:val="single" w:sz="4" w:space="0" w:color="auto"/>
              <w:bottom w:val="single" w:sz="4" w:space="0" w:color="auto"/>
              <w:right w:val="single" w:sz="4" w:space="0" w:color="auto"/>
            </w:tcBorders>
            <w:hideMark/>
          </w:tcPr>
          <w:p w:rsidR="006B7243" w:rsidRPr="005600C7" w:rsidRDefault="006B7243" w:rsidP="00595E4F">
            <w:pPr>
              <w:widowControl/>
              <w:autoSpaceDE/>
              <w:autoSpaceDN/>
              <w:ind w:right="-1440"/>
              <w:jc w:val="both"/>
              <w:rPr>
                <w:rFonts w:ascii="Arial" w:eastAsia="Times New Roman" w:hAnsi="Arial" w:cs="Arial"/>
                <w:b/>
                <w:sz w:val="16"/>
                <w:szCs w:val="16"/>
                <w:lang w:val="es-ES_tradnl" w:eastAsia="es-ES"/>
              </w:rPr>
            </w:pPr>
            <w:r w:rsidRPr="005600C7">
              <w:rPr>
                <w:rFonts w:ascii="Arial" w:eastAsia="Times New Roman" w:hAnsi="Arial" w:cs="Arial"/>
                <w:b/>
                <w:sz w:val="16"/>
                <w:szCs w:val="16"/>
                <w:lang w:val="es-ES_tradnl" w:eastAsia="es-ES"/>
              </w:rPr>
              <w:t>SERVICIO DE LA DEUDA</w:t>
            </w:r>
          </w:p>
        </w:tc>
        <w:tc>
          <w:tcPr>
            <w:tcW w:w="2126"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spacing w:before="1"/>
              <w:jc w:val="right"/>
              <w:rPr>
                <w:rFonts w:ascii="Arial" w:eastAsia="Arial" w:hAnsi="Arial" w:cs="Arial"/>
                <w:b/>
                <w:sz w:val="16"/>
                <w:szCs w:val="16"/>
              </w:rPr>
            </w:pPr>
            <w:r w:rsidRPr="005600C7">
              <w:rPr>
                <w:rFonts w:ascii="Arial" w:eastAsia="Calibri" w:hAnsi="Arial" w:cs="Arial"/>
                <w:b/>
                <w:bCs/>
                <w:sz w:val="16"/>
                <w:szCs w:val="16"/>
              </w:rPr>
              <w:t>896.150.000,00</w:t>
            </w:r>
          </w:p>
        </w:tc>
        <w:tc>
          <w:tcPr>
            <w:tcW w:w="2127"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spacing w:before="1"/>
              <w:jc w:val="right"/>
              <w:rPr>
                <w:rFonts w:ascii="Arial" w:eastAsia="Arial" w:hAnsi="Arial" w:cs="Arial"/>
                <w:b/>
                <w:sz w:val="16"/>
                <w:szCs w:val="16"/>
              </w:rPr>
            </w:pPr>
            <w:r w:rsidRPr="005600C7">
              <w:rPr>
                <w:rFonts w:ascii="Arial" w:eastAsia="Calibri" w:hAnsi="Arial" w:cs="Arial"/>
                <w:b/>
                <w:bCs/>
                <w:sz w:val="16"/>
                <w:szCs w:val="16"/>
              </w:rPr>
              <w:t>896.150.000,00</w:t>
            </w:r>
          </w:p>
        </w:tc>
        <w:tc>
          <w:tcPr>
            <w:tcW w:w="2126"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spacing w:before="1"/>
              <w:jc w:val="right"/>
              <w:rPr>
                <w:rFonts w:ascii="Arial" w:eastAsia="Arial" w:hAnsi="Arial" w:cs="Arial"/>
                <w:b/>
                <w:sz w:val="16"/>
                <w:szCs w:val="16"/>
              </w:rPr>
            </w:pPr>
            <w:r w:rsidRPr="005600C7">
              <w:rPr>
                <w:rFonts w:ascii="Arial" w:eastAsia="Arial" w:hAnsi="Arial" w:cs="Arial"/>
                <w:b/>
                <w:sz w:val="16"/>
                <w:szCs w:val="16"/>
              </w:rPr>
              <w:t>0,00</w:t>
            </w:r>
          </w:p>
        </w:tc>
      </w:tr>
      <w:tr w:rsidR="006B7243" w:rsidRPr="005600C7" w:rsidTr="00595E4F">
        <w:tc>
          <w:tcPr>
            <w:tcW w:w="4248" w:type="dxa"/>
            <w:tcBorders>
              <w:top w:val="single" w:sz="4" w:space="0" w:color="auto"/>
              <w:left w:val="single" w:sz="4" w:space="0" w:color="auto"/>
              <w:bottom w:val="single" w:sz="4" w:space="0" w:color="auto"/>
              <w:right w:val="single" w:sz="4" w:space="0" w:color="auto"/>
            </w:tcBorders>
            <w:hideMark/>
          </w:tcPr>
          <w:p w:rsidR="006B7243" w:rsidRPr="005600C7" w:rsidRDefault="006B7243" w:rsidP="00595E4F">
            <w:pPr>
              <w:widowControl/>
              <w:autoSpaceDE/>
              <w:autoSpaceDN/>
              <w:ind w:right="-1440"/>
              <w:jc w:val="both"/>
              <w:rPr>
                <w:rFonts w:ascii="Arial" w:eastAsia="Times New Roman" w:hAnsi="Arial" w:cs="Arial"/>
                <w:b/>
                <w:sz w:val="16"/>
                <w:szCs w:val="16"/>
                <w:lang w:val="es-ES_tradnl" w:eastAsia="es-ES"/>
              </w:rPr>
            </w:pPr>
            <w:r w:rsidRPr="005600C7">
              <w:rPr>
                <w:rFonts w:ascii="Arial" w:eastAsia="Times New Roman" w:hAnsi="Arial" w:cs="Arial"/>
                <w:b/>
                <w:sz w:val="16"/>
                <w:szCs w:val="16"/>
                <w:lang w:val="es-ES_tradnl" w:eastAsia="es-ES"/>
              </w:rPr>
              <w:t>INVERSIÓN</w:t>
            </w:r>
          </w:p>
        </w:tc>
        <w:tc>
          <w:tcPr>
            <w:tcW w:w="2126"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spacing w:before="1"/>
              <w:jc w:val="right"/>
              <w:rPr>
                <w:rFonts w:ascii="Arial" w:eastAsia="Arial" w:hAnsi="Arial" w:cs="Arial"/>
                <w:b/>
                <w:sz w:val="16"/>
                <w:szCs w:val="16"/>
              </w:rPr>
            </w:pPr>
            <w:r w:rsidRPr="005600C7">
              <w:rPr>
                <w:rFonts w:ascii="Arial" w:eastAsia="Calibri" w:hAnsi="Arial" w:cs="Arial"/>
                <w:b/>
                <w:bCs/>
                <w:sz w:val="16"/>
                <w:szCs w:val="16"/>
              </w:rPr>
              <w:t>1.429.689.259,65</w:t>
            </w:r>
          </w:p>
        </w:tc>
        <w:tc>
          <w:tcPr>
            <w:tcW w:w="2127"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spacing w:before="1"/>
              <w:jc w:val="right"/>
              <w:rPr>
                <w:rFonts w:ascii="Arial" w:eastAsia="Arial" w:hAnsi="Arial" w:cs="Arial"/>
                <w:b/>
                <w:sz w:val="16"/>
                <w:szCs w:val="16"/>
              </w:rPr>
            </w:pPr>
            <w:r w:rsidRPr="005600C7">
              <w:rPr>
                <w:rFonts w:ascii="Arial" w:eastAsia="Calibri" w:hAnsi="Arial" w:cs="Arial"/>
                <w:b/>
                <w:bCs/>
                <w:sz w:val="16"/>
                <w:szCs w:val="16"/>
              </w:rPr>
              <w:t>1.383.232.661,44</w:t>
            </w:r>
          </w:p>
        </w:tc>
        <w:tc>
          <w:tcPr>
            <w:tcW w:w="2126"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spacing w:before="1"/>
              <w:jc w:val="right"/>
              <w:rPr>
                <w:rFonts w:ascii="Arial" w:eastAsia="Arial" w:hAnsi="Arial" w:cs="Arial"/>
                <w:b/>
                <w:sz w:val="16"/>
                <w:szCs w:val="16"/>
              </w:rPr>
            </w:pPr>
            <w:r w:rsidRPr="005600C7">
              <w:rPr>
                <w:rFonts w:ascii="Arial" w:eastAsia="Arial" w:hAnsi="Arial" w:cs="Arial"/>
                <w:b/>
                <w:sz w:val="16"/>
                <w:szCs w:val="16"/>
              </w:rPr>
              <w:t>46.456.598,21</w:t>
            </w:r>
          </w:p>
        </w:tc>
      </w:tr>
      <w:tr w:rsidR="006B7243" w:rsidRPr="005600C7" w:rsidTr="00595E4F">
        <w:tc>
          <w:tcPr>
            <w:tcW w:w="4248" w:type="dxa"/>
            <w:tcBorders>
              <w:top w:val="single" w:sz="4" w:space="0" w:color="auto"/>
              <w:left w:val="single" w:sz="4" w:space="0" w:color="auto"/>
              <w:bottom w:val="single" w:sz="4" w:space="0" w:color="auto"/>
              <w:right w:val="single" w:sz="4" w:space="0" w:color="auto"/>
            </w:tcBorders>
            <w:hideMark/>
          </w:tcPr>
          <w:p w:rsidR="006B7243" w:rsidRPr="005600C7" w:rsidRDefault="006B7243" w:rsidP="00595E4F">
            <w:pPr>
              <w:widowControl/>
              <w:autoSpaceDE/>
              <w:autoSpaceDN/>
              <w:ind w:right="-1440"/>
              <w:jc w:val="both"/>
              <w:rPr>
                <w:rFonts w:ascii="Arial" w:eastAsia="Times New Roman" w:hAnsi="Arial" w:cs="Arial"/>
                <w:b/>
                <w:sz w:val="16"/>
                <w:szCs w:val="16"/>
                <w:lang w:val="es-ES_tradnl" w:eastAsia="es-ES"/>
              </w:rPr>
            </w:pPr>
            <w:r w:rsidRPr="005600C7">
              <w:rPr>
                <w:rFonts w:ascii="Arial" w:eastAsia="Times New Roman" w:hAnsi="Arial" w:cs="Arial"/>
                <w:b/>
                <w:sz w:val="16"/>
                <w:szCs w:val="16"/>
                <w:lang w:val="es-ES_tradnl" w:eastAsia="es-ES"/>
              </w:rPr>
              <w:t>TOTAL PÉRDIDAS DE APROPIACIÓN</w:t>
            </w:r>
          </w:p>
        </w:tc>
        <w:tc>
          <w:tcPr>
            <w:tcW w:w="2126"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spacing w:before="1"/>
              <w:jc w:val="right"/>
              <w:rPr>
                <w:rFonts w:ascii="Arial" w:eastAsia="Arial" w:hAnsi="Arial" w:cs="Arial"/>
                <w:b/>
                <w:sz w:val="16"/>
                <w:szCs w:val="16"/>
              </w:rPr>
            </w:pPr>
            <w:r w:rsidRPr="005600C7">
              <w:rPr>
                <w:rFonts w:ascii="Arial" w:eastAsia="Calibri" w:hAnsi="Arial" w:cs="Arial"/>
                <w:b/>
                <w:sz w:val="16"/>
                <w:szCs w:val="16"/>
              </w:rPr>
              <w:t>18.569.477.562,34</w:t>
            </w:r>
          </w:p>
        </w:tc>
        <w:tc>
          <w:tcPr>
            <w:tcW w:w="2127"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spacing w:before="1"/>
              <w:jc w:val="right"/>
              <w:rPr>
                <w:rFonts w:ascii="Arial" w:eastAsia="Arial" w:hAnsi="Arial" w:cs="Arial"/>
                <w:b/>
                <w:sz w:val="16"/>
                <w:szCs w:val="16"/>
              </w:rPr>
            </w:pPr>
            <w:r w:rsidRPr="005600C7">
              <w:rPr>
                <w:rFonts w:ascii="Arial" w:eastAsia="Calibri" w:hAnsi="Arial" w:cs="Arial"/>
                <w:b/>
                <w:sz w:val="16"/>
                <w:szCs w:val="16"/>
              </w:rPr>
              <w:t>18.379.455.101,54</w:t>
            </w:r>
          </w:p>
        </w:tc>
        <w:tc>
          <w:tcPr>
            <w:tcW w:w="2126"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spacing w:before="1"/>
              <w:jc w:val="right"/>
              <w:rPr>
                <w:rFonts w:ascii="Arial" w:eastAsia="Arial" w:hAnsi="Arial" w:cs="Arial"/>
                <w:b/>
                <w:sz w:val="16"/>
                <w:szCs w:val="16"/>
                <w:u w:val="single"/>
              </w:rPr>
            </w:pPr>
            <w:r w:rsidRPr="005600C7">
              <w:rPr>
                <w:rFonts w:ascii="Arial" w:eastAsia="Arial" w:hAnsi="Arial" w:cs="Arial"/>
                <w:b/>
                <w:sz w:val="16"/>
                <w:szCs w:val="16"/>
                <w:u w:val="single"/>
              </w:rPr>
              <w:t>190.022.460,80</w:t>
            </w:r>
          </w:p>
        </w:tc>
      </w:tr>
    </w:tbl>
    <w:p w:rsidR="006B7243" w:rsidRPr="005600C7" w:rsidRDefault="006B7243" w:rsidP="006B7243">
      <w:pPr>
        <w:spacing w:before="1"/>
        <w:ind w:left="-142"/>
        <w:jc w:val="both"/>
        <w:rPr>
          <w:rFonts w:ascii="Arial" w:eastAsia="Arial" w:hAnsi="Arial" w:cs="Arial"/>
          <w:sz w:val="24"/>
        </w:rPr>
      </w:pPr>
    </w:p>
    <w:p w:rsidR="006B7243" w:rsidRPr="005600C7" w:rsidRDefault="006B7243" w:rsidP="006B7243">
      <w:pPr>
        <w:widowControl/>
        <w:tabs>
          <w:tab w:val="left" w:pos="875"/>
        </w:tabs>
        <w:autoSpaceDE/>
        <w:autoSpaceDN/>
        <w:ind w:left="-142"/>
        <w:jc w:val="both"/>
        <w:rPr>
          <w:rFonts w:ascii="Arial" w:eastAsia="Times New Roman" w:hAnsi="Arial" w:cs="Arial"/>
          <w:sz w:val="28"/>
          <w:szCs w:val="28"/>
          <w:lang w:eastAsia="es-ES"/>
        </w:rPr>
      </w:pPr>
      <w:r w:rsidRPr="005600C7">
        <w:rPr>
          <w:rFonts w:ascii="Arial" w:eastAsia="Times New Roman" w:hAnsi="Arial" w:cs="Arial"/>
          <w:b/>
          <w:sz w:val="28"/>
          <w:szCs w:val="28"/>
          <w:lang w:eastAsia="es-ES"/>
        </w:rPr>
        <w:t>-</w:t>
      </w:r>
      <w:r w:rsidRPr="005600C7">
        <w:rPr>
          <w:rFonts w:ascii="Arial" w:eastAsia="Times New Roman" w:hAnsi="Arial" w:cs="Arial"/>
          <w:b/>
          <w:sz w:val="28"/>
          <w:szCs w:val="28"/>
          <w:u w:val="thick"/>
          <w:lang w:eastAsia="es-ES"/>
        </w:rPr>
        <w:t>Rezago Presupuestal constituido a 31 de diciembre de 2022</w:t>
      </w:r>
      <w:r w:rsidRPr="005600C7">
        <w:rPr>
          <w:rFonts w:ascii="Arial" w:eastAsia="Times New Roman" w:hAnsi="Arial" w:cs="Arial"/>
          <w:b/>
          <w:sz w:val="28"/>
          <w:szCs w:val="28"/>
          <w:lang w:eastAsia="es-ES"/>
        </w:rPr>
        <w:t xml:space="preserve">. </w:t>
      </w:r>
      <w:r w:rsidRPr="005600C7">
        <w:rPr>
          <w:rFonts w:ascii="Arial" w:eastAsia="Times New Roman" w:hAnsi="Arial" w:cs="Arial"/>
          <w:sz w:val="28"/>
          <w:szCs w:val="28"/>
          <w:lang w:eastAsia="es-ES"/>
        </w:rPr>
        <w:t>(Cifras en miles de   pesos).</w:t>
      </w:r>
    </w:p>
    <w:p w:rsidR="006B7243" w:rsidRPr="005600C7" w:rsidRDefault="006B7243" w:rsidP="006B7243">
      <w:pPr>
        <w:widowControl/>
        <w:tabs>
          <w:tab w:val="left" w:pos="875"/>
        </w:tabs>
        <w:autoSpaceDE/>
        <w:autoSpaceDN/>
        <w:ind w:left="-142" w:right="-518"/>
        <w:jc w:val="both"/>
        <w:rPr>
          <w:rFonts w:ascii="Arial" w:eastAsia="Times New Roman" w:hAnsi="Arial" w:cs="Arial"/>
          <w:sz w:val="28"/>
          <w:szCs w:val="28"/>
          <w:lang w:eastAsia="es-ES"/>
        </w:rPr>
      </w:pPr>
    </w:p>
    <w:tbl>
      <w:tblPr>
        <w:tblStyle w:val="Tablaconcuadrcula89"/>
        <w:tblW w:w="10627" w:type="dxa"/>
        <w:tblInd w:w="-142" w:type="dxa"/>
        <w:tblLook w:val="04A0" w:firstRow="1" w:lastRow="0" w:firstColumn="1" w:lastColumn="0" w:noHBand="0" w:noVBand="1"/>
      </w:tblPr>
      <w:tblGrid>
        <w:gridCol w:w="8075"/>
        <w:gridCol w:w="2552"/>
      </w:tblGrid>
      <w:tr w:rsidR="006B7243" w:rsidRPr="005600C7" w:rsidTr="00595E4F">
        <w:tc>
          <w:tcPr>
            <w:tcW w:w="8075" w:type="dxa"/>
            <w:tcBorders>
              <w:top w:val="single" w:sz="4" w:space="0" w:color="auto"/>
              <w:left w:val="single" w:sz="4" w:space="0" w:color="auto"/>
              <w:bottom w:val="single" w:sz="4" w:space="0" w:color="auto"/>
              <w:right w:val="single" w:sz="4" w:space="0" w:color="auto"/>
            </w:tcBorders>
            <w:hideMark/>
          </w:tcPr>
          <w:p w:rsidR="006B7243" w:rsidRPr="005600C7" w:rsidRDefault="006B7243" w:rsidP="00595E4F">
            <w:pPr>
              <w:widowControl/>
              <w:tabs>
                <w:tab w:val="left" w:pos="875"/>
              </w:tabs>
              <w:autoSpaceDE/>
              <w:autoSpaceDN/>
              <w:ind w:right="157"/>
              <w:rPr>
                <w:rFonts w:ascii="Arial" w:eastAsia="Times New Roman" w:hAnsi="Arial" w:cs="Arial"/>
                <w:sz w:val="18"/>
                <w:szCs w:val="18"/>
                <w:lang w:eastAsia="es-ES"/>
              </w:rPr>
            </w:pPr>
            <w:r w:rsidRPr="005600C7">
              <w:rPr>
                <w:rFonts w:ascii="Arial" w:eastAsia="Times New Roman" w:hAnsi="Arial" w:cs="Arial"/>
                <w:sz w:val="20"/>
                <w:szCs w:val="20"/>
                <w:lang w:val="es-ES_tradnl" w:eastAsia="es-ES"/>
              </w:rPr>
              <w:t>Reservas presupuestales constituidas a 31 de diciembre de 2022</w:t>
            </w:r>
          </w:p>
        </w:tc>
        <w:tc>
          <w:tcPr>
            <w:tcW w:w="2552"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tabs>
                <w:tab w:val="left" w:pos="875"/>
              </w:tabs>
              <w:autoSpaceDE/>
              <w:autoSpaceDN/>
              <w:jc w:val="right"/>
              <w:rPr>
                <w:rFonts w:ascii="Arial" w:eastAsia="Times New Roman" w:hAnsi="Arial" w:cs="Arial"/>
                <w:sz w:val="18"/>
                <w:szCs w:val="18"/>
                <w:lang w:eastAsia="es-ES"/>
              </w:rPr>
            </w:pPr>
            <w:r w:rsidRPr="005600C7">
              <w:rPr>
                <w:rFonts w:ascii="Arial" w:eastAsia="Times New Roman" w:hAnsi="Arial" w:cs="Arial"/>
                <w:sz w:val="18"/>
                <w:szCs w:val="18"/>
                <w:lang w:eastAsia="es-ES"/>
              </w:rPr>
              <w:t>934.914.121,43</w:t>
            </w:r>
          </w:p>
        </w:tc>
      </w:tr>
      <w:tr w:rsidR="006B7243" w:rsidRPr="005600C7" w:rsidTr="00595E4F">
        <w:tc>
          <w:tcPr>
            <w:tcW w:w="8075" w:type="dxa"/>
            <w:tcBorders>
              <w:top w:val="single" w:sz="4" w:space="0" w:color="auto"/>
              <w:left w:val="single" w:sz="4" w:space="0" w:color="auto"/>
              <w:bottom w:val="single" w:sz="4" w:space="0" w:color="auto"/>
              <w:right w:val="single" w:sz="4" w:space="0" w:color="auto"/>
            </w:tcBorders>
            <w:hideMark/>
          </w:tcPr>
          <w:p w:rsidR="006B7243" w:rsidRPr="005600C7" w:rsidRDefault="006B7243" w:rsidP="00595E4F">
            <w:pPr>
              <w:widowControl/>
              <w:tabs>
                <w:tab w:val="left" w:pos="875"/>
              </w:tabs>
              <w:autoSpaceDE/>
              <w:autoSpaceDN/>
              <w:ind w:right="157"/>
              <w:rPr>
                <w:rFonts w:ascii="Arial" w:eastAsia="Times New Roman" w:hAnsi="Arial" w:cs="Arial"/>
                <w:sz w:val="18"/>
                <w:szCs w:val="18"/>
                <w:lang w:eastAsia="es-ES"/>
              </w:rPr>
            </w:pPr>
            <w:r w:rsidRPr="005600C7">
              <w:rPr>
                <w:rFonts w:ascii="Arial" w:eastAsia="Times New Roman" w:hAnsi="Arial" w:cs="Arial"/>
                <w:sz w:val="20"/>
                <w:szCs w:val="20"/>
                <w:lang w:val="es-ES_tradnl" w:eastAsia="es-ES"/>
              </w:rPr>
              <w:lastRenderedPageBreak/>
              <w:t>Cuentas por pagar constituidas a 31 de diciembre de 2022</w:t>
            </w:r>
          </w:p>
        </w:tc>
        <w:tc>
          <w:tcPr>
            <w:tcW w:w="2552"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tabs>
                <w:tab w:val="left" w:pos="875"/>
              </w:tabs>
              <w:autoSpaceDE/>
              <w:autoSpaceDN/>
              <w:jc w:val="right"/>
              <w:rPr>
                <w:rFonts w:ascii="Arial" w:eastAsia="Times New Roman" w:hAnsi="Arial" w:cs="Arial"/>
                <w:sz w:val="18"/>
                <w:szCs w:val="18"/>
                <w:lang w:eastAsia="es-ES"/>
              </w:rPr>
            </w:pPr>
            <w:r w:rsidRPr="005600C7">
              <w:rPr>
                <w:rFonts w:ascii="Arial" w:eastAsia="Times New Roman" w:hAnsi="Arial" w:cs="Arial"/>
                <w:sz w:val="18"/>
                <w:szCs w:val="18"/>
                <w:lang w:eastAsia="es-ES"/>
              </w:rPr>
              <w:t>46.678.015,58</w:t>
            </w:r>
          </w:p>
        </w:tc>
      </w:tr>
      <w:tr w:rsidR="006B7243" w:rsidRPr="005600C7" w:rsidTr="00595E4F">
        <w:tc>
          <w:tcPr>
            <w:tcW w:w="8075" w:type="dxa"/>
            <w:tcBorders>
              <w:top w:val="single" w:sz="4" w:space="0" w:color="auto"/>
              <w:left w:val="single" w:sz="4" w:space="0" w:color="auto"/>
              <w:bottom w:val="single" w:sz="4" w:space="0" w:color="auto"/>
              <w:right w:val="single" w:sz="4" w:space="0" w:color="auto"/>
            </w:tcBorders>
            <w:hideMark/>
          </w:tcPr>
          <w:p w:rsidR="006B7243" w:rsidRPr="005600C7" w:rsidRDefault="006B7243" w:rsidP="00595E4F">
            <w:pPr>
              <w:widowControl/>
              <w:tabs>
                <w:tab w:val="left" w:pos="875"/>
              </w:tabs>
              <w:autoSpaceDE/>
              <w:autoSpaceDN/>
              <w:ind w:right="157"/>
              <w:rPr>
                <w:rFonts w:ascii="Arial" w:eastAsia="Times New Roman" w:hAnsi="Arial" w:cs="Arial"/>
                <w:b/>
                <w:sz w:val="18"/>
                <w:szCs w:val="18"/>
                <w:lang w:eastAsia="es-ES"/>
              </w:rPr>
            </w:pPr>
            <w:r w:rsidRPr="005600C7">
              <w:rPr>
                <w:rFonts w:ascii="Arial" w:eastAsia="Times New Roman" w:hAnsi="Arial" w:cs="Arial"/>
                <w:b/>
                <w:sz w:val="20"/>
                <w:szCs w:val="20"/>
                <w:lang w:val="es-ES_tradnl" w:eastAsia="es-ES"/>
              </w:rPr>
              <w:t>TOTAL REZAGO PRESUPUESTAL CONSTITUIDO A 31 DE DICIEMBRE DE 2022</w:t>
            </w:r>
          </w:p>
        </w:tc>
        <w:tc>
          <w:tcPr>
            <w:tcW w:w="2552"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tabs>
                <w:tab w:val="left" w:pos="875"/>
              </w:tabs>
              <w:autoSpaceDE/>
              <w:autoSpaceDN/>
              <w:jc w:val="right"/>
              <w:rPr>
                <w:rFonts w:ascii="Arial" w:eastAsia="Times New Roman" w:hAnsi="Arial" w:cs="Arial"/>
                <w:b/>
                <w:sz w:val="18"/>
                <w:szCs w:val="18"/>
                <w:u w:val="single"/>
                <w:lang w:eastAsia="es-ES"/>
              </w:rPr>
            </w:pPr>
            <w:r w:rsidRPr="005600C7">
              <w:rPr>
                <w:rFonts w:ascii="Arial" w:eastAsia="Times New Roman" w:hAnsi="Arial" w:cs="Arial"/>
                <w:b/>
                <w:sz w:val="18"/>
                <w:szCs w:val="18"/>
                <w:u w:val="single"/>
                <w:lang w:eastAsia="es-ES"/>
              </w:rPr>
              <w:t>981.592.137,01</w:t>
            </w:r>
          </w:p>
        </w:tc>
      </w:tr>
    </w:tbl>
    <w:p w:rsidR="006B7243" w:rsidRPr="005600C7" w:rsidRDefault="006B7243" w:rsidP="006B7243">
      <w:pPr>
        <w:spacing w:before="3"/>
        <w:rPr>
          <w:rFonts w:ascii="Arial" w:eastAsia="Arial" w:hAnsi="Arial" w:cs="Arial"/>
          <w:sz w:val="24"/>
          <w:szCs w:val="24"/>
        </w:rPr>
      </w:pPr>
    </w:p>
    <w:p w:rsidR="006B7243" w:rsidRPr="005600C7" w:rsidRDefault="006B7243" w:rsidP="006B7243">
      <w:pPr>
        <w:widowControl/>
        <w:tabs>
          <w:tab w:val="left" w:pos="875"/>
        </w:tabs>
        <w:autoSpaceDE/>
        <w:autoSpaceDN/>
        <w:ind w:left="-142" w:right="-425"/>
        <w:jc w:val="both"/>
        <w:rPr>
          <w:rFonts w:ascii="Arial" w:eastAsia="Times New Roman" w:hAnsi="Arial" w:cs="Arial"/>
          <w:sz w:val="28"/>
          <w:szCs w:val="28"/>
          <w:lang w:eastAsia="es-ES"/>
        </w:rPr>
      </w:pPr>
      <w:r w:rsidRPr="005600C7">
        <w:rPr>
          <w:rFonts w:ascii="Arial" w:eastAsia="Times New Roman" w:hAnsi="Arial" w:cs="Arial"/>
          <w:b/>
          <w:sz w:val="28"/>
          <w:szCs w:val="28"/>
          <w:lang w:eastAsia="es-ES"/>
        </w:rPr>
        <w:t xml:space="preserve">-Rezago presupuestal constituido a 31 de diciembre de 2021 </w:t>
      </w:r>
      <w:r w:rsidRPr="005600C7">
        <w:rPr>
          <w:rFonts w:ascii="Arial" w:eastAsia="Times New Roman" w:hAnsi="Arial" w:cs="Arial"/>
          <w:sz w:val="28"/>
          <w:szCs w:val="28"/>
          <w:lang w:eastAsia="es-ES"/>
        </w:rPr>
        <w:t>(Reservas presupuestales</w:t>
      </w:r>
      <w:r w:rsidRPr="005600C7">
        <w:rPr>
          <w:rFonts w:ascii="Arial" w:eastAsia="Times New Roman" w:hAnsi="Arial" w:cs="Arial"/>
          <w:spacing w:val="-11"/>
          <w:sz w:val="28"/>
          <w:szCs w:val="28"/>
          <w:lang w:eastAsia="es-ES"/>
        </w:rPr>
        <w:t xml:space="preserve"> </w:t>
      </w:r>
      <w:r w:rsidRPr="005600C7">
        <w:rPr>
          <w:rFonts w:ascii="Arial" w:eastAsia="Times New Roman" w:hAnsi="Arial" w:cs="Arial"/>
          <w:sz w:val="28"/>
          <w:szCs w:val="28"/>
          <w:lang w:eastAsia="es-ES"/>
        </w:rPr>
        <w:t>más</w:t>
      </w:r>
      <w:r w:rsidRPr="005600C7">
        <w:rPr>
          <w:rFonts w:ascii="Arial" w:eastAsia="Times New Roman" w:hAnsi="Arial" w:cs="Arial"/>
          <w:spacing w:val="-12"/>
          <w:sz w:val="28"/>
          <w:szCs w:val="28"/>
          <w:lang w:eastAsia="es-ES"/>
        </w:rPr>
        <w:t xml:space="preserve"> </w:t>
      </w:r>
      <w:r w:rsidRPr="005600C7">
        <w:rPr>
          <w:rFonts w:ascii="Arial" w:eastAsia="Times New Roman" w:hAnsi="Arial" w:cs="Arial"/>
          <w:sz w:val="28"/>
          <w:szCs w:val="28"/>
          <w:lang w:eastAsia="es-ES"/>
        </w:rPr>
        <w:t>cuentas</w:t>
      </w:r>
      <w:r w:rsidRPr="005600C7">
        <w:rPr>
          <w:rFonts w:ascii="Arial" w:eastAsia="Times New Roman" w:hAnsi="Arial" w:cs="Arial"/>
          <w:spacing w:val="-11"/>
          <w:sz w:val="28"/>
          <w:szCs w:val="28"/>
          <w:lang w:eastAsia="es-ES"/>
        </w:rPr>
        <w:t xml:space="preserve"> </w:t>
      </w:r>
      <w:r w:rsidRPr="005600C7">
        <w:rPr>
          <w:rFonts w:ascii="Arial" w:eastAsia="Times New Roman" w:hAnsi="Arial" w:cs="Arial"/>
          <w:sz w:val="28"/>
          <w:szCs w:val="28"/>
          <w:lang w:eastAsia="es-ES"/>
        </w:rPr>
        <w:t>por</w:t>
      </w:r>
      <w:r w:rsidRPr="005600C7">
        <w:rPr>
          <w:rFonts w:ascii="Arial" w:eastAsia="Times New Roman" w:hAnsi="Arial" w:cs="Arial"/>
          <w:spacing w:val="-10"/>
          <w:sz w:val="28"/>
          <w:szCs w:val="28"/>
          <w:lang w:eastAsia="es-ES"/>
        </w:rPr>
        <w:t xml:space="preserve"> </w:t>
      </w:r>
      <w:r w:rsidRPr="005600C7">
        <w:rPr>
          <w:rFonts w:ascii="Arial" w:eastAsia="Times New Roman" w:hAnsi="Arial" w:cs="Arial"/>
          <w:sz w:val="28"/>
          <w:szCs w:val="28"/>
          <w:lang w:eastAsia="es-ES"/>
        </w:rPr>
        <w:t>pagar)</w:t>
      </w:r>
      <w:r w:rsidRPr="005600C7">
        <w:rPr>
          <w:rFonts w:ascii="Arial" w:eastAsia="Times New Roman" w:hAnsi="Arial" w:cs="Arial"/>
          <w:spacing w:val="-4"/>
          <w:sz w:val="28"/>
          <w:szCs w:val="28"/>
          <w:lang w:eastAsia="es-ES"/>
        </w:rPr>
        <w:t xml:space="preserve"> </w:t>
      </w:r>
      <w:r w:rsidRPr="005600C7">
        <w:rPr>
          <w:rFonts w:ascii="Arial" w:eastAsia="Times New Roman" w:hAnsi="Arial" w:cs="Arial"/>
          <w:b/>
          <w:sz w:val="28"/>
          <w:szCs w:val="28"/>
          <w:lang w:eastAsia="es-ES"/>
        </w:rPr>
        <w:t>y</w:t>
      </w:r>
      <w:r w:rsidRPr="005600C7">
        <w:rPr>
          <w:rFonts w:ascii="Arial" w:eastAsia="Times New Roman" w:hAnsi="Arial" w:cs="Arial"/>
          <w:b/>
          <w:spacing w:val="-15"/>
          <w:sz w:val="28"/>
          <w:szCs w:val="28"/>
          <w:lang w:eastAsia="es-ES"/>
        </w:rPr>
        <w:t xml:space="preserve"> </w:t>
      </w:r>
      <w:r w:rsidRPr="005600C7">
        <w:rPr>
          <w:rFonts w:ascii="Arial" w:eastAsia="Times New Roman" w:hAnsi="Arial" w:cs="Arial"/>
          <w:b/>
          <w:sz w:val="28"/>
          <w:szCs w:val="28"/>
          <w:lang w:eastAsia="es-ES"/>
        </w:rPr>
        <w:t>ejecutado</w:t>
      </w:r>
      <w:r w:rsidRPr="005600C7">
        <w:rPr>
          <w:rFonts w:ascii="Arial" w:eastAsia="Times New Roman" w:hAnsi="Arial" w:cs="Arial"/>
          <w:b/>
          <w:spacing w:val="-9"/>
          <w:sz w:val="28"/>
          <w:szCs w:val="28"/>
          <w:lang w:eastAsia="es-ES"/>
        </w:rPr>
        <w:t xml:space="preserve"> </w:t>
      </w:r>
      <w:r w:rsidRPr="005600C7">
        <w:rPr>
          <w:rFonts w:ascii="Arial" w:eastAsia="Times New Roman" w:hAnsi="Arial" w:cs="Arial"/>
          <w:b/>
          <w:sz w:val="28"/>
          <w:szCs w:val="28"/>
          <w:lang w:eastAsia="es-ES"/>
        </w:rPr>
        <w:t>a</w:t>
      </w:r>
      <w:r w:rsidRPr="005600C7">
        <w:rPr>
          <w:rFonts w:ascii="Arial" w:eastAsia="Times New Roman" w:hAnsi="Arial" w:cs="Arial"/>
          <w:b/>
          <w:spacing w:val="-11"/>
          <w:sz w:val="28"/>
          <w:szCs w:val="28"/>
          <w:lang w:eastAsia="es-ES"/>
        </w:rPr>
        <w:t xml:space="preserve"> </w:t>
      </w:r>
      <w:r w:rsidRPr="005600C7">
        <w:rPr>
          <w:rFonts w:ascii="Arial" w:eastAsia="Times New Roman" w:hAnsi="Arial" w:cs="Arial"/>
          <w:b/>
          <w:sz w:val="28"/>
          <w:szCs w:val="28"/>
          <w:lang w:eastAsia="es-ES"/>
        </w:rPr>
        <w:t>31</w:t>
      </w:r>
      <w:r w:rsidRPr="005600C7">
        <w:rPr>
          <w:rFonts w:ascii="Arial" w:eastAsia="Times New Roman" w:hAnsi="Arial" w:cs="Arial"/>
          <w:b/>
          <w:spacing w:val="-11"/>
          <w:sz w:val="28"/>
          <w:szCs w:val="28"/>
          <w:lang w:eastAsia="es-ES"/>
        </w:rPr>
        <w:t xml:space="preserve"> </w:t>
      </w:r>
      <w:r w:rsidRPr="005600C7">
        <w:rPr>
          <w:rFonts w:ascii="Arial" w:eastAsia="Times New Roman" w:hAnsi="Arial" w:cs="Arial"/>
          <w:b/>
          <w:sz w:val="28"/>
          <w:szCs w:val="28"/>
          <w:lang w:eastAsia="es-ES"/>
        </w:rPr>
        <w:t>de</w:t>
      </w:r>
      <w:r w:rsidRPr="005600C7">
        <w:rPr>
          <w:rFonts w:ascii="Arial" w:eastAsia="Times New Roman" w:hAnsi="Arial" w:cs="Arial"/>
          <w:b/>
          <w:spacing w:val="-10"/>
          <w:sz w:val="28"/>
          <w:szCs w:val="28"/>
          <w:lang w:eastAsia="es-ES"/>
        </w:rPr>
        <w:t xml:space="preserve"> </w:t>
      </w:r>
      <w:r w:rsidRPr="005600C7">
        <w:rPr>
          <w:rFonts w:ascii="Arial" w:eastAsia="Times New Roman" w:hAnsi="Arial" w:cs="Arial"/>
          <w:b/>
          <w:sz w:val="28"/>
          <w:szCs w:val="28"/>
          <w:lang w:eastAsia="es-ES"/>
        </w:rPr>
        <w:t>diciembre</w:t>
      </w:r>
      <w:r w:rsidRPr="005600C7">
        <w:rPr>
          <w:rFonts w:ascii="Arial" w:eastAsia="Times New Roman" w:hAnsi="Arial" w:cs="Arial"/>
          <w:b/>
          <w:spacing w:val="-8"/>
          <w:sz w:val="28"/>
          <w:szCs w:val="28"/>
          <w:lang w:eastAsia="es-ES"/>
        </w:rPr>
        <w:t xml:space="preserve"> </w:t>
      </w:r>
      <w:r w:rsidRPr="005600C7">
        <w:rPr>
          <w:rFonts w:ascii="Arial" w:eastAsia="Times New Roman" w:hAnsi="Arial" w:cs="Arial"/>
          <w:b/>
          <w:sz w:val="28"/>
          <w:szCs w:val="28"/>
          <w:lang w:eastAsia="es-ES"/>
        </w:rPr>
        <w:t>de</w:t>
      </w:r>
      <w:r w:rsidRPr="005600C7">
        <w:rPr>
          <w:rFonts w:ascii="Arial" w:eastAsia="Times New Roman" w:hAnsi="Arial" w:cs="Arial"/>
          <w:b/>
          <w:spacing w:val="-10"/>
          <w:sz w:val="28"/>
          <w:szCs w:val="28"/>
          <w:lang w:eastAsia="es-ES"/>
        </w:rPr>
        <w:t xml:space="preserve"> </w:t>
      </w:r>
      <w:r w:rsidRPr="005600C7">
        <w:rPr>
          <w:rFonts w:ascii="Arial" w:eastAsia="Times New Roman" w:hAnsi="Arial" w:cs="Arial"/>
          <w:b/>
          <w:sz w:val="28"/>
          <w:szCs w:val="28"/>
          <w:lang w:eastAsia="es-ES"/>
        </w:rPr>
        <w:t>2022.</w:t>
      </w:r>
      <w:r w:rsidRPr="005600C7">
        <w:rPr>
          <w:rFonts w:ascii="Arial" w:eastAsia="Times New Roman" w:hAnsi="Arial" w:cs="Arial"/>
          <w:b/>
          <w:spacing w:val="-8"/>
          <w:sz w:val="28"/>
          <w:szCs w:val="28"/>
          <w:lang w:eastAsia="es-ES"/>
        </w:rPr>
        <w:t xml:space="preserve"> </w:t>
      </w:r>
      <w:r w:rsidRPr="005600C7">
        <w:rPr>
          <w:rFonts w:ascii="Arial" w:eastAsia="Times New Roman" w:hAnsi="Arial" w:cs="Arial"/>
          <w:sz w:val="28"/>
          <w:szCs w:val="28"/>
          <w:lang w:eastAsia="es-ES"/>
        </w:rPr>
        <w:t>(Cifras en miles de</w:t>
      </w:r>
      <w:r w:rsidRPr="005600C7">
        <w:rPr>
          <w:rFonts w:ascii="Arial" w:eastAsia="Times New Roman" w:hAnsi="Arial" w:cs="Arial"/>
          <w:spacing w:val="-3"/>
          <w:sz w:val="28"/>
          <w:szCs w:val="28"/>
          <w:lang w:eastAsia="es-ES"/>
        </w:rPr>
        <w:t xml:space="preserve"> </w:t>
      </w:r>
      <w:r w:rsidRPr="005600C7">
        <w:rPr>
          <w:rFonts w:ascii="Arial" w:eastAsia="Times New Roman" w:hAnsi="Arial" w:cs="Arial"/>
          <w:sz w:val="28"/>
          <w:szCs w:val="28"/>
          <w:lang w:eastAsia="es-ES"/>
        </w:rPr>
        <w:t>pesos).</w:t>
      </w:r>
    </w:p>
    <w:p w:rsidR="006B7243" w:rsidRPr="005600C7" w:rsidRDefault="006B7243" w:rsidP="006B7243">
      <w:pPr>
        <w:widowControl/>
        <w:tabs>
          <w:tab w:val="left" w:pos="875"/>
        </w:tabs>
        <w:autoSpaceDE/>
        <w:autoSpaceDN/>
        <w:ind w:left="-142"/>
        <w:jc w:val="both"/>
        <w:rPr>
          <w:rFonts w:ascii="Arial" w:eastAsia="Times New Roman" w:hAnsi="Arial" w:cs="Arial"/>
          <w:sz w:val="28"/>
          <w:szCs w:val="28"/>
          <w:lang w:eastAsia="es-ES"/>
        </w:rPr>
      </w:pPr>
    </w:p>
    <w:tbl>
      <w:tblPr>
        <w:tblW w:w="10774"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53"/>
        <w:gridCol w:w="2120"/>
        <w:gridCol w:w="1991"/>
        <w:gridCol w:w="2410"/>
      </w:tblGrid>
      <w:tr w:rsidR="006B7243" w:rsidRPr="005600C7" w:rsidTr="00595E4F">
        <w:tc>
          <w:tcPr>
            <w:tcW w:w="4253" w:type="dxa"/>
            <w:tcBorders>
              <w:top w:val="single" w:sz="4" w:space="0" w:color="auto"/>
              <w:left w:val="single" w:sz="4" w:space="0" w:color="auto"/>
              <w:bottom w:val="single" w:sz="4" w:space="0" w:color="auto"/>
              <w:right w:val="single" w:sz="4" w:space="0" w:color="auto"/>
            </w:tcBorders>
            <w:vAlign w:val="center"/>
            <w:hideMark/>
          </w:tcPr>
          <w:p w:rsidR="006B7243" w:rsidRPr="005600C7" w:rsidRDefault="006B7243" w:rsidP="00595E4F">
            <w:pPr>
              <w:widowControl/>
              <w:autoSpaceDE/>
              <w:autoSpaceDN/>
              <w:ind w:left="142"/>
              <w:jc w:val="center"/>
              <w:rPr>
                <w:rFonts w:ascii="Arial" w:eastAsia="Times New Roman" w:hAnsi="Arial" w:cs="Arial"/>
                <w:b/>
                <w:sz w:val="20"/>
                <w:szCs w:val="20"/>
                <w:lang w:val="es-ES_tradnl" w:eastAsia="es-ES"/>
              </w:rPr>
            </w:pPr>
            <w:r w:rsidRPr="005600C7">
              <w:rPr>
                <w:rFonts w:ascii="Arial" w:eastAsia="Times New Roman" w:hAnsi="Arial" w:cs="Arial"/>
                <w:b/>
                <w:sz w:val="20"/>
                <w:szCs w:val="20"/>
                <w:lang w:val="es-ES_tradnl" w:eastAsia="es-ES"/>
              </w:rPr>
              <w:t>DESCRIPCIÓN</w:t>
            </w:r>
          </w:p>
        </w:tc>
        <w:tc>
          <w:tcPr>
            <w:tcW w:w="2120" w:type="dxa"/>
            <w:tcBorders>
              <w:top w:val="single" w:sz="4" w:space="0" w:color="auto"/>
              <w:left w:val="single" w:sz="4" w:space="0" w:color="auto"/>
              <w:bottom w:val="single" w:sz="4" w:space="0" w:color="auto"/>
              <w:right w:val="single" w:sz="4" w:space="0" w:color="auto"/>
            </w:tcBorders>
            <w:hideMark/>
          </w:tcPr>
          <w:p w:rsidR="006B7243" w:rsidRPr="005600C7" w:rsidRDefault="006B7243" w:rsidP="00595E4F">
            <w:pPr>
              <w:widowControl/>
              <w:autoSpaceDE/>
              <w:autoSpaceDN/>
              <w:ind w:left="142"/>
              <w:jc w:val="center"/>
              <w:rPr>
                <w:rFonts w:ascii="Arial" w:eastAsia="Times New Roman" w:hAnsi="Arial" w:cs="Arial"/>
                <w:b/>
                <w:sz w:val="20"/>
                <w:szCs w:val="20"/>
                <w:lang w:val="es-ES_tradnl" w:eastAsia="es-ES"/>
              </w:rPr>
            </w:pPr>
            <w:r w:rsidRPr="005600C7">
              <w:rPr>
                <w:rFonts w:ascii="Arial" w:eastAsia="Times New Roman" w:hAnsi="Arial" w:cs="Arial"/>
                <w:b/>
                <w:sz w:val="20"/>
                <w:szCs w:val="20"/>
                <w:lang w:val="es-ES_tradnl" w:eastAsia="es-ES"/>
              </w:rPr>
              <w:t>REZAGO PRESUPUESTAL CONSTITUIDO</w:t>
            </w:r>
          </w:p>
          <w:p w:rsidR="006B7243" w:rsidRPr="005600C7" w:rsidRDefault="006B7243" w:rsidP="00595E4F">
            <w:pPr>
              <w:widowControl/>
              <w:autoSpaceDE/>
              <w:autoSpaceDN/>
              <w:ind w:left="142"/>
              <w:jc w:val="center"/>
              <w:rPr>
                <w:rFonts w:ascii="Arial" w:eastAsia="Times New Roman" w:hAnsi="Arial" w:cs="Arial"/>
                <w:b/>
                <w:sz w:val="20"/>
                <w:szCs w:val="20"/>
                <w:lang w:val="es-ES_tradnl" w:eastAsia="es-ES"/>
              </w:rPr>
            </w:pPr>
            <w:r w:rsidRPr="005600C7">
              <w:rPr>
                <w:rFonts w:ascii="Arial" w:eastAsia="Times New Roman" w:hAnsi="Arial" w:cs="Arial"/>
                <w:b/>
                <w:sz w:val="20"/>
                <w:szCs w:val="20"/>
                <w:lang w:val="es-ES_tradnl" w:eastAsia="es-ES"/>
              </w:rPr>
              <w:t>a 31-12-2021</w:t>
            </w:r>
          </w:p>
        </w:tc>
        <w:tc>
          <w:tcPr>
            <w:tcW w:w="1991" w:type="dxa"/>
            <w:tcBorders>
              <w:top w:val="single" w:sz="4" w:space="0" w:color="auto"/>
              <w:left w:val="single" w:sz="4" w:space="0" w:color="auto"/>
              <w:bottom w:val="single" w:sz="4" w:space="0" w:color="auto"/>
              <w:right w:val="single" w:sz="4" w:space="0" w:color="auto"/>
            </w:tcBorders>
            <w:hideMark/>
          </w:tcPr>
          <w:p w:rsidR="006B7243" w:rsidRPr="005600C7" w:rsidRDefault="006B7243" w:rsidP="00595E4F">
            <w:pPr>
              <w:widowControl/>
              <w:autoSpaceDE/>
              <w:autoSpaceDN/>
              <w:ind w:left="142"/>
              <w:jc w:val="center"/>
              <w:rPr>
                <w:rFonts w:ascii="Arial" w:eastAsia="Times New Roman" w:hAnsi="Arial" w:cs="Arial"/>
                <w:b/>
                <w:sz w:val="20"/>
                <w:szCs w:val="20"/>
                <w:lang w:val="es-ES_tradnl" w:eastAsia="es-ES"/>
              </w:rPr>
            </w:pPr>
            <w:r w:rsidRPr="005600C7">
              <w:rPr>
                <w:rFonts w:ascii="Arial" w:eastAsia="Times New Roman" w:hAnsi="Arial" w:cs="Arial"/>
                <w:b/>
                <w:sz w:val="20"/>
                <w:szCs w:val="20"/>
                <w:lang w:val="es-ES_tradnl" w:eastAsia="es-ES"/>
              </w:rPr>
              <w:t>REZAGO PRESUPUESTAL EJECUTADO</w:t>
            </w:r>
          </w:p>
          <w:p w:rsidR="006B7243" w:rsidRPr="005600C7" w:rsidRDefault="006B7243" w:rsidP="00595E4F">
            <w:pPr>
              <w:widowControl/>
              <w:autoSpaceDE/>
              <w:autoSpaceDN/>
              <w:ind w:left="142"/>
              <w:jc w:val="center"/>
              <w:rPr>
                <w:rFonts w:ascii="Arial" w:eastAsia="Times New Roman" w:hAnsi="Arial" w:cs="Arial"/>
                <w:b/>
                <w:sz w:val="20"/>
                <w:szCs w:val="20"/>
                <w:lang w:val="es-ES_tradnl" w:eastAsia="es-ES"/>
              </w:rPr>
            </w:pPr>
            <w:r w:rsidRPr="005600C7">
              <w:rPr>
                <w:rFonts w:ascii="Arial" w:eastAsia="Times New Roman" w:hAnsi="Arial" w:cs="Arial"/>
                <w:b/>
                <w:sz w:val="20"/>
                <w:szCs w:val="20"/>
                <w:lang w:val="es-ES_tradnl" w:eastAsia="es-ES"/>
              </w:rPr>
              <w:t>A 31-12-2022</w:t>
            </w:r>
          </w:p>
        </w:tc>
        <w:tc>
          <w:tcPr>
            <w:tcW w:w="2410" w:type="dxa"/>
            <w:tcBorders>
              <w:top w:val="single" w:sz="4" w:space="0" w:color="auto"/>
              <w:left w:val="single" w:sz="4" w:space="0" w:color="auto"/>
              <w:bottom w:val="single" w:sz="4" w:space="0" w:color="auto"/>
              <w:right w:val="single" w:sz="4" w:space="0" w:color="auto"/>
            </w:tcBorders>
            <w:hideMark/>
          </w:tcPr>
          <w:p w:rsidR="006B7243" w:rsidRPr="005600C7" w:rsidRDefault="006B7243" w:rsidP="00595E4F">
            <w:pPr>
              <w:widowControl/>
              <w:autoSpaceDE/>
              <w:autoSpaceDN/>
              <w:ind w:left="142"/>
              <w:jc w:val="center"/>
              <w:rPr>
                <w:rFonts w:ascii="Arial" w:eastAsia="Times New Roman" w:hAnsi="Arial" w:cs="Arial"/>
                <w:b/>
                <w:sz w:val="20"/>
                <w:szCs w:val="20"/>
                <w:lang w:val="es-ES_tradnl" w:eastAsia="es-ES"/>
              </w:rPr>
            </w:pPr>
            <w:r w:rsidRPr="005600C7">
              <w:rPr>
                <w:rFonts w:ascii="Arial" w:eastAsia="Times New Roman" w:hAnsi="Arial" w:cs="Arial"/>
                <w:b/>
                <w:sz w:val="20"/>
                <w:szCs w:val="20"/>
                <w:lang w:val="es-ES_tradnl" w:eastAsia="es-ES"/>
              </w:rPr>
              <w:t>% de EJECUCIÓN REZAGO PRESUPUESTAL</w:t>
            </w:r>
          </w:p>
          <w:p w:rsidR="006B7243" w:rsidRPr="005600C7" w:rsidRDefault="006B7243" w:rsidP="00595E4F">
            <w:pPr>
              <w:widowControl/>
              <w:autoSpaceDE/>
              <w:autoSpaceDN/>
              <w:ind w:left="142"/>
              <w:jc w:val="center"/>
              <w:rPr>
                <w:rFonts w:ascii="Arial" w:eastAsia="Times New Roman" w:hAnsi="Arial" w:cs="Arial"/>
                <w:b/>
                <w:sz w:val="20"/>
                <w:szCs w:val="20"/>
                <w:lang w:val="es-ES_tradnl" w:eastAsia="es-ES"/>
              </w:rPr>
            </w:pPr>
            <w:r w:rsidRPr="005600C7">
              <w:rPr>
                <w:rFonts w:ascii="Arial" w:eastAsia="Times New Roman" w:hAnsi="Arial" w:cs="Arial"/>
                <w:b/>
                <w:sz w:val="20"/>
                <w:szCs w:val="20"/>
                <w:lang w:val="es-ES_tradnl" w:eastAsia="es-ES"/>
              </w:rPr>
              <w:t>a 31-12-2022</w:t>
            </w:r>
          </w:p>
        </w:tc>
      </w:tr>
      <w:tr w:rsidR="006B7243" w:rsidRPr="005600C7" w:rsidTr="00595E4F">
        <w:tc>
          <w:tcPr>
            <w:tcW w:w="4253" w:type="dxa"/>
            <w:tcBorders>
              <w:top w:val="single" w:sz="4" w:space="0" w:color="auto"/>
              <w:left w:val="single" w:sz="4" w:space="0" w:color="auto"/>
              <w:bottom w:val="single" w:sz="4" w:space="0" w:color="auto"/>
              <w:right w:val="single" w:sz="4" w:space="0" w:color="auto"/>
            </w:tcBorders>
            <w:hideMark/>
          </w:tcPr>
          <w:p w:rsidR="006B7243" w:rsidRPr="005600C7" w:rsidRDefault="006B7243" w:rsidP="00595E4F">
            <w:pPr>
              <w:widowControl/>
              <w:autoSpaceDE/>
              <w:autoSpaceDN/>
              <w:jc w:val="both"/>
              <w:rPr>
                <w:rFonts w:ascii="Arial" w:eastAsia="Times New Roman" w:hAnsi="Arial" w:cs="Arial"/>
                <w:sz w:val="20"/>
                <w:szCs w:val="20"/>
                <w:lang w:val="es-ES_tradnl" w:eastAsia="es-ES"/>
              </w:rPr>
            </w:pPr>
            <w:r w:rsidRPr="005600C7">
              <w:rPr>
                <w:rFonts w:ascii="Arial" w:eastAsia="Times New Roman" w:hAnsi="Arial" w:cs="Arial"/>
                <w:sz w:val="20"/>
                <w:szCs w:val="20"/>
                <w:lang w:val="es-ES_tradnl" w:eastAsia="es-ES"/>
              </w:rPr>
              <w:t>Reservas Presupuestales 2021</w:t>
            </w:r>
          </w:p>
        </w:tc>
        <w:tc>
          <w:tcPr>
            <w:tcW w:w="2120"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ind w:left="142"/>
              <w:jc w:val="right"/>
              <w:rPr>
                <w:rFonts w:ascii="Arial" w:eastAsia="Times New Roman" w:hAnsi="Arial" w:cs="Arial"/>
                <w:sz w:val="20"/>
                <w:szCs w:val="20"/>
                <w:lang w:val="es-ES_tradnl" w:eastAsia="es-ES"/>
              </w:rPr>
            </w:pPr>
            <w:r w:rsidRPr="005600C7">
              <w:rPr>
                <w:rFonts w:ascii="Arial" w:eastAsia="Times New Roman" w:hAnsi="Arial" w:cs="Arial"/>
                <w:sz w:val="20"/>
                <w:szCs w:val="20"/>
                <w:lang w:val="es-ES_tradnl" w:eastAsia="es-ES"/>
              </w:rPr>
              <w:t>883.466.266,98</w:t>
            </w:r>
          </w:p>
        </w:tc>
        <w:tc>
          <w:tcPr>
            <w:tcW w:w="1991"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ind w:left="142"/>
              <w:jc w:val="right"/>
              <w:rPr>
                <w:rFonts w:ascii="Arial" w:eastAsia="Times New Roman" w:hAnsi="Arial" w:cs="Arial"/>
                <w:sz w:val="20"/>
                <w:szCs w:val="20"/>
                <w:lang w:val="es-ES_tradnl" w:eastAsia="es-ES"/>
              </w:rPr>
            </w:pPr>
            <w:r w:rsidRPr="005600C7">
              <w:rPr>
                <w:rFonts w:ascii="Arial" w:eastAsia="Times New Roman" w:hAnsi="Arial" w:cs="Arial"/>
                <w:sz w:val="20"/>
                <w:szCs w:val="20"/>
                <w:lang w:val="es-ES_tradnl" w:eastAsia="es-ES"/>
              </w:rPr>
              <w:t>717.243.967,04</w:t>
            </w:r>
          </w:p>
        </w:tc>
        <w:tc>
          <w:tcPr>
            <w:tcW w:w="2410" w:type="dxa"/>
            <w:tcBorders>
              <w:top w:val="single" w:sz="4" w:space="0" w:color="auto"/>
              <w:left w:val="single" w:sz="4" w:space="0" w:color="auto"/>
              <w:bottom w:val="single" w:sz="4" w:space="0" w:color="auto"/>
              <w:right w:val="single" w:sz="4" w:space="0" w:color="auto"/>
            </w:tcBorders>
            <w:hideMark/>
          </w:tcPr>
          <w:p w:rsidR="006B7243" w:rsidRPr="005600C7" w:rsidRDefault="006B7243" w:rsidP="00595E4F">
            <w:pPr>
              <w:widowControl/>
              <w:autoSpaceDE/>
              <w:autoSpaceDN/>
              <w:ind w:left="142"/>
              <w:jc w:val="center"/>
              <w:rPr>
                <w:rFonts w:ascii="Arial" w:eastAsia="Times New Roman" w:hAnsi="Arial" w:cs="Arial"/>
                <w:sz w:val="20"/>
                <w:szCs w:val="20"/>
                <w:lang w:val="es-ES_tradnl" w:eastAsia="es-ES"/>
              </w:rPr>
            </w:pPr>
            <w:r w:rsidRPr="005600C7">
              <w:rPr>
                <w:rFonts w:ascii="Arial" w:eastAsia="Times New Roman" w:hAnsi="Arial" w:cs="Arial"/>
                <w:sz w:val="20"/>
                <w:szCs w:val="20"/>
                <w:lang w:val="es-ES_tradnl" w:eastAsia="es-ES"/>
              </w:rPr>
              <w:t>81,19%</w:t>
            </w:r>
          </w:p>
        </w:tc>
      </w:tr>
      <w:tr w:rsidR="006B7243" w:rsidRPr="005600C7" w:rsidTr="00595E4F">
        <w:tc>
          <w:tcPr>
            <w:tcW w:w="4253" w:type="dxa"/>
            <w:tcBorders>
              <w:top w:val="single" w:sz="4" w:space="0" w:color="auto"/>
              <w:left w:val="single" w:sz="4" w:space="0" w:color="auto"/>
              <w:bottom w:val="single" w:sz="4" w:space="0" w:color="auto"/>
              <w:right w:val="single" w:sz="4" w:space="0" w:color="auto"/>
            </w:tcBorders>
            <w:hideMark/>
          </w:tcPr>
          <w:p w:rsidR="006B7243" w:rsidRPr="005600C7" w:rsidRDefault="006B7243" w:rsidP="00595E4F">
            <w:pPr>
              <w:widowControl/>
              <w:autoSpaceDE/>
              <w:autoSpaceDN/>
              <w:jc w:val="both"/>
              <w:rPr>
                <w:rFonts w:ascii="Arial" w:eastAsia="Times New Roman" w:hAnsi="Arial" w:cs="Arial"/>
                <w:sz w:val="20"/>
                <w:szCs w:val="20"/>
                <w:lang w:val="es-ES_tradnl" w:eastAsia="es-ES"/>
              </w:rPr>
            </w:pPr>
            <w:r w:rsidRPr="005600C7">
              <w:rPr>
                <w:rFonts w:ascii="Arial" w:eastAsia="Times New Roman" w:hAnsi="Arial" w:cs="Arial"/>
                <w:sz w:val="20"/>
                <w:szCs w:val="20"/>
                <w:lang w:val="es-ES_tradnl" w:eastAsia="es-ES"/>
              </w:rPr>
              <w:t>Cuentas por Pagar 2021</w:t>
            </w:r>
          </w:p>
        </w:tc>
        <w:tc>
          <w:tcPr>
            <w:tcW w:w="2120"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ind w:left="142"/>
              <w:jc w:val="right"/>
              <w:rPr>
                <w:rFonts w:ascii="Arial" w:eastAsia="Times New Roman" w:hAnsi="Arial" w:cs="Arial"/>
                <w:sz w:val="20"/>
                <w:szCs w:val="20"/>
                <w:lang w:val="es-ES_tradnl" w:eastAsia="es-ES"/>
              </w:rPr>
            </w:pPr>
            <w:r w:rsidRPr="005600C7">
              <w:rPr>
                <w:rFonts w:ascii="Arial" w:eastAsia="Times New Roman" w:hAnsi="Arial" w:cs="Arial"/>
                <w:sz w:val="20"/>
                <w:szCs w:val="20"/>
                <w:lang w:val="es-ES_tradnl" w:eastAsia="es-ES"/>
              </w:rPr>
              <w:t>18.801.458,95</w:t>
            </w:r>
          </w:p>
        </w:tc>
        <w:tc>
          <w:tcPr>
            <w:tcW w:w="1991"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ind w:left="142"/>
              <w:jc w:val="right"/>
              <w:rPr>
                <w:rFonts w:ascii="Arial" w:eastAsia="Times New Roman" w:hAnsi="Arial" w:cs="Arial"/>
                <w:sz w:val="20"/>
                <w:szCs w:val="20"/>
                <w:lang w:val="es-ES_tradnl" w:eastAsia="es-ES"/>
              </w:rPr>
            </w:pPr>
            <w:r w:rsidRPr="005600C7">
              <w:rPr>
                <w:rFonts w:ascii="Arial" w:eastAsia="Times New Roman" w:hAnsi="Arial" w:cs="Arial"/>
                <w:sz w:val="20"/>
                <w:szCs w:val="20"/>
                <w:lang w:val="es-ES_tradnl" w:eastAsia="es-ES"/>
              </w:rPr>
              <w:t>18.801.458,95</w:t>
            </w:r>
          </w:p>
        </w:tc>
        <w:tc>
          <w:tcPr>
            <w:tcW w:w="2410" w:type="dxa"/>
            <w:tcBorders>
              <w:top w:val="single" w:sz="4" w:space="0" w:color="auto"/>
              <w:left w:val="single" w:sz="4" w:space="0" w:color="auto"/>
              <w:bottom w:val="single" w:sz="4" w:space="0" w:color="auto"/>
              <w:right w:val="single" w:sz="4" w:space="0" w:color="auto"/>
            </w:tcBorders>
            <w:hideMark/>
          </w:tcPr>
          <w:p w:rsidR="006B7243" w:rsidRPr="005600C7" w:rsidRDefault="006B7243" w:rsidP="00595E4F">
            <w:pPr>
              <w:widowControl/>
              <w:autoSpaceDE/>
              <w:autoSpaceDN/>
              <w:ind w:left="142"/>
              <w:jc w:val="center"/>
              <w:rPr>
                <w:rFonts w:ascii="Arial" w:eastAsia="Times New Roman" w:hAnsi="Arial" w:cs="Arial"/>
                <w:sz w:val="20"/>
                <w:szCs w:val="20"/>
                <w:lang w:val="es-ES_tradnl" w:eastAsia="es-ES"/>
              </w:rPr>
            </w:pPr>
            <w:r w:rsidRPr="005600C7">
              <w:rPr>
                <w:rFonts w:ascii="Arial" w:eastAsia="Times New Roman" w:hAnsi="Arial" w:cs="Arial"/>
                <w:sz w:val="20"/>
                <w:szCs w:val="20"/>
                <w:lang w:val="es-ES_tradnl" w:eastAsia="es-ES"/>
              </w:rPr>
              <w:t>100,00%</w:t>
            </w:r>
          </w:p>
        </w:tc>
      </w:tr>
      <w:tr w:rsidR="006B7243" w:rsidRPr="005600C7" w:rsidTr="00595E4F">
        <w:tc>
          <w:tcPr>
            <w:tcW w:w="4253" w:type="dxa"/>
            <w:tcBorders>
              <w:top w:val="single" w:sz="4" w:space="0" w:color="auto"/>
              <w:left w:val="single" w:sz="4" w:space="0" w:color="auto"/>
              <w:bottom w:val="single" w:sz="4" w:space="0" w:color="auto"/>
              <w:right w:val="single" w:sz="4" w:space="0" w:color="auto"/>
            </w:tcBorders>
            <w:hideMark/>
          </w:tcPr>
          <w:p w:rsidR="006B7243" w:rsidRPr="005600C7" w:rsidRDefault="006B7243" w:rsidP="00595E4F">
            <w:pPr>
              <w:widowControl/>
              <w:autoSpaceDE/>
              <w:autoSpaceDN/>
              <w:jc w:val="both"/>
              <w:rPr>
                <w:rFonts w:ascii="Arial" w:eastAsia="Times New Roman" w:hAnsi="Arial" w:cs="Arial"/>
                <w:b/>
                <w:sz w:val="20"/>
                <w:szCs w:val="20"/>
                <w:lang w:val="es-ES_tradnl" w:eastAsia="es-ES"/>
              </w:rPr>
            </w:pPr>
            <w:r w:rsidRPr="005600C7">
              <w:rPr>
                <w:rFonts w:ascii="Arial" w:eastAsia="Times New Roman" w:hAnsi="Arial" w:cs="Arial"/>
                <w:b/>
                <w:sz w:val="20"/>
                <w:szCs w:val="20"/>
                <w:lang w:val="es-ES_tradnl" w:eastAsia="es-ES"/>
              </w:rPr>
              <w:t>TOTAL REZAGO PRESUPUESTAL CONSTITUIDO EN 2021 Y EJECUTADO EN 2022</w:t>
            </w:r>
          </w:p>
        </w:tc>
        <w:tc>
          <w:tcPr>
            <w:tcW w:w="2120"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ind w:left="142"/>
              <w:jc w:val="right"/>
              <w:rPr>
                <w:rFonts w:ascii="Arial" w:eastAsia="Times New Roman" w:hAnsi="Arial" w:cs="Arial"/>
                <w:b/>
                <w:sz w:val="20"/>
                <w:szCs w:val="20"/>
                <w:lang w:val="es-ES_tradnl" w:eastAsia="es-ES"/>
              </w:rPr>
            </w:pPr>
          </w:p>
          <w:p w:rsidR="006B7243" w:rsidRPr="005600C7" w:rsidRDefault="006B7243" w:rsidP="00595E4F">
            <w:pPr>
              <w:widowControl/>
              <w:autoSpaceDE/>
              <w:autoSpaceDN/>
              <w:ind w:left="142"/>
              <w:jc w:val="right"/>
              <w:rPr>
                <w:rFonts w:ascii="Arial" w:eastAsia="Times New Roman" w:hAnsi="Arial" w:cs="Arial"/>
                <w:b/>
                <w:sz w:val="20"/>
                <w:szCs w:val="20"/>
                <w:lang w:val="es-ES_tradnl" w:eastAsia="es-ES"/>
              </w:rPr>
            </w:pPr>
            <w:r w:rsidRPr="005600C7">
              <w:rPr>
                <w:rFonts w:ascii="Arial" w:eastAsia="Times New Roman" w:hAnsi="Arial" w:cs="Arial"/>
                <w:b/>
                <w:sz w:val="20"/>
                <w:szCs w:val="20"/>
                <w:lang w:val="es-ES_tradnl" w:eastAsia="es-ES"/>
              </w:rPr>
              <w:t>902.267.725,93</w:t>
            </w:r>
          </w:p>
          <w:p w:rsidR="006B7243" w:rsidRPr="005600C7" w:rsidRDefault="006B7243" w:rsidP="00595E4F">
            <w:pPr>
              <w:widowControl/>
              <w:autoSpaceDE/>
              <w:autoSpaceDN/>
              <w:ind w:left="142"/>
              <w:jc w:val="center"/>
              <w:rPr>
                <w:rFonts w:ascii="Arial" w:eastAsia="Times New Roman" w:hAnsi="Arial" w:cs="Arial"/>
                <w:b/>
                <w:sz w:val="20"/>
                <w:szCs w:val="20"/>
                <w:lang w:val="es-ES_tradnl" w:eastAsia="es-ES"/>
              </w:rPr>
            </w:pPr>
          </w:p>
        </w:tc>
        <w:tc>
          <w:tcPr>
            <w:tcW w:w="1991"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autoSpaceDE/>
              <w:autoSpaceDN/>
              <w:ind w:left="142"/>
              <w:jc w:val="right"/>
              <w:rPr>
                <w:rFonts w:ascii="Arial" w:eastAsia="Times New Roman" w:hAnsi="Arial" w:cs="Arial"/>
                <w:b/>
                <w:sz w:val="20"/>
                <w:szCs w:val="20"/>
                <w:lang w:val="es-ES_tradnl" w:eastAsia="es-ES"/>
              </w:rPr>
            </w:pPr>
          </w:p>
          <w:p w:rsidR="006B7243" w:rsidRPr="005600C7" w:rsidRDefault="006B7243" w:rsidP="00595E4F">
            <w:pPr>
              <w:widowControl/>
              <w:autoSpaceDE/>
              <w:autoSpaceDN/>
              <w:ind w:left="142"/>
              <w:jc w:val="right"/>
              <w:rPr>
                <w:rFonts w:ascii="Arial" w:eastAsia="Times New Roman" w:hAnsi="Arial" w:cs="Arial"/>
                <w:b/>
                <w:sz w:val="20"/>
                <w:szCs w:val="20"/>
                <w:lang w:val="es-ES_tradnl" w:eastAsia="es-ES"/>
              </w:rPr>
            </w:pPr>
            <w:r w:rsidRPr="005600C7">
              <w:rPr>
                <w:rFonts w:ascii="Arial" w:eastAsia="Times New Roman" w:hAnsi="Arial" w:cs="Arial"/>
                <w:b/>
                <w:sz w:val="20"/>
                <w:szCs w:val="20"/>
                <w:lang w:val="es-ES_tradnl" w:eastAsia="es-ES"/>
              </w:rPr>
              <w:t>736.045.425,99</w:t>
            </w:r>
          </w:p>
        </w:tc>
        <w:tc>
          <w:tcPr>
            <w:tcW w:w="2410" w:type="dxa"/>
            <w:tcBorders>
              <w:top w:val="single" w:sz="4" w:space="0" w:color="auto"/>
              <w:left w:val="single" w:sz="4" w:space="0" w:color="auto"/>
              <w:bottom w:val="single" w:sz="4" w:space="0" w:color="auto"/>
              <w:right w:val="single" w:sz="4" w:space="0" w:color="auto"/>
            </w:tcBorders>
            <w:hideMark/>
          </w:tcPr>
          <w:p w:rsidR="006B7243" w:rsidRPr="005600C7" w:rsidRDefault="006B7243" w:rsidP="00595E4F">
            <w:pPr>
              <w:widowControl/>
              <w:autoSpaceDE/>
              <w:autoSpaceDN/>
              <w:ind w:left="142"/>
              <w:jc w:val="center"/>
              <w:rPr>
                <w:rFonts w:ascii="Arial" w:eastAsia="Times New Roman" w:hAnsi="Arial" w:cs="Arial"/>
                <w:b/>
                <w:sz w:val="20"/>
                <w:szCs w:val="20"/>
                <w:u w:val="single"/>
                <w:lang w:val="es-ES_tradnl" w:eastAsia="es-ES"/>
              </w:rPr>
            </w:pPr>
          </w:p>
          <w:p w:rsidR="006B7243" w:rsidRPr="005600C7" w:rsidRDefault="006B7243" w:rsidP="00595E4F">
            <w:pPr>
              <w:widowControl/>
              <w:autoSpaceDE/>
              <w:autoSpaceDN/>
              <w:ind w:left="142"/>
              <w:jc w:val="center"/>
              <w:rPr>
                <w:rFonts w:ascii="Arial" w:eastAsia="Times New Roman" w:hAnsi="Arial" w:cs="Arial"/>
                <w:b/>
                <w:sz w:val="20"/>
                <w:szCs w:val="20"/>
                <w:u w:val="single"/>
                <w:lang w:val="es-ES_tradnl" w:eastAsia="es-ES"/>
              </w:rPr>
            </w:pPr>
            <w:r w:rsidRPr="005600C7">
              <w:rPr>
                <w:rFonts w:ascii="Arial" w:eastAsia="Times New Roman" w:hAnsi="Arial" w:cs="Arial"/>
                <w:b/>
                <w:sz w:val="20"/>
                <w:szCs w:val="20"/>
                <w:u w:val="single"/>
                <w:lang w:val="es-ES_tradnl" w:eastAsia="es-ES"/>
              </w:rPr>
              <w:t>81,58%</w:t>
            </w:r>
          </w:p>
        </w:tc>
      </w:tr>
    </w:tbl>
    <w:p w:rsidR="006B7243" w:rsidRPr="005600C7" w:rsidRDefault="006B7243" w:rsidP="006B7243">
      <w:pPr>
        <w:spacing w:before="1"/>
        <w:ind w:left="-284"/>
        <w:rPr>
          <w:rFonts w:ascii="Arial" w:eastAsia="Arial" w:hAnsi="Arial" w:cs="Arial"/>
          <w:sz w:val="27"/>
          <w:szCs w:val="24"/>
        </w:rPr>
      </w:pPr>
    </w:p>
    <w:p w:rsidR="006B7243" w:rsidRPr="005600C7" w:rsidRDefault="006B7243" w:rsidP="006B7243">
      <w:pPr>
        <w:spacing w:before="1"/>
        <w:ind w:left="-284" w:right="-567"/>
        <w:jc w:val="both"/>
        <w:rPr>
          <w:rFonts w:ascii="Arial" w:eastAsia="Arial" w:hAnsi="Arial" w:cs="Arial"/>
          <w:b/>
          <w:sz w:val="24"/>
          <w:szCs w:val="24"/>
        </w:rPr>
      </w:pPr>
      <w:r w:rsidRPr="005600C7">
        <w:rPr>
          <w:rFonts w:ascii="Arial" w:eastAsia="Arial" w:hAnsi="Arial" w:cs="Arial"/>
          <w:b/>
          <w:sz w:val="24"/>
          <w:szCs w:val="24"/>
        </w:rPr>
        <w:t>-De conformidad con lo establecido por el artículo 89 del “Estatuto Orgánico del Presupuesto” Decreto - Ley 111 de 1996, sírvase certificar SI las reservas presupuestales y cuentas por pagar constituidas por su entidad a 31 de diciembre de 2022, cumplieron con lo estipulado en la disposición normativa ya referenciada. En caso negativo, favor informar las razones del incumplimiento de lo establecido en el artículo citado.</w:t>
      </w:r>
    </w:p>
    <w:p w:rsidR="006B7243" w:rsidRPr="005600C7" w:rsidRDefault="006B7243" w:rsidP="006B7243">
      <w:pPr>
        <w:spacing w:before="1"/>
        <w:ind w:left="-284" w:right="-425"/>
        <w:jc w:val="both"/>
        <w:rPr>
          <w:rFonts w:ascii="Arial" w:eastAsia="Arial" w:hAnsi="Arial" w:cs="Arial"/>
          <w:b/>
          <w:sz w:val="24"/>
          <w:szCs w:val="24"/>
        </w:rPr>
      </w:pPr>
    </w:p>
    <w:p w:rsidR="006B7243" w:rsidRPr="005600C7" w:rsidRDefault="006B7243" w:rsidP="006B7243">
      <w:pPr>
        <w:spacing w:before="1"/>
        <w:ind w:left="-284" w:right="-567"/>
        <w:jc w:val="both"/>
        <w:rPr>
          <w:rFonts w:ascii="Arial" w:eastAsia="Arial" w:hAnsi="Arial" w:cs="Arial"/>
          <w:sz w:val="24"/>
          <w:szCs w:val="24"/>
        </w:rPr>
      </w:pPr>
      <w:r w:rsidRPr="005600C7">
        <w:rPr>
          <w:rFonts w:ascii="Arial" w:eastAsia="Arial" w:hAnsi="Arial" w:cs="Arial"/>
          <w:b/>
          <w:sz w:val="24"/>
          <w:szCs w:val="24"/>
        </w:rPr>
        <w:t xml:space="preserve">-LA ENTIDAD INFORMA: </w:t>
      </w:r>
      <w:r w:rsidRPr="005600C7">
        <w:rPr>
          <w:rFonts w:ascii="Arial" w:eastAsia="Arial" w:hAnsi="Arial" w:cs="Arial"/>
          <w:sz w:val="24"/>
          <w:szCs w:val="24"/>
        </w:rPr>
        <w:t>(…) Adicionalmente y de acuerdo a lo establecido en el artículo 27 de la Ley 2159 del 12 de noviembre de 2021 “Por el cual se decreta el Presupuesto de Rentas y Recursos de Capital y Ley de Apropiaciones para la vigencia fiscal del 1º de enero al 31 de diciembre de 2022”, este Ministerio constituyó reservas presupuestales para diversos compromisos, justificadas en inconvenientes para la entrega de bienes y/o servicios por aspectos técnicos, inconvenientes de orden público, contratos en trámite del debido proceso, prórroga justificada en el plazo de entrega de bienes y servicios , recepción del bien o servicio.</w:t>
      </w:r>
    </w:p>
    <w:p w:rsidR="006B7243" w:rsidRPr="005600C7" w:rsidRDefault="006B7243" w:rsidP="006B7243">
      <w:pPr>
        <w:spacing w:before="1"/>
        <w:ind w:left="-284" w:right="-425"/>
        <w:jc w:val="both"/>
        <w:rPr>
          <w:rFonts w:ascii="Arial" w:eastAsia="Arial" w:hAnsi="Arial" w:cs="Arial"/>
          <w:sz w:val="24"/>
          <w:szCs w:val="24"/>
        </w:rPr>
      </w:pPr>
    </w:p>
    <w:p w:rsidR="006B7243" w:rsidRPr="005600C7" w:rsidRDefault="006B7243" w:rsidP="006B7243">
      <w:pPr>
        <w:spacing w:before="1"/>
        <w:ind w:left="-284" w:right="-567"/>
        <w:jc w:val="both"/>
        <w:rPr>
          <w:rFonts w:ascii="Arial" w:eastAsia="Arial" w:hAnsi="Arial" w:cs="Arial"/>
          <w:sz w:val="24"/>
          <w:szCs w:val="24"/>
        </w:rPr>
      </w:pPr>
      <w:r w:rsidRPr="005600C7">
        <w:rPr>
          <w:rFonts w:ascii="Arial" w:eastAsia="Arial" w:hAnsi="Arial" w:cs="Arial"/>
          <w:sz w:val="24"/>
          <w:szCs w:val="24"/>
        </w:rPr>
        <w:t>(…) En la última semana, demora en la entrega de soportes, al igual, que en el proyecto de inversión 1599 – 0100-3 “CONSTRUCCIÓN DE LA NUEVA SEDE PARA EL SECTOR SEGURIDAD Y DEFENSA, PRIMERA FASE FUERZAS MILITARES Y MINISTERIO DE DEFENSA NACIONAL”, al cual no se le aprobaron por parte del Ministerio de Hacienda y Crédito Público, las solicitudes de PAC presentadas en la vigencia 2022.</w:t>
      </w:r>
    </w:p>
    <w:p w:rsidR="006B7243" w:rsidRPr="005600C7" w:rsidRDefault="006B7243" w:rsidP="006B7243">
      <w:pPr>
        <w:spacing w:before="1"/>
        <w:ind w:left="-284"/>
        <w:jc w:val="both"/>
        <w:rPr>
          <w:rFonts w:ascii="Arial" w:eastAsia="Arial" w:hAnsi="Arial" w:cs="Arial"/>
          <w:sz w:val="24"/>
          <w:szCs w:val="24"/>
        </w:rPr>
      </w:pPr>
    </w:p>
    <w:p w:rsidR="006B7243" w:rsidRPr="005600C7" w:rsidRDefault="006B7243" w:rsidP="006B7243">
      <w:pPr>
        <w:spacing w:before="1"/>
        <w:ind w:left="-284" w:right="-425"/>
        <w:jc w:val="both"/>
        <w:rPr>
          <w:rFonts w:ascii="Arial" w:eastAsia="Arial" w:hAnsi="Arial" w:cs="Arial"/>
          <w:b/>
          <w:sz w:val="24"/>
          <w:szCs w:val="24"/>
        </w:rPr>
      </w:pPr>
      <w:r w:rsidRPr="005600C7">
        <w:rPr>
          <w:rFonts w:ascii="Arial" w:eastAsia="Arial" w:hAnsi="Arial" w:cs="Arial"/>
          <w:b/>
          <w:sz w:val="24"/>
          <w:szCs w:val="24"/>
        </w:rPr>
        <w:t>DEL INFORME DEL JEFE FINANCIERO SOBRE CUMPLIMIENTO DE LOS PRINCIPIOS PRESUPUESTALES, retomamos lo siguiente:</w:t>
      </w:r>
    </w:p>
    <w:p w:rsidR="006B7243" w:rsidRPr="005600C7" w:rsidRDefault="006B7243" w:rsidP="006B7243">
      <w:pPr>
        <w:spacing w:before="1"/>
        <w:ind w:left="-284"/>
        <w:jc w:val="both"/>
        <w:rPr>
          <w:rFonts w:ascii="Arial" w:eastAsia="Arial" w:hAnsi="Arial" w:cs="Arial"/>
          <w:b/>
          <w:sz w:val="24"/>
          <w:szCs w:val="24"/>
        </w:rPr>
      </w:pPr>
    </w:p>
    <w:p w:rsidR="006B7243" w:rsidRPr="005600C7" w:rsidRDefault="006B7243" w:rsidP="006B7243">
      <w:pPr>
        <w:spacing w:before="1"/>
        <w:ind w:left="-284"/>
        <w:jc w:val="center"/>
        <w:rPr>
          <w:rFonts w:ascii="Arial" w:eastAsia="Arial" w:hAnsi="Arial" w:cs="Arial"/>
          <w:b/>
          <w:sz w:val="24"/>
          <w:szCs w:val="24"/>
        </w:rPr>
      </w:pPr>
      <w:r w:rsidRPr="005600C7">
        <w:rPr>
          <w:rFonts w:ascii="Arial" w:eastAsia="Arial" w:hAnsi="Arial" w:cs="Arial"/>
          <w:b/>
          <w:sz w:val="24"/>
          <w:szCs w:val="24"/>
        </w:rPr>
        <w:t>Análisis de apropiación sin Certificado de Disponibilidad Presupuestal y sin Compromisos a 31 de diciembre 2022.</w:t>
      </w:r>
    </w:p>
    <w:p w:rsidR="006B7243" w:rsidRPr="005600C7" w:rsidRDefault="006B7243" w:rsidP="006B7243">
      <w:pPr>
        <w:spacing w:before="1"/>
        <w:ind w:left="-284"/>
        <w:jc w:val="both"/>
        <w:rPr>
          <w:rFonts w:ascii="Arial" w:eastAsia="Arial" w:hAnsi="Arial" w:cs="Arial"/>
          <w:sz w:val="24"/>
          <w:szCs w:val="24"/>
        </w:rPr>
      </w:pPr>
    </w:p>
    <w:p w:rsidR="006B7243" w:rsidRPr="005600C7" w:rsidRDefault="006B7243" w:rsidP="006B7243">
      <w:pPr>
        <w:spacing w:before="1"/>
        <w:ind w:left="-284" w:right="-567"/>
        <w:jc w:val="both"/>
        <w:rPr>
          <w:rFonts w:ascii="Arial" w:eastAsia="Arial" w:hAnsi="Arial" w:cs="Arial"/>
          <w:sz w:val="24"/>
          <w:szCs w:val="24"/>
        </w:rPr>
      </w:pPr>
      <w:r w:rsidRPr="005600C7">
        <w:rPr>
          <w:rFonts w:ascii="Arial" w:eastAsia="Arial" w:hAnsi="Arial" w:cs="Arial"/>
          <w:sz w:val="24"/>
          <w:szCs w:val="24"/>
        </w:rPr>
        <w:t xml:space="preserve">Del total de la apropiación vigente, el 1,84% (587.431 millones) quedó sin Certificado de Disponibilidad </w:t>
      </w:r>
      <w:r w:rsidRPr="005600C7">
        <w:rPr>
          <w:rFonts w:ascii="Arial" w:eastAsia="Arial" w:hAnsi="Arial" w:cs="Arial"/>
          <w:sz w:val="24"/>
          <w:szCs w:val="24"/>
        </w:rPr>
        <w:lastRenderedPageBreak/>
        <w:t xml:space="preserve">Presupuestal y el mismo porcentaje, sin compromisos. Los objetos del gasto con mayor % de </w:t>
      </w:r>
      <w:proofErr w:type="spellStart"/>
      <w:r w:rsidRPr="005600C7">
        <w:rPr>
          <w:rFonts w:ascii="Arial" w:eastAsia="Arial" w:hAnsi="Arial" w:cs="Arial"/>
          <w:sz w:val="24"/>
          <w:szCs w:val="24"/>
        </w:rPr>
        <w:t>Aprop</w:t>
      </w:r>
      <w:proofErr w:type="spellEnd"/>
      <w:r w:rsidRPr="005600C7">
        <w:rPr>
          <w:rFonts w:ascii="Arial" w:eastAsia="Arial" w:hAnsi="Arial" w:cs="Arial"/>
          <w:sz w:val="24"/>
          <w:szCs w:val="24"/>
        </w:rPr>
        <w:t>. sin CDP y sin CRP, fueron: Gastos de Comercialización con el 15,12% ($7.454 millones de DIMAR), seguido por Multas 6,84% (10.534 millones generados por las UE de la sección 1501 y 1601, excepto Salud PONAL), e Inversión 3,71% (73.859 millones, originados por las UE de la sección 1501 y 1601, excepto DIVRI), los demás objetos tienen un % de participación por debajo del 3,5%.</w:t>
      </w:r>
    </w:p>
    <w:p w:rsidR="006B7243" w:rsidRPr="005600C7" w:rsidRDefault="006B7243" w:rsidP="006B7243">
      <w:pPr>
        <w:spacing w:before="1"/>
        <w:ind w:left="-284" w:right="-425"/>
        <w:jc w:val="both"/>
        <w:rPr>
          <w:rFonts w:ascii="Arial" w:eastAsia="Arial" w:hAnsi="Arial" w:cs="Arial"/>
          <w:sz w:val="24"/>
          <w:szCs w:val="24"/>
        </w:rPr>
      </w:pPr>
    </w:p>
    <w:p w:rsidR="006B7243" w:rsidRPr="005600C7" w:rsidRDefault="006B7243" w:rsidP="006B7243">
      <w:pPr>
        <w:widowControl/>
        <w:tabs>
          <w:tab w:val="left" w:pos="875"/>
        </w:tabs>
        <w:autoSpaceDE/>
        <w:autoSpaceDN/>
        <w:ind w:left="-284" w:right="-425"/>
        <w:jc w:val="both"/>
        <w:rPr>
          <w:rFonts w:ascii="Arial" w:eastAsia="Times New Roman" w:hAnsi="Arial" w:cs="Arial"/>
          <w:b/>
          <w:sz w:val="28"/>
          <w:szCs w:val="28"/>
          <w:lang w:eastAsia="es-ES"/>
        </w:rPr>
      </w:pPr>
      <w:r w:rsidRPr="005600C7">
        <w:rPr>
          <w:rFonts w:ascii="Arial" w:eastAsia="Times New Roman" w:hAnsi="Arial" w:cs="Arial"/>
          <w:b/>
          <w:sz w:val="28"/>
          <w:szCs w:val="28"/>
          <w:lang w:eastAsia="es-ES"/>
        </w:rPr>
        <w:t>-Limitaciones que</w:t>
      </w:r>
      <w:r w:rsidRPr="005600C7">
        <w:rPr>
          <w:rFonts w:ascii="Times New Roman" w:eastAsia="Times New Roman" w:hAnsi="Times New Roman" w:cs="Times New Roman"/>
          <w:sz w:val="16"/>
          <w:szCs w:val="16"/>
          <w:lang w:eastAsia="es-ES"/>
        </w:rPr>
        <w:t xml:space="preserve"> </w:t>
      </w:r>
      <w:r w:rsidRPr="005600C7">
        <w:rPr>
          <w:rFonts w:ascii="Arial" w:eastAsia="Times New Roman" w:hAnsi="Arial" w:cs="Arial"/>
          <w:b/>
          <w:sz w:val="28"/>
          <w:szCs w:val="28"/>
          <w:lang w:eastAsia="es-ES"/>
        </w:rPr>
        <w:t>presentó el Sistema Integrado de Información Financiera SIIF II Nación, y en qué forma se refleja</w:t>
      </w:r>
      <w:r w:rsidRPr="005600C7">
        <w:rPr>
          <w:rFonts w:ascii="Arial" w:eastAsia="Times New Roman" w:hAnsi="Arial" w:cs="Arial"/>
          <w:b/>
          <w:spacing w:val="-44"/>
          <w:sz w:val="28"/>
          <w:szCs w:val="28"/>
          <w:lang w:eastAsia="es-ES"/>
        </w:rPr>
        <w:t xml:space="preserve"> </w:t>
      </w:r>
      <w:r w:rsidRPr="005600C7">
        <w:rPr>
          <w:rFonts w:ascii="Arial" w:eastAsia="Times New Roman" w:hAnsi="Arial" w:cs="Arial"/>
          <w:b/>
          <w:sz w:val="28"/>
          <w:szCs w:val="28"/>
          <w:lang w:eastAsia="es-ES"/>
        </w:rPr>
        <w:t>en su información presupuestal y contable a 31 de diciembre de</w:t>
      </w:r>
      <w:r w:rsidRPr="005600C7">
        <w:rPr>
          <w:rFonts w:ascii="Arial" w:eastAsia="Times New Roman" w:hAnsi="Arial" w:cs="Arial"/>
          <w:b/>
          <w:spacing w:val="-16"/>
          <w:sz w:val="28"/>
          <w:szCs w:val="28"/>
          <w:lang w:eastAsia="es-ES"/>
        </w:rPr>
        <w:t xml:space="preserve"> </w:t>
      </w:r>
      <w:r w:rsidRPr="005600C7">
        <w:rPr>
          <w:rFonts w:ascii="Arial" w:eastAsia="Times New Roman" w:hAnsi="Arial" w:cs="Arial"/>
          <w:b/>
          <w:sz w:val="28"/>
          <w:szCs w:val="28"/>
          <w:lang w:eastAsia="es-ES"/>
        </w:rPr>
        <w:t>2022.</w:t>
      </w:r>
    </w:p>
    <w:p w:rsidR="006B7243" w:rsidRPr="005600C7" w:rsidRDefault="006B7243" w:rsidP="006B7243">
      <w:pPr>
        <w:widowControl/>
        <w:autoSpaceDE/>
        <w:autoSpaceDN/>
        <w:ind w:left="-142"/>
        <w:rPr>
          <w:rFonts w:ascii="Arial" w:eastAsia="Times New Roman" w:hAnsi="Arial" w:cs="Arial"/>
          <w:sz w:val="24"/>
          <w:szCs w:val="24"/>
          <w:lang w:eastAsia="es-ES"/>
        </w:rPr>
      </w:pPr>
    </w:p>
    <w:tbl>
      <w:tblPr>
        <w:tblStyle w:val="Tablaconcuadrcula89"/>
        <w:tblW w:w="10774" w:type="dxa"/>
        <w:tblInd w:w="-289" w:type="dxa"/>
        <w:tblLook w:val="04A0" w:firstRow="1" w:lastRow="0" w:firstColumn="1" w:lastColumn="0" w:noHBand="0" w:noVBand="1"/>
      </w:tblPr>
      <w:tblGrid>
        <w:gridCol w:w="993"/>
        <w:gridCol w:w="3827"/>
        <w:gridCol w:w="5954"/>
      </w:tblGrid>
      <w:tr w:rsidR="006B7243" w:rsidRPr="005600C7" w:rsidTr="00595E4F">
        <w:tc>
          <w:tcPr>
            <w:tcW w:w="993" w:type="dxa"/>
            <w:tcBorders>
              <w:top w:val="single" w:sz="4" w:space="0" w:color="auto"/>
              <w:left w:val="single" w:sz="4" w:space="0" w:color="auto"/>
              <w:bottom w:val="single" w:sz="4" w:space="0" w:color="auto"/>
              <w:right w:val="single" w:sz="4" w:space="0" w:color="auto"/>
            </w:tcBorders>
            <w:hideMark/>
          </w:tcPr>
          <w:p w:rsidR="006B7243" w:rsidRPr="005600C7" w:rsidRDefault="006B7243" w:rsidP="00595E4F">
            <w:pPr>
              <w:widowControl/>
              <w:tabs>
                <w:tab w:val="left" w:pos="875"/>
              </w:tabs>
              <w:autoSpaceDE/>
              <w:autoSpaceDN/>
              <w:ind w:right="-50"/>
              <w:jc w:val="center"/>
              <w:rPr>
                <w:rFonts w:ascii="Arial" w:eastAsia="Times New Roman" w:hAnsi="Arial" w:cs="Arial"/>
                <w:b/>
                <w:sz w:val="20"/>
                <w:szCs w:val="20"/>
                <w:lang w:eastAsia="es-ES"/>
              </w:rPr>
            </w:pPr>
            <w:r w:rsidRPr="005600C7">
              <w:rPr>
                <w:rFonts w:ascii="Arial" w:eastAsia="Times New Roman" w:hAnsi="Arial" w:cs="Arial"/>
                <w:b/>
                <w:sz w:val="20"/>
                <w:szCs w:val="20"/>
                <w:lang w:eastAsia="es-ES"/>
              </w:rPr>
              <w:t>N°</w:t>
            </w:r>
          </w:p>
        </w:tc>
        <w:tc>
          <w:tcPr>
            <w:tcW w:w="3827" w:type="dxa"/>
            <w:tcBorders>
              <w:top w:val="single" w:sz="4" w:space="0" w:color="auto"/>
              <w:left w:val="single" w:sz="4" w:space="0" w:color="auto"/>
              <w:bottom w:val="single" w:sz="4" w:space="0" w:color="auto"/>
              <w:right w:val="single" w:sz="4" w:space="0" w:color="auto"/>
            </w:tcBorders>
          </w:tcPr>
          <w:p w:rsidR="006B7243" w:rsidRPr="005600C7" w:rsidRDefault="006B7243" w:rsidP="00595E4F">
            <w:pPr>
              <w:widowControl/>
              <w:tabs>
                <w:tab w:val="left" w:pos="875"/>
              </w:tabs>
              <w:autoSpaceDE/>
              <w:autoSpaceDN/>
              <w:ind w:right="-50"/>
              <w:jc w:val="center"/>
              <w:rPr>
                <w:rFonts w:ascii="Arial" w:eastAsia="Times New Roman" w:hAnsi="Arial" w:cs="Arial"/>
                <w:b/>
                <w:sz w:val="20"/>
                <w:szCs w:val="20"/>
                <w:lang w:eastAsia="es-ES"/>
              </w:rPr>
            </w:pPr>
            <w:r w:rsidRPr="005600C7">
              <w:rPr>
                <w:rFonts w:ascii="Arial" w:eastAsia="Times New Roman" w:hAnsi="Arial" w:cs="Arial"/>
                <w:b/>
                <w:sz w:val="20"/>
                <w:szCs w:val="20"/>
                <w:lang w:eastAsia="es-ES"/>
              </w:rPr>
              <w:t>Limitaciones del Sistema SIIF II Nación a 31/12/2022</w:t>
            </w:r>
          </w:p>
        </w:tc>
        <w:tc>
          <w:tcPr>
            <w:tcW w:w="5954" w:type="dxa"/>
            <w:tcBorders>
              <w:top w:val="single" w:sz="4" w:space="0" w:color="auto"/>
              <w:left w:val="single" w:sz="4" w:space="0" w:color="auto"/>
              <w:bottom w:val="single" w:sz="4" w:space="0" w:color="auto"/>
              <w:right w:val="single" w:sz="4" w:space="0" w:color="auto"/>
            </w:tcBorders>
            <w:hideMark/>
          </w:tcPr>
          <w:p w:rsidR="006B7243" w:rsidRPr="005600C7" w:rsidRDefault="006B7243" w:rsidP="00595E4F">
            <w:pPr>
              <w:widowControl/>
              <w:tabs>
                <w:tab w:val="left" w:pos="875"/>
              </w:tabs>
              <w:autoSpaceDE/>
              <w:autoSpaceDN/>
              <w:ind w:right="-50"/>
              <w:jc w:val="center"/>
              <w:rPr>
                <w:rFonts w:ascii="Arial" w:eastAsia="Times New Roman" w:hAnsi="Arial" w:cs="Arial"/>
                <w:b/>
                <w:sz w:val="20"/>
                <w:szCs w:val="20"/>
                <w:lang w:eastAsia="es-ES"/>
              </w:rPr>
            </w:pPr>
            <w:r w:rsidRPr="005600C7">
              <w:rPr>
                <w:rFonts w:ascii="Arial" w:eastAsia="Times New Roman" w:hAnsi="Arial" w:cs="Arial"/>
                <w:b/>
                <w:sz w:val="20"/>
                <w:szCs w:val="20"/>
                <w:lang w:eastAsia="es-ES"/>
              </w:rPr>
              <w:t>Descripción de la limitación</w:t>
            </w:r>
          </w:p>
        </w:tc>
      </w:tr>
      <w:tr w:rsidR="006B7243" w:rsidRPr="005600C7" w:rsidTr="00595E4F">
        <w:tc>
          <w:tcPr>
            <w:tcW w:w="993" w:type="dxa"/>
            <w:tcBorders>
              <w:top w:val="single" w:sz="4" w:space="0" w:color="auto"/>
              <w:left w:val="single" w:sz="4" w:space="0" w:color="auto"/>
              <w:bottom w:val="single" w:sz="4" w:space="0" w:color="auto"/>
              <w:right w:val="single" w:sz="4" w:space="0" w:color="auto"/>
            </w:tcBorders>
            <w:hideMark/>
          </w:tcPr>
          <w:p w:rsidR="006B7243" w:rsidRPr="005600C7" w:rsidRDefault="006B7243" w:rsidP="00595E4F">
            <w:pPr>
              <w:widowControl/>
              <w:tabs>
                <w:tab w:val="left" w:pos="875"/>
              </w:tabs>
              <w:autoSpaceDE/>
              <w:autoSpaceDN/>
              <w:ind w:right="-50"/>
              <w:jc w:val="center"/>
              <w:rPr>
                <w:rFonts w:ascii="Arial" w:eastAsia="Times New Roman" w:hAnsi="Arial" w:cs="Arial"/>
                <w:b/>
                <w:sz w:val="20"/>
                <w:szCs w:val="20"/>
                <w:lang w:eastAsia="es-ES"/>
              </w:rPr>
            </w:pPr>
            <w:r w:rsidRPr="005600C7">
              <w:rPr>
                <w:rFonts w:ascii="Arial" w:eastAsia="Times New Roman" w:hAnsi="Arial" w:cs="Arial"/>
                <w:b/>
                <w:sz w:val="20"/>
                <w:szCs w:val="20"/>
                <w:lang w:eastAsia="es-ES"/>
              </w:rPr>
              <w:t>1</w:t>
            </w:r>
          </w:p>
        </w:tc>
        <w:tc>
          <w:tcPr>
            <w:tcW w:w="3827" w:type="dxa"/>
            <w:tcBorders>
              <w:top w:val="single" w:sz="4" w:space="0" w:color="auto"/>
              <w:left w:val="single" w:sz="4" w:space="0" w:color="auto"/>
              <w:bottom w:val="single" w:sz="4" w:space="0" w:color="auto"/>
              <w:right w:val="single" w:sz="4" w:space="0" w:color="auto"/>
            </w:tcBorders>
            <w:hideMark/>
          </w:tcPr>
          <w:p w:rsidR="006B7243" w:rsidRPr="005600C7" w:rsidRDefault="006B7243" w:rsidP="00595E4F">
            <w:pPr>
              <w:widowControl/>
              <w:tabs>
                <w:tab w:val="left" w:pos="875"/>
              </w:tabs>
              <w:autoSpaceDE/>
              <w:autoSpaceDN/>
              <w:ind w:right="-50"/>
              <w:jc w:val="both"/>
              <w:rPr>
                <w:rFonts w:ascii="Arial" w:eastAsia="Times New Roman" w:hAnsi="Arial" w:cs="Arial"/>
                <w:b/>
                <w:sz w:val="20"/>
                <w:szCs w:val="20"/>
                <w:lang w:eastAsia="es-ES"/>
              </w:rPr>
            </w:pPr>
            <w:r w:rsidRPr="005600C7">
              <w:rPr>
                <w:rFonts w:ascii="Arial" w:eastAsia="Times New Roman" w:hAnsi="Arial" w:cs="Arial"/>
                <w:b/>
                <w:sz w:val="20"/>
                <w:szCs w:val="20"/>
                <w:lang w:eastAsia="es-ES"/>
              </w:rPr>
              <w:t>Administrativas:</w:t>
            </w:r>
          </w:p>
        </w:tc>
        <w:tc>
          <w:tcPr>
            <w:tcW w:w="5954" w:type="dxa"/>
            <w:tcBorders>
              <w:top w:val="single" w:sz="4" w:space="0" w:color="auto"/>
              <w:left w:val="single" w:sz="4" w:space="0" w:color="auto"/>
              <w:bottom w:val="single" w:sz="4" w:space="0" w:color="auto"/>
              <w:right w:val="single" w:sz="4" w:space="0" w:color="auto"/>
            </w:tcBorders>
          </w:tcPr>
          <w:p w:rsidR="006B7243" w:rsidRPr="005600C7" w:rsidRDefault="006B7243" w:rsidP="002C30C3">
            <w:pPr>
              <w:widowControl/>
              <w:numPr>
                <w:ilvl w:val="0"/>
                <w:numId w:val="1"/>
              </w:numPr>
              <w:tabs>
                <w:tab w:val="left" w:pos="875"/>
              </w:tabs>
              <w:autoSpaceDE/>
              <w:autoSpaceDN/>
              <w:spacing w:before="1"/>
              <w:ind w:right="-50"/>
              <w:jc w:val="both"/>
              <w:rPr>
                <w:rFonts w:ascii="Arial" w:eastAsia="Arial" w:hAnsi="Arial" w:cs="Arial"/>
                <w:sz w:val="20"/>
                <w:szCs w:val="20"/>
              </w:rPr>
            </w:pPr>
            <w:r w:rsidRPr="005600C7">
              <w:rPr>
                <w:rFonts w:ascii="Arial" w:eastAsia="Arial" w:hAnsi="Arial" w:cs="Arial"/>
                <w:sz w:val="20"/>
                <w:szCs w:val="20"/>
              </w:rPr>
              <w:t>Demora en los trámites administrativos para la parametrización de algunos rubros de ingresos, retrasando la clasificación de algunos conceptos de ingresos-</w:t>
            </w:r>
          </w:p>
        </w:tc>
      </w:tr>
      <w:tr w:rsidR="006B7243" w:rsidRPr="005600C7" w:rsidTr="00595E4F">
        <w:tc>
          <w:tcPr>
            <w:tcW w:w="993" w:type="dxa"/>
            <w:tcBorders>
              <w:top w:val="single" w:sz="4" w:space="0" w:color="auto"/>
              <w:left w:val="single" w:sz="4" w:space="0" w:color="auto"/>
              <w:bottom w:val="single" w:sz="4" w:space="0" w:color="auto"/>
              <w:right w:val="single" w:sz="4" w:space="0" w:color="auto"/>
            </w:tcBorders>
            <w:hideMark/>
          </w:tcPr>
          <w:p w:rsidR="006B7243" w:rsidRPr="005600C7" w:rsidRDefault="006B7243" w:rsidP="00595E4F">
            <w:pPr>
              <w:widowControl/>
              <w:tabs>
                <w:tab w:val="left" w:pos="875"/>
              </w:tabs>
              <w:autoSpaceDE/>
              <w:autoSpaceDN/>
              <w:ind w:right="-50"/>
              <w:jc w:val="center"/>
              <w:rPr>
                <w:rFonts w:ascii="Arial" w:eastAsia="Times New Roman" w:hAnsi="Arial" w:cs="Arial"/>
                <w:b/>
                <w:sz w:val="20"/>
                <w:szCs w:val="20"/>
                <w:lang w:eastAsia="es-ES"/>
              </w:rPr>
            </w:pPr>
            <w:r w:rsidRPr="005600C7">
              <w:rPr>
                <w:rFonts w:ascii="Arial" w:eastAsia="Times New Roman" w:hAnsi="Arial" w:cs="Arial"/>
                <w:b/>
                <w:sz w:val="20"/>
                <w:szCs w:val="20"/>
                <w:lang w:eastAsia="es-ES"/>
              </w:rPr>
              <w:t>2</w:t>
            </w:r>
          </w:p>
        </w:tc>
        <w:tc>
          <w:tcPr>
            <w:tcW w:w="3827" w:type="dxa"/>
            <w:tcBorders>
              <w:top w:val="single" w:sz="4" w:space="0" w:color="auto"/>
              <w:left w:val="single" w:sz="4" w:space="0" w:color="auto"/>
              <w:bottom w:val="single" w:sz="4" w:space="0" w:color="auto"/>
              <w:right w:val="single" w:sz="4" w:space="0" w:color="auto"/>
            </w:tcBorders>
            <w:hideMark/>
          </w:tcPr>
          <w:p w:rsidR="006B7243" w:rsidRPr="005600C7" w:rsidRDefault="006B7243" w:rsidP="00595E4F">
            <w:pPr>
              <w:widowControl/>
              <w:tabs>
                <w:tab w:val="left" w:pos="875"/>
              </w:tabs>
              <w:autoSpaceDE/>
              <w:autoSpaceDN/>
              <w:ind w:right="-50"/>
              <w:jc w:val="both"/>
              <w:rPr>
                <w:rFonts w:ascii="Arial" w:eastAsia="Times New Roman" w:hAnsi="Arial" w:cs="Arial"/>
                <w:b/>
                <w:sz w:val="20"/>
                <w:szCs w:val="20"/>
                <w:lang w:eastAsia="es-ES"/>
              </w:rPr>
            </w:pPr>
            <w:r w:rsidRPr="005600C7">
              <w:rPr>
                <w:rFonts w:ascii="Arial" w:eastAsia="Times New Roman" w:hAnsi="Arial" w:cs="Arial"/>
                <w:b/>
                <w:sz w:val="20"/>
                <w:szCs w:val="20"/>
                <w:lang w:eastAsia="es-ES"/>
              </w:rPr>
              <w:t>Técnicas:</w:t>
            </w:r>
          </w:p>
        </w:tc>
        <w:tc>
          <w:tcPr>
            <w:tcW w:w="5954" w:type="dxa"/>
            <w:tcBorders>
              <w:top w:val="single" w:sz="4" w:space="0" w:color="auto"/>
              <w:left w:val="single" w:sz="4" w:space="0" w:color="auto"/>
              <w:bottom w:val="single" w:sz="4" w:space="0" w:color="auto"/>
              <w:right w:val="single" w:sz="4" w:space="0" w:color="auto"/>
            </w:tcBorders>
          </w:tcPr>
          <w:p w:rsidR="006B7243" w:rsidRPr="005600C7" w:rsidRDefault="006B7243" w:rsidP="002C30C3">
            <w:pPr>
              <w:widowControl/>
              <w:numPr>
                <w:ilvl w:val="0"/>
                <w:numId w:val="1"/>
              </w:numPr>
              <w:tabs>
                <w:tab w:val="left" w:pos="875"/>
              </w:tabs>
              <w:autoSpaceDE/>
              <w:autoSpaceDN/>
              <w:spacing w:before="1"/>
              <w:ind w:right="-50"/>
              <w:jc w:val="both"/>
              <w:rPr>
                <w:rFonts w:ascii="Arial" w:eastAsia="Arial" w:hAnsi="Arial" w:cs="Arial"/>
                <w:sz w:val="20"/>
                <w:szCs w:val="20"/>
              </w:rPr>
            </w:pPr>
            <w:r w:rsidRPr="005600C7">
              <w:rPr>
                <w:rFonts w:ascii="Arial" w:eastAsia="Arial" w:hAnsi="Arial" w:cs="Arial"/>
                <w:sz w:val="20"/>
                <w:szCs w:val="20"/>
              </w:rPr>
              <w:t>Dificultades para acceder al sistema SIIF – Nación para el cierre de vigencia, incluso en los horarios dispuestos por la Administración del SIIF dentro del Plan de Contingencia.</w:t>
            </w:r>
          </w:p>
          <w:p w:rsidR="006B7243" w:rsidRPr="005600C7" w:rsidRDefault="006B7243" w:rsidP="002C30C3">
            <w:pPr>
              <w:widowControl/>
              <w:numPr>
                <w:ilvl w:val="0"/>
                <w:numId w:val="1"/>
              </w:numPr>
              <w:tabs>
                <w:tab w:val="left" w:pos="875"/>
              </w:tabs>
              <w:autoSpaceDE/>
              <w:autoSpaceDN/>
              <w:spacing w:before="1"/>
              <w:ind w:right="-50"/>
              <w:jc w:val="both"/>
              <w:rPr>
                <w:rFonts w:ascii="Arial" w:eastAsia="Arial" w:hAnsi="Arial" w:cs="Arial"/>
                <w:sz w:val="20"/>
                <w:szCs w:val="20"/>
              </w:rPr>
            </w:pPr>
            <w:r w:rsidRPr="005600C7">
              <w:rPr>
                <w:rFonts w:ascii="Arial" w:eastAsia="Arial" w:hAnsi="Arial" w:cs="Arial"/>
                <w:sz w:val="20"/>
                <w:szCs w:val="20"/>
              </w:rPr>
              <w:t>Problemas en consulta de algunos reportes, generando errores como “Error HTTP 404”.</w:t>
            </w:r>
          </w:p>
          <w:p w:rsidR="006B7243" w:rsidRPr="005600C7" w:rsidRDefault="006B7243" w:rsidP="002C30C3">
            <w:pPr>
              <w:widowControl/>
              <w:numPr>
                <w:ilvl w:val="0"/>
                <w:numId w:val="1"/>
              </w:numPr>
              <w:tabs>
                <w:tab w:val="left" w:pos="875"/>
              </w:tabs>
              <w:autoSpaceDE/>
              <w:autoSpaceDN/>
              <w:spacing w:before="1"/>
              <w:ind w:right="-50"/>
              <w:jc w:val="both"/>
              <w:rPr>
                <w:rFonts w:ascii="Arial" w:eastAsia="Arial" w:hAnsi="Arial" w:cs="Arial"/>
                <w:sz w:val="20"/>
                <w:szCs w:val="20"/>
              </w:rPr>
            </w:pPr>
            <w:r w:rsidRPr="005600C7">
              <w:rPr>
                <w:rFonts w:ascii="Arial" w:eastAsia="Arial" w:hAnsi="Arial" w:cs="Arial"/>
                <w:sz w:val="20"/>
                <w:szCs w:val="20"/>
              </w:rPr>
              <w:t>Demora en el proceso de validación de las facturas en la plataforma Olimpia IT generando retrasos en la visualización de las facturas en el SIIF Nación.</w:t>
            </w:r>
          </w:p>
          <w:p w:rsidR="006B7243" w:rsidRPr="005600C7" w:rsidRDefault="006B7243" w:rsidP="002C30C3">
            <w:pPr>
              <w:widowControl/>
              <w:numPr>
                <w:ilvl w:val="0"/>
                <w:numId w:val="1"/>
              </w:numPr>
              <w:tabs>
                <w:tab w:val="left" w:pos="875"/>
              </w:tabs>
              <w:autoSpaceDE/>
              <w:autoSpaceDN/>
              <w:spacing w:before="1"/>
              <w:ind w:right="-50"/>
              <w:jc w:val="both"/>
              <w:rPr>
                <w:rFonts w:ascii="Arial" w:eastAsia="Arial" w:hAnsi="Arial" w:cs="Arial"/>
                <w:sz w:val="20"/>
                <w:szCs w:val="20"/>
              </w:rPr>
            </w:pPr>
            <w:r w:rsidRPr="005600C7">
              <w:rPr>
                <w:rFonts w:ascii="Arial" w:eastAsia="Arial" w:hAnsi="Arial" w:cs="Arial"/>
                <w:sz w:val="20"/>
                <w:szCs w:val="20"/>
              </w:rPr>
              <w:t>En varias subunidades la funcionalidad para emisión de facturas electrónicas por DYC no generó facturas ni se realizó afectación presupuestal y contable en SIIF, pero en Olimpia, las facturas sí quedaron creadas y con validación exitosa de la DIAN.</w:t>
            </w:r>
          </w:p>
        </w:tc>
      </w:tr>
      <w:tr w:rsidR="006B7243" w:rsidRPr="005600C7" w:rsidTr="00595E4F">
        <w:tc>
          <w:tcPr>
            <w:tcW w:w="993" w:type="dxa"/>
            <w:tcBorders>
              <w:top w:val="single" w:sz="4" w:space="0" w:color="auto"/>
              <w:left w:val="single" w:sz="4" w:space="0" w:color="auto"/>
              <w:bottom w:val="single" w:sz="4" w:space="0" w:color="auto"/>
              <w:right w:val="single" w:sz="4" w:space="0" w:color="auto"/>
            </w:tcBorders>
            <w:hideMark/>
          </w:tcPr>
          <w:p w:rsidR="006B7243" w:rsidRPr="005600C7" w:rsidRDefault="006B7243" w:rsidP="00595E4F">
            <w:pPr>
              <w:widowControl/>
              <w:tabs>
                <w:tab w:val="left" w:pos="875"/>
              </w:tabs>
              <w:autoSpaceDE/>
              <w:autoSpaceDN/>
              <w:ind w:right="-50"/>
              <w:jc w:val="center"/>
              <w:rPr>
                <w:rFonts w:ascii="Arial" w:eastAsia="Times New Roman" w:hAnsi="Arial" w:cs="Arial"/>
                <w:b/>
                <w:sz w:val="20"/>
                <w:szCs w:val="20"/>
                <w:lang w:eastAsia="es-ES"/>
              </w:rPr>
            </w:pPr>
            <w:r w:rsidRPr="005600C7">
              <w:rPr>
                <w:rFonts w:ascii="Arial" w:eastAsia="Times New Roman" w:hAnsi="Arial" w:cs="Arial"/>
                <w:b/>
                <w:sz w:val="20"/>
                <w:szCs w:val="20"/>
                <w:lang w:eastAsia="es-ES"/>
              </w:rPr>
              <w:t>3</w:t>
            </w:r>
          </w:p>
        </w:tc>
        <w:tc>
          <w:tcPr>
            <w:tcW w:w="3827" w:type="dxa"/>
            <w:tcBorders>
              <w:top w:val="single" w:sz="4" w:space="0" w:color="auto"/>
              <w:left w:val="single" w:sz="4" w:space="0" w:color="auto"/>
              <w:bottom w:val="single" w:sz="4" w:space="0" w:color="auto"/>
              <w:right w:val="single" w:sz="4" w:space="0" w:color="auto"/>
            </w:tcBorders>
            <w:hideMark/>
          </w:tcPr>
          <w:p w:rsidR="006B7243" w:rsidRPr="005600C7" w:rsidRDefault="006B7243" w:rsidP="00595E4F">
            <w:pPr>
              <w:widowControl/>
              <w:tabs>
                <w:tab w:val="left" w:pos="875"/>
              </w:tabs>
              <w:autoSpaceDE/>
              <w:autoSpaceDN/>
              <w:ind w:right="-50"/>
              <w:jc w:val="both"/>
              <w:rPr>
                <w:rFonts w:ascii="Arial" w:eastAsia="Times New Roman" w:hAnsi="Arial" w:cs="Arial"/>
                <w:b/>
                <w:sz w:val="20"/>
                <w:szCs w:val="20"/>
                <w:lang w:eastAsia="es-ES"/>
              </w:rPr>
            </w:pPr>
            <w:r w:rsidRPr="005600C7">
              <w:rPr>
                <w:rFonts w:ascii="Arial" w:eastAsia="Times New Roman" w:hAnsi="Arial" w:cs="Arial"/>
                <w:b/>
                <w:sz w:val="20"/>
                <w:szCs w:val="20"/>
                <w:lang w:eastAsia="es-ES"/>
              </w:rPr>
              <w:t>Operativas:</w:t>
            </w:r>
          </w:p>
        </w:tc>
        <w:tc>
          <w:tcPr>
            <w:tcW w:w="5954" w:type="dxa"/>
            <w:tcBorders>
              <w:top w:val="single" w:sz="4" w:space="0" w:color="auto"/>
              <w:left w:val="single" w:sz="4" w:space="0" w:color="auto"/>
              <w:bottom w:val="single" w:sz="4" w:space="0" w:color="auto"/>
              <w:right w:val="single" w:sz="4" w:space="0" w:color="auto"/>
            </w:tcBorders>
          </w:tcPr>
          <w:p w:rsidR="006B7243" w:rsidRPr="005600C7" w:rsidRDefault="006B7243" w:rsidP="002C30C3">
            <w:pPr>
              <w:widowControl/>
              <w:numPr>
                <w:ilvl w:val="0"/>
                <w:numId w:val="2"/>
              </w:numPr>
              <w:tabs>
                <w:tab w:val="left" w:pos="875"/>
              </w:tabs>
              <w:autoSpaceDE/>
              <w:autoSpaceDN/>
              <w:spacing w:before="1"/>
              <w:ind w:right="-50"/>
              <w:jc w:val="both"/>
              <w:rPr>
                <w:rFonts w:ascii="Arial" w:eastAsia="Arial" w:hAnsi="Arial" w:cs="Arial"/>
                <w:sz w:val="20"/>
                <w:szCs w:val="20"/>
              </w:rPr>
            </w:pPr>
            <w:r w:rsidRPr="005600C7">
              <w:rPr>
                <w:rFonts w:ascii="Arial" w:eastAsia="Arial" w:hAnsi="Arial" w:cs="Arial"/>
                <w:sz w:val="20"/>
                <w:szCs w:val="20"/>
              </w:rPr>
              <w:t>Algunas Unidades Ejecutoras como DIGSA presentaron un volumen alto de facturación y retrasos en la ejecución por inconvenientes con la plataforma Olimpia IT.</w:t>
            </w:r>
          </w:p>
        </w:tc>
      </w:tr>
      <w:tr w:rsidR="006B7243" w:rsidRPr="005600C7" w:rsidTr="00595E4F">
        <w:tc>
          <w:tcPr>
            <w:tcW w:w="993" w:type="dxa"/>
            <w:tcBorders>
              <w:top w:val="single" w:sz="4" w:space="0" w:color="auto"/>
              <w:left w:val="single" w:sz="4" w:space="0" w:color="auto"/>
              <w:bottom w:val="single" w:sz="4" w:space="0" w:color="auto"/>
              <w:right w:val="single" w:sz="4" w:space="0" w:color="auto"/>
            </w:tcBorders>
            <w:hideMark/>
          </w:tcPr>
          <w:p w:rsidR="006B7243" w:rsidRPr="005600C7" w:rsidRDefault="006B7243" w:rsidP="00595E4F">
            <w:pPr>
              <w:widowControl/>
              <w:tabs>
                <w:tab w:val="left" w:pos="875"/>
              </w:tabs>
              <w:autoSpaceDE/>
              <w:autoSpaceDN/>
              <w:ind w:right="-50"/>
              <w:jc w:val="center"/>
              <w:rPr>
                <w:rFonts w:ascii="Arial" w:eastAsia="Times New Roman" w:hAnsi="Arial" w:cs="Arial"/>
                <w:b/>
                <w:sz w:val="20"/>
                <w:szCs w:val="20"/>
                <w:lang w:eastAsia="es-ES"/>
              </w:rPr>
            </w:pPr>
            <w:r w:rsidRPr="005600C7">
              <w:rPr>
                <w:rFonts w:ascii="Arial" w:eastAsia="Times New Roman" w:hAnsi="Arial" w:cs="Arial"/>
                <w:b/>
                <w:sz w:val="20"/>
                <w:szCs w:val="20"/>
                <w:lang w:eastAsia="es-ES"/>
              </w:rPr>
              <w:t>4</w:t>
            </w:r>
          </w:p>
        </w:tc>
        <w:tc>
          <w:tcPr>
            <w:tcW w:w="3827" w:type="dxa"/>
            <w:tcBorders>
              <w:top w:val="single" w:sz="4" w:space="0" w:color="auto"/>
              <w:left w:val="single" w:sz="4" w:space="0" w:color="auto"/>
              <w:bottom w:val="single" w:sz="4" w:space="0" w:color="auto"/>
              <w:right w:val="single" w:sz="4" w:space="0" w:color="auto"/>
            </w:tcBorders>
            <w:hideMark/>
          </w:tcPr>
          <w:p w:rsidR="006B7243" w:rsidRPr="005600C7" w:rsidRDefault="006B7243" w:rsidP="00595E4F">
            <w:pPr>
              <w:widowControl/>
              <w:tabs>
                <w:tab w:val="left" w:pos="875"/>
              </w:tabs>
              <w:autoSpaceDE/>
              <w:autoSpaceDN/>
              <w:ind w:right="-50"/>
              <w:jc w:val="both"/>
              <w:rPr>
                <w:rFonts w:ascii="Arial" w:eastAsia="Times New Roman" w:hAnsi="Arial" w:cs="Arial"/>
                <w:b/>
                <w:sz w:val="20"/>
                <w:szCs w:val="20"/>
                <w:lang w:eastAsia="es-ES"/>
              </w:rPr>
            </w:pPr>
            <w:r w:rsidRPr="005600C7">
              <w:rPr>
                <w:rFonts w:ascii="Arial" w:eastAsia="Times New Roman" w:hAnsi="Arial" w:cs="Arial"/>
                <w:b/>
                <w:sz w:val="20"/>
                <w:szCs w:val="20"/>
                <w:lang w:eastAsia="es-ES"/>
              </w:rPr>
              <w:t>Soporte a la plataforma:</w:t>
            </w:r>
          </w:p>
        </w:tc>
        <w:tc>
          <w:tcPr>
            <w:tcW w:w="5954" w:type="dxa"/>
            <w:tcBorders>
              <w:top w:val="single" w:sz="4" w:space="0" w:color="auto"/>
              <w:left w:val="single" w:sz="4" w:space="0" w:color="auto"/>
              <w:bottom w:val="single" w:sz="4" w:space="0" w:color="auto"/>
              <w:right w:val="single" w:sz="4" w:space="0" w:color="auto"/>
            </w:tcBorders>
          </w:tcPr>
          <w:p w:rsidR="006B7243" w:rsidRPr="005600C7" w:rsidRDefault="006B7243" w:rsidP="002C30C3">
            <w:pPr>
              <w:widowControl/>
              <w:numPr>
                <w:ilvl w:val="0"/>
                <w:numId w:val="2"/>
              </w:numPr>
              <w:tabs>
                <w:tab w:val="left" w:pos="875"/>
              </w:tabs>
              <w:autoSpaceDE/>
              <w:autoSpaceDN/>
              <w:spacing w:before="1"/>
              <w:ind w:right="-50"/>
              <w:jc w:val="both"/>
              <w:rPr>
                <w:rFonts w:ascii="Arial" w:eastAsia="Arial" w:hAnsi="Arial" w:cs="Arial"/>
                <w:sz w:val="20"/>
                <w:szCs w:val="20"/>
              </w:rPr>
            </w:pPr>
            <w:r w:rsidRPr="005600C7">
              <w:rPr>
                <w:rFonts w:ascii="Arial" w:eastAsia="Arial" w:hAnsi="Arial" w:cs="Arial"/>
                <w:sz w:val="20"/>
                <w:szCs w:val="20"/>
              </w:rPr>
              <w:t>Incidentes con tiempos de respuesta superiores a tres días.</w:t>
            </w:r>
          </w:p>
        </w:tc>
      </w:tr>
    </w:tbl>
    <w:p w:rsidR="006B7243" w:rsidRPr="005600C7" w:rsidRDefault="006B7243" w:rsidP="006B7243">
      <w:pPr>
        <w:widowControl/>
        <w:autoSpaceDE/>
        <w:autoSpaceDN/>
        <w:ind w:left="-142"/>
        <w:rPr>
          <w:rFonts w:ascii="Arial" w:eastAsia="Times New Roman" w:hAnsi="Arial" w:cs="Arial"/>
          <w:sz w:val="24"/>
          <w:szCs w:val="24"/>
          <w:lang w:eastAsia="es-ES"/>
        </w:rPr>
      </w:pPr>
    </w:p>
    <w:p w:rsidR="006B7243" w:rsidRPr="005600C7" w:rsidRDefault="006B7243" w:rsidP="006B7243">
      <w:pPr>
        <w:widowControl/>
        <w:autoSpaceDE/>
        <w:autoSpaceDN/>
        <w:ind w:left="-284" w:right="-425"/>
        <w:jc w:val="both"/>
        <w:rPr>
          <w:rFonts w:ascii="Arial" w:eastAsia="Times New Roman" w:hAnsi="Arial" w:cs="Arial"/>
          <w:b/>
          <w:sz w:val="24"/>
          <w:szCs w:val="24"/>
          <w:lang w:eastAsia="es-ES"/>
        </w:rPr>
      </w:pPr>
      <w:r w:rsidRPr="005600C7">
        <w:rPr>
          <w:rFonts w:ascii="Arial" w:eastAsia="Times New Roman" w:hAnsi="Arial" w:cs="Arial"/>
          <w:b/>
          <w:sz w:val="24"/>
          <w:szCs w:val="24"/>
          <w:lang w:eastAsia="es-ES"/>
        </w:rPr>
        <w:t>-DE LAS NOTAS DE CARÁCTER GENERAL – 1.2. Declaración de Cumplimiento del Marco Normativo y Limitaciones:</w:t>
      </w:r>
    </w:p>
    <w:p w:rsidR="006B7243" w:rsidRPr="005600C7" w:rsidRDefault="006B7243" w:rsidP="006B7243">
      <w:pPr>
        <w:widowControl/>
        <w:autoSpaceDE/>
        <w:autoSpaceDN/>
        <w:ind w:left="-284" w:right="-425"/>
        <w:rPr>
          <w:rFonts w:ascii="Arial" w:eastAsia="Times New Roman" w:hAnsi="Arial" w:cs="Arial"/>
          <w:b/>
          <w:sz w:val="24"/>
          <w:szCs w:val="24"/>
          <w:lang w:eastAsia="es-ES"/>
        </w:rPr>
      </w:pPr>
    </w:p>
    <w:p w:rsidR="006B7243" w:rsidRPr="005600C7" w:rsidRDefault="006B7243" w:rsidP="006B7243">
      <w:pPr>
        <w:widowControl/>
        <w:autoSpaceDE/>
        <w:autoSpaceDN/>
        <w:ind w:left="-284" w:right="-425"/>
        <w:jc w:val="both"/>
        <w:rPr>
          <w:rFonts w:ascii="Arial" w:eastAsia="Times New Roman" w:hAnsi="Arial" w:cs="Arial"/>
          <w:sz w:val="24"/>
          <w:szCs w:val="24"/>
          <w:lang w:eastAsia="es-ES"/>
        </w:rPr>
      </w:pPr>
      <w:r w:rsidRPr="005600C7">
        <w:rPr>
          <w:rFonts w:ascii="Arial" w:eastAsia="Times New Roman" w:hAnsi="Arial" w:cs="Arial"/>
          <w:b/>
          <w:sz w:val="24"/>
          <w:szCs w:val="24"/>
          <w:lang w:eastAsia="es-ES"/>
        </w:rPr>
        <w:t xml:space="preserve">Limitaciones de Orden Operativo – Aplicación de Sistemas Complementarios: </w:t>
      </w:r>
      <w:r w:rsidRPr="005600C7">
        <w:rPr>
          <w:rFonts w:ascii="Arial" w:eastAsia="Times New Roman" w:hAnsi="Arial" w:cs="Arial"/>
          <w:sz w:val="24"/>
          <w:szCs w:val="24"/>
          <w:lang w:eastAsia="es-ES"/>
        </w:rPr>
        <w:t>En cumplimiento del artículo 5 del Decreto 2674 de 2012 compilado en el Decreto 1068 del 26 de mayo de 2015. Que establece “Obligatoriedad de utilización del Sistema. Las entidades y órganos ejecutores del Presupuesto General de la Nación, las Direcciones Generales del Presupuesto Público Nacional y de Crédito Público y Tesoro Nacional del Ministerio de Hacienda y Crédito Público y la Contaduría General de la Nación, o quienes hagan sus veces, deberán efectuar y registrar en el SIIF Nación las operaciones y la información asociada con su área de negocio, dentro del horario establecido, conforme con los instructivos que para el efecto expida el Administrador del Sistema.</w:t>
      </w:r>
    </w:p>
    <w:p w:rsidR="006B7243" w:rsidRPr="005600C7" w:rsidRDefault="006B7243" w:rsidP="006B7243">
      <w:pPr>
        <w:spacing w:before="1"/>
        <w:ind w:left="-284" w:right="-425"/>
        <w:jc w:val="both"/>
        <w:rPr>
          <w:rFonts w:ascii="Arial" w:eastAsia="Arial" w:hAnsi="Arial" w:cs="Arial"/>
          <w:sz w:val="24"/>
          <w:szCs w:val="24"/>
        </w:rPr>
      </w:pPr>
    </w:p>
    <w:p w:rsidR="006B7243" w:rsidRPr="005600C7" w:rsidRDefault="006B7243" w:rsidP="006B7243">
      <w:pPr>
        <w:spacing w:before="1"/>
        <w:ind w:left="-284" w:right="-425"/>
        <w:jc w:val="both"/>
        <w:rPr>
          <w:rFonts w:ascii="Arial" w:eastAsia="Arial" w:hAnsi="Arial" w:cs="Arial"/>
          <w:i/>
          <w:sz w:val="24"/>
          <w:szCs w:val="24"/>
        </w:rPr>
      </w:pPr>
      <w:r w:rsidRPr="005600C7">
        <w:rPr>
          <w:rFonts w:ascii="Arial" w:eastAsia="Arial" w:hAnsi="Arial" w:cs="Arial"/>
          <w:i/>
          <w:sz w:val="24"/>
          <w:szCs w:val="24"/>
        </w:rPr>
        <w:t xml:space="preserve">El Comité Directivo del SIIF Nación, de que trata el artículo 8° del presente decreto, determinará qué </w:t>
      </w:r>
      <w:r w:rsidRPr="005600C7">
        <w:rPr>
          <w:rFonts w:ascii="Arial" w:eastAsia="Arial" w:hAnsi="Arial" w:cs="Arial"/>
          <w:i/>
          <w:sz w:val="24"/>
          <w:szCs w:val="24"/>
        </w:rPr>
        <w:lastRenderedPageBreak/>
        <w:t>entidades y órganos ejecutores, por conveniencia de carácter técnico y misional, podrán registrar la gestión financiera pública a través de aplicativos misionales, los cuales deberán interoperar en línea y tiempo real con el SIIF Nación, de acuerdo al estándar, la seguridad y las condiciones tecnológicas que para tal fin defina el Ministerio de Hacienda y Crédito Público.</w:t>
      </w:r>
    </w:p>
    <w:p w:rsidR="006B7243" w:rsidRPr="005600C7" w:rsidRDefault="006B7243" w:rsidP="006B7243">
      <w:pPr>
        <w:spacing w:before="1"/>
        <w:ind w:left="-284" w:right="-425"/>
        <w:jc w:val="both"/>
        <w:rPr>
          <w:rFonts w:ascii="Arial" w:eastAsia="Arial" w:hAnsi="Arial" w:cs="Arial"/>
          <w:i/>
          <w:sz w:val="24"/>
          <w:szCs w:val="24"/>
        </w:rPr>
      </w:pPr>
    </w:p>
    <w:p w:rsidR="006B7243" w:rsidRPr="005600C7" w:rsidRDefault="006B7243" w:rsidP="006B7243">
      <w:pPr>
        <w:spacing w:before="1"/>
        <w:ind w:left="-284" w:right="-425"/>
        <w:jc w:val="both"/>
        <w:rPr>
          <w:rFonts w:ascii="Arial" w:eastAsia="Arial" w:hAnsi="Arial" w:cs="Arial"/>
          <w:i/>
          <w:sz w:val="24"/>
          <w:szCs w:val="24"/>
        </w:rPr>
      </w:pPr>
      <w:r w:rsidRPr="005600C7">
        <w:rPr>
          <w:rFonts w:ascii="Arial" w:eastAsia="Arial" w:hAnsi="Arial" w:cs="Arial"/>
          <w:i/>
          <w:sz w:val="24"/>
          <w:szCs w:val="24"/>
        </w:rPr>
        <w:t>Parágrafo</w:t>
      </w:r>
      <w:r>
        <w:rPr>
          <w:rFonts w:ascii="Arial" w:eastAsia="Arial" w:hAnsi="Arial" w:cs="Arial"/>
          <w:i/>
          <w:sz w:val="24"/>
          <w:szCs w:val="24"/>
        </w:rPr>
        <w:t>:</w:t>
      </w:r>
      <w:r w:rsidRPr="005600C7">
        <w:rPr>
          <w:rFonts w:ascii="Arial" w:eastAsia="Arial" w:hAnsi="Arial" w:cs="Arial"/>
          <w:i/>
          <w:sz w:val="24"/>
          <w:szCs w:val="24"/>
        </w:rPr>
        <w:t xml:space="preserve"> Para efectos del presente decreto se entiende por línea y tiempo real, que las aplicaciones se puedan conectar directamente al SIIF Nación y que los registros se efectúen cuando los hechos económicos y financieros se generen.”</w:t>
      </w:r>
    </w:p>
    <w:p w:rsidR="006B7243" w:rsidRPr="005600C7" w:rsidRDefault="006B7243" w:rsidP="006B7243">
      <w:pPr>
        <w:spacing w:before="1"/>
        <w:ind w:left="-284" w:right="-425"/>
        <w:jc w:val="both"/>
        <w:rPr>
          <w:rFonts w:ascii="Arial" w:eastAsia="Arial" w:hAnsi="Arial" w:cs="Arial"/>
          <w:sz w:val="24"/>
          <w:szCs w:val="24"/>
        </w:rPr>
      </w:pPr>
    </w:p>
    <w:p w:rsidR="006B7243" w:rsidRPr="005600C7" w:rsidRDefault="006B7243" w:rsidP="006B7243">
      <w:pPr>
        <w:spacing w:before="1"/>
        <w:ind w:left="-284" w:right="-425"/>
        <w:jc w:val="both"/>
        <w:rPr>
          <w:rFonts w:ascii="Arial" w:eastAsia="Arial" w:hAnsi="Arial" w:cs="Arial"/>
          <w:sz w:val="24"/>
          <w:szCs w:val="24"/>
        </w:rPr>
      </w:pPr>
      <w:r w:rsidRPr="005600C7">
        <w:rPr>
          <w:rFonts w:ascii="Arial" w:eastAsia="Arial" w:hAnsi="Arial" w:cs="Arial"/>
          <w:sz w:val="24"/>
          <w:szCs w:val="24"/>
        </w:rPr>
        <w:t xml:space="preserve">En el Ministerio de Defensa Nacional las Unidades Ejecutoras utilizan en gran medida el sistema SILOG/SAP, como sistema misional complementario del SIIF Nación II, mediante el cual se genera información logística, administrativa y contable relacionada principalmente con el manejo de bienes. </w:t>
      </w:r>
      <w:r w:rsidRPr="005600C7">
        <w:rPr>
          <w:rFonts w:ascii="Arial" w:eastAsia="Arial" w:hAnsi="Arial" w:cs="Arial"/>
          <w:b/>
          <w:sz w:val="24"/>
          <w:szCs w:val="24"/>
          <w:u w:val="single"/>
        </w:rPr>
        <w:t>No obstante, este como los demás sistemas utilizados se encuentran en proceso de desarrollar herramientas para la generación de reportes e informes que contribuyan a la adecuada elaboración y presentación oportuna de notas a los informes y estados financieros de la entidad, bajo el nuevo marco normativo</w:t>
      </w:r>
      <w:r w:rsidRPr="005600C7">
        <w:rPr>
          <w:rFonts w:ascii="Arial" w:eastAsia="Arial" w:hAnsi="Arial" w:cs="Arial"/>
          <w:sz w:val="24"/>
          <w:szCs w:val="24"/>
        </w:rPr>
        <w:t>.</w:t>
      </w:r>
    </w:p>
    <w:p w:rsidR="006B7243" w:rsidRPr="005600C7" w:rsidRDefault="006B7243" w:rsidP="006B7243">
      <w:pPr>
        <w:spacing w:before="1"/>
        <w:ind w:left="-284" w:right="-425"/>
        <w:jc w:val="both"/>
        <w:rPr>
          <w:rFonts w:ascii="Arial" w:eastAsia="Arial" w:hAnsi="Arial" w:cs="Arial"/>
          <w:sz w:val="24"/>
          <w:szCs w:val="24"/>
        </w:rPr>
      </w:pPr>
    </w:p>
    <w:p w:rsidR="006B7243" w:rsidRPr="005600C7" w:rsidRDefault="006B7243" w:rsidP="006B7243">
      <w:pPr>
        <w:spacing w:before="1"/>
        <w:ind w:left="-284" w:right="-425"/>
        <w:jc w:val="both"/>
        <w:rPr>
          <w:rFonts w:ascii="Arial" w:eastAsia="Arial" w:hAnsi="Arial" w:cs="Arial"/>
          <w:sz w:val="24"/>
          <w:szCs w:val="24"/>
        </w:rPr>
      </w:pPr>
      <w:r w:rsidRPr="005600C7">
        <w:rPr>
          <w:rFonts w:ascii="Arial" w:eastAsia="Arial" w:hAnsi="Arial" w:cs="Arial"/>
          <w:b/>
          <w:sz w:val="24"/>
          <w:szCs w:val="24"/>
        </w:rPr>
        <w:t>SISTEMA SILOG PARA UNIDADES DEL MINISTERIO DE DEFENSA NACIONAL.</w:t>
      </w:r>
      <w:r w:rsidRPr="005600C7">
        <w:rPr>
          <w:rFonts w:ascii="Arial" w:eastAsia="Arial" w:hAnsi="Arial" w:cs="Arial"/>
          <w:sz w:val="24"/>
          <w:szCs w:val="24"/>
        </w:rPr>
        <w:t xml:space="preserve"> El Sistema de Información Logística - SILOG, implementado para el manejo administrativo y logístico en las unidades del Ministerio de Defensa Nacional, ha venido siendo actualizado con las parametrizaciones necesarias para dar cumplimiento al nuevo Marco Normativo emitido por la Contaduría General de la Nación, a través de él este Ministerio ha estandarizado procedimientos logísticos, administrativos y financieros, especialmente relacionados con el control total de los bienes.</w:t>
      </w:r>
    </w:p>
    <w:p w:rsidR="006B7243" w:rsidRPr="005600C7" w:rsidRDefault="006B7243" w:rsidP="006B7243">
      <w:pPr>
        <w:spacing w:before="1"/>
        <w:ind w:left="-284" w:right="-425"/>
        <w:jc w:val="both"/>
        <w:rPr>
          <w:rFonts w:ascii="Arial" w:eastAsia="Arial" w:hAnsi="Arial" w:cs="Arial"/>
          <w:sz w:val="24"/>
          <w:szCs w:val="24"/>
        </w:rPr>
      </w:pPr>
    </w:p>
    <w:p w:rsidR="006B7243" w:rsidRPr="005600C7" w:rsidRDefault="006B7243" w:rsidP="006B7243">
      <w:pPr>
        <w:spacing w:before="1"/>
        <w:ind w:left="-284" w:right="-425"/>
        <w:jc w:val="both"/>
        <w:rPr>
          <w:rFonts w:ascii="Arial" w:eastAsia="Arial" w:hAnsi="Arial" w:cs="Arial"/>
          <w:sz w:val="24"/>
          <w:szCs w:val="24"/>
        </w:rPr>
      </w:pPr>
      <w:r w:rsidRPr="005600C7">
        <w:rPr>
          <w:rFonts w:ascii="Arial" w:eastAsia="Arial" w:hAnsi="Arial" w:cs="Arial"/>
          <w:sz w:val="24"/>
          <w:szCs w:val="24"/>
        </w:rPr>
        <w:t xml:space="preserve">Esta herramienta se ha constituido en el principal sistema complementario del SIIF Nación II, pues permite actualizar la información concerniente a los movimientos de propiedades, planta y equipo, inventarios, almacenes y otros procedimientos relacionados con el manejo de bienes, así como, de algunas situaciones particulares de tesorería, litigios, costos e ingresos.  </w:t>
      </w:r>
      <w:r w:rsidRPr="005600C7">
        <w:rPr>
          <w:rFonts w:ascii="Arial" w:eastAsia="Arial" w:hAnsi="Arial" w:cs="Arial"/>
          <w:b/>
          <w:sz w:val="24"/>
          <w:szCs w:val="24"/>
          <w:u w:val="single"/>
        </w:rPr>
        <w:t>Cabe indicar, que a la fecha se encuentran en etapa de evaluación preliminar el proyecto de interoperabilidad entre los dos sistemas, razón por la cual el flujo de información hacia el SIIF Nación II se realiza mediante asientos contables manuales, aspecto que constituye riesgo para la generación y consolidación de la información</w:t>
      </w:r>
      <w:r w:rsidRPr="005600C7">
        <w:rPr>
          <w:rFonts w:ascii="Arial" w:eastAsia="Arial" w:hAnsi="Arial" w:cs="Arial"/>
          <w:sz w:val="24"/>
          <w:szCs w:val="24"/>
        </w:rPr>
        <w:t>.</w:t>
      </w:r>
    </w:p>
    <w:p w:rsidR="006B7243" w:rsidRPr="005600C7" w:rsidRDefault="006B7243" w:rsidP="006B7243">
      <w:pPr>
        <w:spacing w:before="1"/>
        <w:ind w:left="-284" w:right="-425"/>
        <w:jc w:val="both"/>
        <w:rPr>
          <w:rFonts w:ascii="Arial" w:eastAsia="Arial" w:hAnsi="Arial" w:cs="Arial"/>
          <w:sz w:val="24"/>
          <w:szCs w:val="24"/>
        </w:rPr>
      </w:pPr>
    </w:p>
    <w:p w:rsidR="006B7243" w:rsidRPr="005600C7" w:rsidRDefault="006B7243" w:rsidP="006B7243">
      <w:pPr>
        <w:spacing w:before="1"/>
        <w:ind w:left="-284" w:right="-425"/>
        <w:jc w:val="both"/>
        <w:rPr>
          <w:rFonts w:ascii="Arial" w:eastAsia="Arial" w:hAnsi="Arial" w:cs="Arial"/>
          <w:sz w:val="24"/>
          <w:szCs w:val="24"/>
        </w:rPr>
      </w:pPr>
      <w:r w:rsidRPr="005600C7">
        <w:rPr>
          <w:rFonts w:ascii="Arial" w:eastAsia="Arial" w:hAnsi="Arial" w:cs="Arial"/>
          <w:b/>
          <w:sz w:val="24"/>
          <w:szCs w:val="24"/>
        </w:rPr>
        <w:t>LIMITACIONES DEL SISTEMA INTEGRADO DE INFORMACION FINANCIERA - SIIF NACION II</w:t>
      </w:r>
      <w:r w:rsidRPr="005600C7">
        <w:rPr>
          <w:rFonts w:ascii="Arial" w:eastAsia="Arial" w:hAnsi="Arial" w:cs="Arial"/>
          <w:sz w:val="24"/>
          <w:szCs w:val="24"/>
        </w:rPr>
        <w:t>. El SIIF Nación II, para las Unidades Ejecutoras del Ministerio de Defensa Nacional brinda seguridad y transparencia en la gestión y en la ejecución del Presupuesto General de la Nacional y garantiza la trazabilidad de la información contable. La administración del sistema constantemente realiza desarrollos en lo relacionado con la generación de reportes y con la producción de información contable de algunas transacciones, lo cual contribuye a minimizar los asientos manuales que se realizan por parte de los funcionarios de las áreas contables, sin embargo, para optimizar la producción de información resulta necesario mejorar los siguientes aspectos:</w:t>
      </w:r>
    </w:p>
    <w:p w:rsidR="006B7243" w:rsidRPr="005600C7" w:rsidRDefault="006B7243" w:rsidP="006B7243">
      <w:pPr>
        <w:spacing w:before="1"/>
        <w:ind w:left="-142"/>
        <w:jc w:val="both"/>
        <w:rPr>
          <w:rFonts w:ascii="Arial" w:eastAsia="Arial" w:hAnsi="Arial" w:cs="Arial"/>
          <w:sz w:val="24"/>
          <w:szCs w:val="24"/>
        </w:rPr>
      </w:pPr>
    </w:p>
    <w:p w:rsidR="006B7243" w:rsidRPr="005600C7" w:rsidRDefault="006B7243" w:rsidP="002C30C3">
      <w:pPr>
        <w:widowControl/>
        <w:numPr>
          <w:ilvl w:val="0"/>
          <w:numId w:val="5"/>
        </w:numPr>
        <w:autoSpaceDE/>
        <w:autoSpaceDN/>
        <w:ind w:left="-284" w:right="-425" w:firstLine="0"/>
        <w:jc w:val="both"/>
        <w:rPr>
          <w:rFonts w:ascii="Arial" w:eastAsia="Arial" w:hAnsi="Arial" w:cs="Arial"/>
          <w:sz w:val="24"/>
          <w:szCs w:val="24"/>
        </w:rPr>
      </w:pPr>
      <w:r w:rsidRPr="005600C7">
        <w:rPr>
          <w:rFonts w:ascii="Arial" w:eastAsia="Arial" w:hAnsi="Arial" w:cs="Arial"/>
          <w:sz w:val="24"/>
          <w:szCs w:val="24"/>
        </w:rPr>
        <w:t>Otorgar a la entidad la facultad de administrar los cierres contables de sus Unidades en el SIIF Nación.</w:t>
      </w:r>
    </w:p>
    <w:p w:rsidR="006B7243" w:rsidRPr="005600C7" w:rsidRDefault="006B7243" w:rsidP="006B7243">
      <w:pPr>
        <w:widowControl/>
        <w:autoSpaceDE/>
        <w:autoSpaceDN/>
        <w:ind w:left="-284" w:right="-425"/>
        <w:jc w:val="both"/>
        <w:rPr>
          <w:rFonts w:ascii="Arial" w:eastAsia="Arial" w:hAnsi="Arial" w:cs="Arial"/>
          <w:sz w:val="24"/>
          <w:szCs w:val="24"/>
        </w:rPr>
      </w:pPr>
    </w:p>
    <w:p w:rsidR="006B7243" w:rsidRPr="005600C7" w:rsidRDefault="006B7243" w:rsidP="002C30C3">
      <w:pPr>
        <w:widowControl/>
        <w:numPr>
          <w:ilvl w:val="0"/>
          <w:numId w:val="5"/>
        </w:numPr>
        <w:autoSpaceDE/>
        <w:autoSpaceDN/>
        <w:ind w:left="-284" w:right="-425" w:firstLine="0"/>
        <w:jc w:val="both"/>
        <w:rPr>
          <w:rFonts w:ascii="Arial" w:eastAsia="Arial" w:hAnsi="Arial" w:cs="Arial"/>
          <w:sz w:val="24"/>
          <w:szCs w:val="24"/>
        </w:rPr>
      </w:pPr>
      <w:r w:rsidRPr="005600C7">
        <w:rPr>
          <w:rFonts w:ascii="Arial" w:eastAsia="Arial" w:hAnsi="Arial" w:cs="Arial"/>
          <w:sz w:val="24"/>
          <w:szCs w:val="24"/>
        </w:rPr>
        <w:t xml:space="preserve"> Establecer mecanismos de interoperabilidad con los sistemas de información complementarios de la entidad.</w:t>
      </w:r>
    </w:p>
    <w:p w:rsidR="006B7243" w:rsidRPr="005600C7" w:rsidRDefault="006B7243" w:rsidP="006B7243">
      <w:pPr>
        <w:widowControl/>
        <w:autoSpaceDE/>
        <w:autoSpaceDN/>
        <w:ind w:left="-284" w:right="-425"/>
        <w:jc w:val="both"/>
        <w:rPr>
          <w:rFonts w:ascii="Arial" w:eastAsia="Arial" w:hAnsi="Arial" w:cs="Arial"/>
          <w:sz w:val="24"/>
          <w:szCs w:val="24"/>
        </w:rPr>
      </w:pPr>
    </w:p>
    <w:p w:rsidR="006B7243" w:rsidRPr="005600C7" w:rsidRDefault="006B7243" w:rsidP="002C30C3">
      <w:pPr>
        <w:widowControl/>
        <w:numPr>
          <w:ilvl w:val="0"/>
          <w:numId w:val="5"/>
        </w:numPr>
        <w:autoSpaceDE/>
        <w:autoSpaceDN/>
        <w:ind w:left="-284" w:right="-425" w:firstLine="0"/>
        <w:jc w:val="both"/>
        <w:rPr>
          <w:rFonts w:ascii="Arial" w:eastAsia="Arial" w:hAnsi="Arial" w:cs="Arial"/>
          <w:sz w:val="24"/>
          <w:szCs w:val="24"/>
        </w:rPr>
      </w:pPr>
      <w:r w:rsidRPr="005600C7">
        <w:rPr>
          <w:rFonts w:ascii="Arial" w:eastAsia="Arial" w:hAnsi="Arial" w:cs="Arial"/>
          <w:sz w:val="24"/>
          <w:szCs w:val="24"/>
        </w:rPr>
        <w:t>Mejorar el proceso de cargue manual de comprobantes contables a través de la elaboración de tres archivos planos.</w:t>
      </w:r>
    </w:p>
    <w:p w:rsidR="006B7243" w:rsidRPr="005600C7" w:rsidRDefault="006B7243" w:rsidP="006B7243">
      <w:pPr>
        <w:widowControl/>
        <w:autoSpaceDE/>
        <w:autoSpaceDN/>
        <w:ind w:left="-284" w:right="-425"/>
        <w:jc w:val="both"/>
        <w:rPr>
          <w:rFonts w:ascii="Arial" w:eastAsia="Arial" w:hAnsi="Arial" w:cs="Arial"/>
          <w:sz w:val="24"/>
          <w:szCs w:val="24"/>
        </w:rPr>
      </w:pPr>
    </w:p>
    <w:p w:rsidR="006B7243" w:rsidRPr="005600C7" w:rsidRDefault="006B7243" w:rsidP="002C30C3">
      <w:pPr>
        <w:widowControl/>
        <w:numPr>
          <w:ilvl w:val="0"/>
          <w:numId w:val="5"/>
        </w:numPr>
        <w:autoSpaceDE/>
        <w:autoSpaceDN/>
        <w:ind w:left="-284" w:right="-425" w:firstLine="0"/>
        <w:jc w:val="both"/>
        <w:rPr>
          <w:rFonts w:ascii="Arial" w:eastAsia="Arial" w:hAnsi="Arial" w:cs="Arial"/>
          <w:sz w:val="24"/>
          <w:szCs w:val="24"/>
        </w:rPr>
      </w:pPr>
      <w:r w:rsidRPr="005600C7">
        <w:rPr>
          <w:rFonts w:ascii="Arial" w:eastAsia="Arial" w:hAnsi="Arial" w:cs="Arial"/>
          <w:sz w:val="24"/>
          <w:szCs w:val="24"/>
        </w:rPr>
        <w:t>Implementar un reporte a través del cual se pueda verificar el estado de amortización de los anticipos y pagos anticipados.</w:t>
      </w:r>
    </w:p>
    <w:p w:rsidR="006B7243" w:rsidRPr="005600C7" w:rsidRDefault="006B7243" w:rsidP="006B7243">
      <w:pPr>
        <w:widowControl/>
        <w:autoSpaceDE/>
        <w:autoSpaceDN/>
        <w:ind w:left="-284" w:right="-425"/>
        <w:jc w:val="both"/>
        <w:rPr>
          <w:rFonts w:ascii="Arial" w:eastAsia="Arial" w:hAnsi="Arial" w:cs="Arial"/>
          <w:sz w:val="24"/>
          <w:szCs w:val="24"/>
        </w:rPr>
      </w:pPr>
    </w:p>
    <w:p w:rsidR="006B7243" w:rsidRPr="005600C7" w:rsidRDefault="006B7243" w:rsidP="002C30C3">
      <w:pPr>
        <w:widowControl/>
        <w:numPr>
          <w:ilvl w:val="0"/>
          <w:numId w:val="5"/>
        </w:numPr>
        <w:autoSpaceDE/>
        <w:autoSpaceDN/>
        <w:ind w:left="-284" w:right="-425" w:firstLine="0"/>
        <w:jc w:val="both"/>
        <w:rPr>
          <w:rFonts w:ascii="Arial" w:eastAsia="Arial" w:hAnsi="Arial" w:cs="Arial"/>
          <w:sz w:val="24"/>
          <w:szCs w:val="24"/>
        </w:rPr>
      </w:pPr>
      <w:r w:rsidRPr="005600C7">
        <w:rPr>
          <w:rFonts w:ascii="Arial" w:eastAsia="Arial" w:hAnsi="Arial" w:cs="Arial"/>
          <w:sz w:val="24"/>
          <w:szCs w:val="24"/>
        </w:rPr>
        <w:t>Generar reportes o consultas de operaciones reciprocas a nivel de PCI, de tal forma que permita a Entidades como el Ministerio de Defensa, identificar las novedades oportunamente durante el proceso de conciliación.</w:t>
      </w:r>
    </w:p>
    <w:p w:rsidR="006B7243" w:rsidRPr="005600C7" w:rsidRDefault="006B7243" w:rsidP="006B7243">
      <w:pPr>
        <w:widowControl/>
        <w:autoSpaceDE/>
        <w:autoSpaceDN/>
        <w:ind w:left="-284" w:right="-425"/>
        <w:jc w:val="both"/>
        <w:rPr>
          <w:rFonts w:ascii="Arial" w:eastAsia="Arial" w:hAnsi="Arial" w:cs="Arial"/>
          <w:sz w:val="24"/>
          <w:szCs w:val="24"/>
        </w:rPr>
      </w:pPr>
    </w:p>
    <w:p w:rsidR="006B7243" w:rsidRPr="005600C7" w:rsidRDefault="006B7243" w:rsidP="002C30C3">
      <w:pPr>
        <w:widowControl/>
        <w:numPr>
          <w:ilvl w:val="0"/>
          <w:numId w:val="5"/>
        </w:numPr>
        <w:autoSpaceDE/>
        <w:autoSpaceDN/>
        <w:ind w:left="-284" w:right="-425" w:firstLine="0"/>
        <w:jc w:val="both"/>
        <w:rPr>
          <w:rFonts w:ascii="Arial" w:eastAsia="Arial" w:hAnsi="Arial" w:cs="Arial"/>
          <w:sz w:val="24"/>
          <w:szCs w:val="24"/>
        </w:rPr>
      </w:pPr>
      <w:r w:rsidRPr="005600C7">
        <w:rPr>
          <w:rFonts w:ascii="Arial" w:eastAsia="Arial" w:hAnsi="Arial" w:cs="Arial"/>
          <w:sz w:val="24"/>
          <w:szCs w:val="24"/>
        </w:rPr>
        <w:t xml:space="preserve">Mejorar el procedimiento para el registro de las notas a los estados contables, en el sentido de permitir la incorporación de la información mediante archivos planos, adicionalmente el plazo para registro debe considerarse a partir del cierre en el sistema del periodo contable de la entidad. </w:t>
      </w:r>
    </w:p>
    <w:p w:rsidR="006B7243" w:rsidRPr="005600C7" w:rsidRDefault="006B7243" w:rsidP="006B7243">
      <w:pPr>
        <w:spacing w:before="1"/>
        <w:ind w:left="-142" w:right="-518"/>
        <w:jc w:val="both"/>
        <w:rPr>
          <w:rFonts w:ascii="Arial" w:eastAsia="Arial" w:hAnsi="Arial" w:cs="Arial"/>
          <w:sz w:val="24"/>
          <w:szCs w:val="24"/>
        </w:rPr>
      </w:pPr>
    </w:p>
    <w:p w:rsidR="006B7243" w:rsidRPr="005600C7" w:rsidRDefault="006B7243" w:rsidP="006B7243">
      <w:pPr>
        <w:ind w:left="-284" w:right="-518"/>
        <w:jc w:val="both"/>
        <w:rPr>
          <w:rFonts w:ascii="Arial" w:eastAsia="Arial" w:hAnsi="Arial" w:cs="Arial"/>
          <w:sz w:val="24"/>
          <w:szCs w:val="24"/>
        </w:rPr>
      </w:pPr>
      <w:r w:rsidRPr="005600C7">
        <w:rPr>
          <w:rFonts w:ascii="Arial" w:eastAsia="Arial" w:hAnsi="Arial" w:cs="Arial"/>
          <w:sz w:val="24"/>
          <w:szCs w:val="24"/>
        </w:rPr>
        <w:t>EJECUCI</w:t>
      </w:r>
      <w:r>
        <w:rPr>
          <w:rFonts w:ascii="Arial" w:eastAsia="Arial" w:hAnsi="Arial" w:cs="Arial"/>
          <w:sz w:val="24"/>
          <w:szCs w:val="24"/>
        </w:rPr>
        <w:t>Ó</w:t>
      </w:r>
      <w:r w:rsidRPr="005600C7">
        <w:rPr>
          <w:rFonts w:ascii="Arial" w:eastAsia="Arial" w:hAnsi="Arial" w:cs="Arial"/>
          <w:sz w:val="24"/>
          <w:szCs w:val="24"/>
        </w:rPr>
        <w:t>N PRESUPUESTAL VS REGISTRO CONTABLE. Con la implementación del Catálogo de Clasificación Presupuestal - CCP en armonía con estándares internacionales adoptado por la DGPPN, para los procesos de programación, ejecución y seguimiento del PGN, cuya tabla detalle de conceptos de ingreso y de gasto fueron incorporadas en el Sistema Integrado de Información Financiera - SIIF Nación II, la parametrización del sistema y la armonización con el nuevo marco normativo contable ha generado durante la vigencia limitaciones en el reconocimiento de los hechos económicos,  requiriendo para algunas operaciones de registros contables manuales que desgaste administrativo a los contadores de las unidades, limitándolos en sus labores de análisis de la información.</w:t>
      </w:r>
    </w:p>
    <w:p w:rsidR="006B7243" w:rsidRPr="005600C7" w:rsidRDefault="006B7243" w:rsidP="006B7243">
      <w:pPr>
        <w:spacing w:before="1"/>
        <w:ind w:left="-142" w:right="-518"/>
        <w:jc w:val="both"/>
        <w:rPr>
          <w:rFonts w:ascii="Arial" w:eastAsia="Arial" w:hAnsi="Arial" w:cs="Arial"/>
          <w:sz w:val="24"/>
          <w:szCs w:val="24"/>
        </w:rPr>
      </w:pPr>
    </w:p>
    <w:p w:rsidR="006B7243" w:rsidRPr="005600C7" w:rsidRDefault="006B7243" w:rsidP="006B7243">
      <w:pPr>
        <w:spacing w:before="1"/>
        <w:ind w:left="-284" w:right="-518"/>
        <w:jc w:val="both"/>
        <w:rPr>
          <w:rFonts w:ascii="Arial" w:eastAsia="Arial" w:hAnsi="Arial" w:cs="Arial"/>
          <w:sz w:val="24"/>
          <w:szCs w:val="24"/>
        </w:rPr>
      </w:pPr>
      <w:r w:rsidRPr="005600C7">
        <w:rPr>
          <w:rFonts w:ascii="Arial" w:eastAsia="Arial" w:hAnsi="Arial" w:cs="Arial"/>
          <w:b/>
          <w:sz w:val="24"/>
          <w:szCs w:val="24"/>
        </w:rPr>
        <w:t xml:space="preserve">IMPLEMENTACION NUEVAS FUNCIONALIDADES SIIF NACION. </w:t>
      </w:r>
      <w:r w:rsidRPr="005600C7">
        <w:rPr>
          <w:rFonts w:ascii="Arial" w:eastAsia="Arial" w:hAnsi="Arial" w:cs="Arial"/>
          <w:sz w:val="24"/>
          <w:szCs w:val="24"/>
        </w:rPr>
        <w:t xml:space="preserve">Durante la vigencia 2022 se ha llevado a cabo el proceso de estabilización de la implementación en el Sistema SIIF Nación, del procedimiento de facturación electrónica de ingresos, </w:t>
      </w:r>
      <w:r w:rsidRPr="005600C7">
        <w:rPr>
          <w:rFonts w:ascii="Arial" w:eastAsia="Arial" w:hAnsi="Arial" w:cs="Arial"/>
          <w:b/>
          <w:sz w:val="24"/>
          <w:szCs w:val="24"/>
          <w:u w:val="single"/>
        </w:rPr>
        <w:t>el cual ha presentado limitaciones en el reconocimiento contable automático de algunas transacciones que por su naturaleza demandan un desgaste administrativo adicional para la identificación de las novedades y determinación de asientos contables manuales</w:t>
      </w:r>
      <w:r w:rsidRPr="005600C7">
        <w:rPr>
          <w:rFonts w:ascii="Arial" w:eastAsia="Arial" w:hAnsi="Arial" w:cs="Arial"/>
          <w:sz w:val="24"/>
          <w:szCs w:val="24"/>
        </w:rPr>
        <w:t xml:space="preserve">. Cabe indicar que, en el transcurso del periodo contable fueron subsanadas muchas de las falencias, no obstante, dado el volumen de transacciones y de información contenida en la operatividad del módulo de Derechos y Cartera, el riesgo en la generación de informes presupuestales, contables y tributarios, continua latente.    </w:t>
      </w:r>
    </w:p>
    <w:p w:rsidR="006B7243" w:rsidRPr="005600C7" w:rsidRDefault="006B7243" w:rsidP="006B7243">
      <w:pPr>
        <w:spacing w:before="1"/>
        <w:ind w:left="-142"/>
        <w:jc w:val="both"/>
        <w:rPr>
          <w:rFonts w:ascii="Arial" w:eastAsia="Arial" w:hAnsi="Arial" w:cs="Arial"/>
          <w:sz w:val="24"/>
          <w:szCs w:val="24"/>
        </w:rPr>
      </w:pPr>
    </w:p>
    <w:p w:rsidR="006B7243" w:rsidRPr="005600C7" w:rsidRDefault="006B7243" w:rsidP="006B7243">
      <w:pPr>
        <w:spacing w:before="1"/>
        <w:ind w:left="-284" w:right="-425"/>
        <w:jc w:val="both"/>
        <w:rPr>
          <w:rFonts w:ascii="Arial" w:eastAsia="Arial" w:hAnsi="Arial" w:cs="Arial"/>
          <w:sz w:val="24"/>
          <w:szCs w:val="24"/>
        </w:rPr>
      </w:pPr>
      <w:r w:rsidRPr="005600C7">
        <w:rPr>
          <w:rFonts w:ascii="Arial" w:eastAsia="Arial" w:hAnsi="Arial" w:cs="Arial"/>
          <w:sz w:val="24"/>
          <w:szCs w:val="24"/>
        </w:rPr>
        <w:t xml:space="preserve">En cuanto a la validación de facturación electrónica en el pago de obligaciones, viene presentando novedades propias de la dinamización en la implementación del proceso, las cuales han sido solventadas por la administración del sistema, </w:t>
      </w:r>
      <w:r w:rsidRPr="005600C7">
        <w:rPr>
          <w:rFonts w:ascii="Arial" w:eastAsia="Arial" w:hAnsi="Arial" w:cs="Arial"/>
          <w:b/>
          <w:sz w:val="24"/>
          <w:szCs w:val="24"/>
          <w:u w:val="single"/>
        </w:rPr>
        <w:t>sin embargo, causan traumatismos en la operatividad de las áreas financieras y contables de la Entidad, especialmente en la Dirección General de Sanidad Militar</w:t>
      </w:r>
      <w:r w:rsidRPr="005600C7">
        <w:rPr>
          <w:rFonts w:ascii="Arial" w:eastAsia="Arial" w:hAnsi="Arial" w:cs="Arial"/>
          <w:sz w:val="24"/>
          <w:szCs w:val="24"/>
        </w:rPr>
        <w:t>.</w:t>
      </w:r>
    </w:p>
    <w:p w:rsidR="006B7243" w:rsidRPr="005600C7" w:rsidRDefault="006B7243" w:rsidP="006B7243">
      <w:pPr>
        <w:spacing w:before="1"/>
        <w:ind w:left="-142"/>
        <w:jc w:val="both"/>
        <w:rPr>
          <w:rFonts w:ascii="Arial" w:eastAsia="Arial" w:hAnsi="Arial" w:cs="Arial"/>
          <w:sz w:val="24"/>
          <w:szCs w:val="24"/>
        </w:rPr>
      </w:pPr>
    </w:p>
    <w:p w:rsidR="006B7243" w:rsidRPr="005600C7" w:rsidRDefault="006B7243" w:rsidP="006B7243">
      <w:pPr>
        <w:spacing w:before="1"/>
        <w:ind w:left="-284" w:right="-425"/>
        <w:jc w:val="both"/>
        <w:rPr>
          <w:rFonts w:ascii="Arial" w:eastAsia="Arial" w:hAnsi="Arial" w:cs="Arial"/>
          <w:sz w:val="24"/>
          <w:szCs w:val="24"/>
        </w:rPr>
      </w:pPr>
      <w:r w:rsidRPr="005600C7">
        <w:rPr>
          <w:rFonts w:ascii="Arial" w:eastAsia="Arial" w:hAnsi="Arial" w:cs="Arial"/>
          <w:b/>
          <w:sz w:val="24"/>
          <w:szCs w:val="24"/>
        </w:rPr>
        <w:t>CONCILIACI</w:t>
      </w:r>
      <w:r>
        <w:rPr>
          <w:rFonts w:ascii="Arial" w:eastAsia="Arial" w:hAnsi="Arial" w:cs="Arial"/>
          <w:b/>
          <w:sz w:val="24"/>
          <w:szCs w:val="24"/>
        </w:rPr>
        <w:t>Ó</w:t>
      </w:r>
      <w:r w:rsidRPr="005600C7">
        <w:rPr>
          <w:rFonts w:ascii="Arial" w:eastAsia="Arial" w:hAnsi="Arial" w:cs="Arial"/>
          <w:b/>
          <w:sz w:val="24"/>
          <w:szCs w:val="24"/>
        </w:rPr>
        <w:t>N Y REPORTE OPERACIONES RECIPROCAS</w:t>
      </w:r>
      <w:r w:rsidRPr="005600C7">
        <w:rPr>
          <w:rFonts w:ascii="Arial" w:eastAsia="Arial" w:hAnsi="Arial" w:cs="Arial"/>
          <w:sz w:val="24"/>
          <w:szCs w:val="24"/>
        </w:rPr>
        <w:t xml:space="preserve">. Con la Implementación de las </w:t>
      </w:r>
      <w:r w:rsidRPr="005600C7">
        <w:rPr>
          <w:rFonts w:ascii="Arial" w:eastAsia="Arial" w:hAnsi="Arial" w:cs="Arial"/>
          <w:sz w:val="24"/>
          <w:szCs w:val="24"/>
        </w:rPr>
        <w:lastRenderedPageBreak/>
        <w:t>Normas Internacionales de Contabilidad para el Sector Público, el proceso de conciliación de cuentas reciprocas incrementó su complejidad, razón por la cual presentan diferencias originadas en el cierre contable simultaneo de algunas entidades, la discrepancia en los procesos administrativos que se llevan a cabo en cada entidad, así como, en los procesos contractuales, los cuales en algunos casos son adelantados sin tener en consideración las necesidades de información de las áreas financieras y contables de la entidad.</w:t>
      </w:r>
    </w:p>
    <w:p w:rsidR="006B7243" w:rsidRPr="005600C7" w:rsidRDefault="006B7243" w:rsidP="006B7243">
      <w:pPr>
        <w:spacing w:before="1"/>
        <w:ind w:left="-142" w:right="-425"/>
        <w:jc w:val="both"/>
        <w:rPr>
          <w:rFonts w:ascii="Arial" w:eastAsia="Arial" w:hAnsi="Arial" w:cs="Arial"/>
          <w:sz w:val="24"/>
          <w:szCs w:val="24"/>
        </w:rPr>
      </w:pPr>
    </w:p>
    <w:p w:rsidR="006B7243" w:rsidRPr="005600C7" w:rsidRDefault="006B7243" w:rsidP="006B7243">
      <w:pPr>
        <w:widowControl/>
        <w:autoSpaceDE/>
        <w:autoSpaceDN/>
        <w:ind w:left="-284" w:right="-93"/>
        <w:jc w:val="both"/>
        <w:rPr>
          <w:rFonts w:ascii="Arial" w:eastAsia="Times New Roman" w:hAnsi="Arial" w:cs="Arial"/>
          <w:b/>
          <w:sz w:val="28"/>
          <w:szCs w:val="28"/>
          <w:lang w:eastAsia="es-ES"/>
        </w:rPr>
      </w:pPr>
      <w:r w:rsidRPr="005600C7">
        <w:rPr>
          <w:rFonts w:ascii="Arial" w:eastAsia="Times New Roman" w:hAnsi="Arial" w:cs="Arial"/>
          <w:b/>
          <w:sz w:val="28"/>
          <w:szCs w:val="28"/>
          <w:lang w:eastAsia="es-ES"/>
        </w:rPr>
        <w:t>B.- DE ORDEN CONTABLE.</w:t>
      </w:r>
    </w:p>
    <w:p w:rsidR="006B7243" w:rsidRPr="005600C7" w:rsidRDefault="006B7243" w:rsidP="006B7243">
      <w:pPr>
        <w:widowControl/>
        <w:autoSpaceDE/>
        <w:autoSpaceDN/>
        <w:ind w:left="-142" w:right="-660"/>
        <w:jc w:val="both"/>
        <w:rPr>
          <w:rFonts w:ascii="Arial" w:eastAsia="Times New Roman" w:hAnsi="Arial" w:cs="Arial"/>
          <w:b/>
          <w:sz w:val="24"/>
          <w:szCs w:val="24"/>
          <w:lang w:eastAsia="es-ES"/>
        </w:rPr>
      </w:pPr>
    </w:p>
    <w:p w:rsidR="006B7243" w:rsidRPr="005600C7" w:rsidRDefault="006B7243" w:rsidP="006B7243">
      <w:pPr>
        <w:widowControl/>
        <w:autoSpaceDE/>
        <w:autoSpaceDN/>
        <w:ind w:left="-284" w:right="-425"/>
        <w:jc w:val="both"/>
        <w:rPr>
          <w:rFonts w:ascii="Arial" w:eastAsia="Times New Roman" w:hAnsi="Arial" w:cs="Arial"/>
          <w:b/>
          <w:sz w:val="28"/>
          <w:szCs w:val="28"/>
          <w:lang w:eastAsia="es-ES"/>
        </w:rPr>
      </w:pPr>
      <w:r w:rsidRPr="005600C7">
        <w:rPr>
          <w:rFonts w:ascii="Arial" w:eastAsia="Times New Roman" w:hAnsi="Arial" w:cs="Arial"/>
          <w:b/>
          <w:sz w:val="28"/>
          <w:szCs w:val="28"/>
          <w:lang w:eastAsia="es-ES"/>
        </w:rPr>
        <w:t xml:space="preserve">-Una vez revisados los estados financieros, las notas (Revelaciones) a los estados financieros y el informe sobre saldos y movimientos se encontraron las siguientes cuentas con sus respectivos saldos, así: </w:t>
      </w:r>
    </w:p>
    <w:p w:rsidR="006B7243" w:rsidRPr="005600C7" w:rsidRDefault="006B7243" w:rsidP="006B7243">
      <w:pPr>
        <w:widowControl/>
        <w:autoSpaceDE/>
        <w:autoSpaceDN/>
        <w:ind w:left="-284" w:right="-425"/>
        <w:rPr>
          <w:rFonts w:ascii="Arial" w:eastAsiaTheme="minorHAnsi" w:hAnsi="Arial" w:cs="Arial"/>
          <w:sz w:val="24"/>
          <w:szCs w:val="24"/>
          <w:lang w:val="es-ES_tradnl"/>
        </w:rPr>
      </w:pPr>
    </w:p>
    <w:p w:rsidR="006B7243" w:rsidRPr="00C70A36" w:rsidRDefault="006B7243" w:rsidP="006B7243">
      <w:pPr>
        <w:widowControl/>
        <w:autoSpaceDE/>
        <w:autoSpaceDN/>
        <w:ind w:left="-142" w:right="-518"/>
        <w:jc w:val="center"/>
        <w:rPr>
          <w:rFonts w:ascii="Arial" w:eastAsiaTheme="minorHAnsi" w:hAnsi="Arial" w:cs="Arial"/>
          <w:sz w:val="24"/>
          <w:szCs w:val="24"/>
          <w:lang w:val="es-ES_tradnl"/>
        </w:rPr>
      </w:pPr>
      <w:r w:rsidRPr="00C70A36">
        <w:rPr>
          <w:rFonts w:ascii="Arial" w:eastAsiaTheme="minorHAnsi" w:hAnsi="Arial" w:cs="Arial"/>
          <w:sz w:val="24"/>
          <w:szCs w:val="24"/>
          <w:lang w:val="es-CO"/>
        </w:rPr>
        <w:t xml:space="preserve">Cifras en pesos </w:t>
      </w:r>
    </w:p>
    <w:p w:rsidR="006B7243" w:rsidRPr="005600C7" w:rsidRDefault="006B7243" w:rsidP="006B7243">
      <w:pPr>
        <w:widowControl/>
        <w:autoSpaceDE/>
        <w:autoSpaceDN/>
        <w:ind w:left="-142" w:right="-518"/>
        <w:rPr>
          <w:rFonts w:ascii="Arial" w:eastAsiaTheme="minorHAnsi" w:hAnsi="Arial" w:cs="Arial"/>
          <w:sz w:val="24"/>
          <w:szCs w:val="24"/>
          <w:lang w:val="es-ES_tradnl"/>
        </w:rPr>
      </w:pPr>
    </w:p>
    <w:tbl>
      <w:tblPr>
        <w:tblStyle w:val="Tablaconcuadrcula89"/>
        <w:tblW w:w="10627" w:type="dxa"/>
        <w:tblInd w:w="-142" w:type="dxa"/>
        <w:tblLook w:val="04A0" w:firstRow="1" w:lastRow="0" w:firstColumn="1" w:lastColumn="0" w:noHBand="0" w:noVBand="1"/>
      </w:tblPr>
      <w:tblGrid>
        <w:gridCol w:w="7083"/>
        <w:gridCol w:w="3544"/>
      </w:tblGrid>
      <w:tr w:rsidR="006B7243" w:rsidRPr="005600C7" w:rsidTr="00595E4F">
        <w:tc>
          <w:tcPr>
            <w:tcW w:w="7083" w:type="dxa"/>
          </w:tcPr>
          <w:p w:rsidR="006B7243" w:rsidRPr="005600C7" w:rsidRDefault="006B7243" w:rsidP="00595E4F">
            <w:pPr>
              <w:widowControl/>
              <w:autoSpaceDE/>
              <w:autoSpaceDN/>
              <w:ind w:right="-107"/>
              <w:jc w:val="center"/>
              <w:rPr>
                <w:rFonts w:ascii="Arial" w:eastAsiaTheme="minorHAnsi" w:hAnsi="Arial" w:cs="Arial"/>
                <w:b/>
                <w:sz w:val="20"/>
                <w:szCs w:val="20"/>
                <w:lang w:val="es-ES_tradnl"/>
              </w:rPr>
            </w:pPr>
            <w:r w:rsidRPr="005600C7">
              <w:rPr>
                <w:rFonts w:ascii="Arial" w:eastAsiaTheme="minorHAnsi" w:hAnsi="Arial" w:cs="Arial"/>
                <w:b/>
                <w:sz w:val="20"/>
                <w:szCs w:val="20"/>
                <w:lang w:val="es-ES_tradnl"/>
              </w:rPr>
              <w:t>NOMBRE</w:t>
            </w:r>
          </w:p>
        </w:tc>
        <w:tc>
          <w:tcPr>
            <w:tcW w:w="3544" w:type="dxa"/>
          </w:tcPr>
          <w:p w:rsidR="006B7243" w:rsidRPr="005600C7" w:rsidRDefault="006B7243" w:rsidP="006B7243">
            <w:pPr>
              <w:widowControl/>
              <w:autoSpaceDE/>
              <w:autoSpaceDN/>
              <w:ind w:right="33"/>
              <w:jc w:val="center"/>
              <w:rPr>
                <w:rFonts w:ascii="Arial" w:eastAsiaTheme="minorHAnsi" w:hAnsi="Arial" w:cs="Arial"/>
                <w:b/>
                <w:sz w:val="20"/>
                <w:szCs w:val="20"/>
                <w:lang w:val="es-ES_tradnl"/>
              </w:rPr>
            </w:pPr>
            <w:r w:rsidRPr="005600C7">
              <w:rPr>
                <w:rFonts w:ascii="Arial" w:eastAsiaTheme="minorHAnsi" w:hAnsi="Arial" w:cs="Arial"/>
                <w:b/>
                <w:sz w:val="20"/>
                <w:szCs w:val="20"/>
                <w:lang w:val="es-ES_tradnl"/>
              </w:rPr>
              <w:t>SALDO</w:t>
            </w:r>
          </w:p>
        </w:tc>
      </w:tr>
      <w:tr w:rsidR="006B7243" w:rsidRPr="005600C7" w:rsidTr="00595E4F">
        <w:tc>
          <w:tcPr>
            <w:tcW w:w="7083" w:type="dxa"/>
          </w:tcPr>
          <w:p w:rsidR="006B7243" w:rsidRPr="005600C7" w:rsidRDefault="006B7243" w:rsidP="00595E4F">
            <w:pPr>
              <w:widowControl/>
              <w:autoSpaceDE/>
              <w:autoSpaceDN/>
              <w:ind w:right="35"/>
              <w:rPr>
                <w:rFonts w:ascii="Arial" w:eastAsiaTheme="minorHAnsi" w:hAnsi="Arial" w:cs="Arial"/>
                <w:sz w:val="20"/>
                <w:szCs w:val="20"/>
                <w:lang w:val="es-ES_tradnl"/>
              </w:rPr>
            </w:pPr>
            <w:r w:rsidRPr="005600C7">
              <w:rPr>
                <w:rFonts w:ascii="Arial" w:eastAsiaTheme="minorHAnsi" w:hAnsi="Arial" w:cs="Arial"/>
                <w:sz w:val="20"/>
                <w:szCs w:val="20"/>
                <w:lang w:val="es-ES_tradnl"/>
              </w:rPr>
              <w:t>Déficit del ejercicio</w:t>
            </w:r>
          </w:p>
        </w:tc>
        <w:tc>
          <w:tcPr>
            <w:tcW w:w="3544" w:type="dxa"/>
          </w:tcPr>
          <w:p w:rsidR="006B7243" w:rsidRPr="005600C7" w:rsidRDefault="006B7243" w:rsidP="00595E4F">
            <w:pPr>
              <w:widowControl/>
              <w:autoSpaceDE/>
              <w:autoSpaceDN/>
              <w:ind w:right="33"/>
              <w:jc w:val="right"/>
              <w:rPr>
                <w:rFonts w:ascii="Arial" w:eastAsiaTheme="minorHAnsi" w:hAnsi="Arial" w:cs="Arial"/>
                <w:sz w:val="20"/>
                <w:szCs w:val="20"/>
                <w:lang w:val="es-ES_tradnl"/>
              </w:rPr>
            </w:pPr>
            <w:r w:rsidRPr="005600C7">
              <w:rPr>
                <w:rFonts w:ascii="Arial" w:eastAsiaTheme="minorHAnsi" w:hAnsi="Arial" w:cs="Arial"/>
                <w:sz w:val="20"/>
                <w:szCs w:val="20"/>
                <w:lang w:val="es-ES_tradnl"/>
              </w:rPr>
              <w:t>1.054.580.343.676,07)</w:t>
            </w:r>
          </w:p>
        </w:tc>
      </w:tr>
      <w:tr w:rsidR="006B7243" w:rsidRPr="005600C7" w:rsidTr="00595E4F">
        <w:tc>
          <w:tcPr>
            <w:tcW w:w="7083" w:type="dxa"/>
          </w:tcPr>
          <w:p w:rsidR="006B7243" w:rsidRPr="005600C7" w:rsidRDefault="006B7243" w:rsidP="00595E4F">
            <w:pPr>
              <w:widowControl/>
              <w:autoSpaceDE/>
              <w:autoSpaceDN/>
              <w:ind w:right="35"/>
              <w:rPr>
                <w:rFonts w:ascii="Arial" w:eastAsiaTheme="minorHAnsi" w:hAnsi="Arial" w:cs="Arial"/>
                <w:sz w:val="20"/>
                <w:szCs w:val="20"/>
                <w:lang w:val="es-ES_tradnl"/>
              </w:rPr>
            </w:pPr>
            <w:r w:rsidRPr="005600C7">
              <w:rPr>
                <w:rFonts w:ascii="Arial" w:eastAsiaTheme="minorHAnsi" w:hAnsi="Arial" w:cs="Arial"/>
                <w:sz w:val="20"/>
                <w:szCs w:val="20"/>
                <w:lang w:val="es-ES_tradnl"/>
              </w:rPr>
              <w:t>Resultado de Ejercicios Anteriores</w:t>
            </w:r>
          </w:p>
        </w:tc>
        <w:tc>
          <w:tcPr>
            <w:tcW w:w="3544" w:type="dxa"/>
          </w:tcPr>
          <w:p w:rsidR="006B7243" w:rsidRPr="005600C7" w:rsidRDefault="006B7243" w:rsidP="00595E4F">
            <w:pPr>
              <w:widowControl/>
              <w:autoSpaceDE/>
              <w:autoSpaceDN/>
              <w:ind w:right="33"/>
              <w:jc w:val="right"/>
              <w:rPr>
                <w:rFonts w:ascii="Arial" w:eastAsiaTheme="minorHAnsi" w:hAnsi="Arial" w:cs="Arial"/>
                <w:sz w:val="20"/>
                <w:szCs w:val="20"/>
                <w:lang w:val="es-ES_tradnl"/>
              </w:rPr>
            </w:pPr>
            <w:r w:rsidRPr="005600C7">
              <w:rPr>
                <w:rFonts w:ascii="Arial" w:eastAsiaTheme="minorHAnsi" w:hAnsi="Arial" w:cs="Arial"/>
                <w:sz w:val="20"/>
                <w:szCs w:val="20"/>
                <w:lang w:val="es-ES_tradnl"/>
              </w:rPr>
              <w:t>(15.585.157.014.083,42)</w:t>
            </w:r>
          </w:p>
        </w:tc>
      </w:tr>
      <w:tr w:rsidR="006B7243" w:rsidRPr="005600C7" w:rsidTr="00595E4F">
        <w:tc>
          <w:tcPr>
            <w:tcW w:w="7083" w:type="dxa"/>
          </w:tcPr>
          <w:p w:rsidR="006B7243" w:rsidRPr="005600C7" w:rsidRDefault="006B7243" w:rsidP="00595E4F">
            <w:pPr>
              <w:widowControl/>
              <w:autoSpaceDE/>
              <w:autoSpaceDN/>
              <w:ind w:right="35"/>
              <w:rPr>
                <w:rFonts w:ascii="Arial" w:eastAsiaTheme="minorHAnsi" w:hAnsi="Arial" w:cs="Arial"/>
                <w:sz w:val="20"/>
                <w:szCs w:val="20"/>
                <w:lang w:val="es-ES_tradnl"/>
              </w:rPr>
            </w:pPr>
            <w:r w:rsidRPr="005600C7">
              <w:rPr>
                <w:rFonts w:ascii="Arial" w:eastAsiaTheme="minorHAnsi" w:hAnsi="Arial" w:cs="Arial"/>
                <w:sz w:val="20"/>
                <w:szCs w:val="20"/>
                <w:lang w:val="es-ES_tradnl"/>
              </w:rPr>
              <w:t>Patrimonio negativo</w:t>
            </w:r>
          </w:p>
        </w:tc>
        <w:tc>
          <w:tcPr>
            <w:tcW w:w="3544" w:type="dxa"/>
          </w:tcPr>
          <w:p w:rsidR="006B7243" w:rsidRPr="005600C7" w:rsidRDefault="006B7243" w:rsidP="00595E4F">
            <w:pPr>
              <w:widowControl/>
              <w:autoSpaceDE/>
              <w:autoSpaceDN/>
              <w:ind w:right="33"/>
              <w:jc w:val="right"/>
              <w:rPr>
                <w:rFonts w:ascii="Arial" w:eastAsiaTheme="minorHAnsi" w:hAnsi="Arial" w:cs="Arial"/>
                <w:sz w:val="20"/>
                <w:szCs w:val="20"/>
                <w:lang w:val="es-ES_tradnl"/>
              </w:rPr>
            </w:pPr>
            <w:r w:rsidRPr="005600C7">
              <w:rPr>
                <w:rFonts w:ascii="Arial" w:eastAsiaTheme="minorHAnsi" w:hAnsi="Arial" w:cs="Arial"/>
                <w:sz w:val="20"/>
                <w:szCs w:val="20"/>
                <w:lang w:val="es-ES_tradnl"/>
              </w:rPr>
              <w:t>(20.457.871.256.442,24)</w:t>
            </w:r>
          </w:p>
        </w:tc>
      </w:tr>
      <w:tr w:rsidR="006B7243" w:rsidRPr="005600C7" w:rsidTr="00595E4F">
        <w:tc>
          <w:tcPr>
            <w:tcW w:w="7083" w:type="dxa"/>
          </w:tcPr>
          <w:p w:rsidR="006B7243" w:rsidRPr="005600C7" w:rsidRDefault="006B7243" w:rsidP="00595E4F">
            <w:pPr>
              <w:widowControl/>
              <w:autoSpaceDE/>
              <w:autoSpaceDN/>
              <w:ind w:right="35"/>
              <w:rPr>
                <w:rFonts w:ascii="Arial" w:eastAsiaTheme="minorHAnsi" w:hAnsi="Arial" w:cs="Arial"/>
                <w:sz w:val="20"/>
                <w:szCs w:val="20"/>
                <w:lang w:val="es-ES_tradnl"/>
              </w:rPr>
            </w:pPr>
            <w:r w:rsidRPr="005600C7">
              <w:rPr>
                <w:rFonts w:ascii="Arial" w:eastAsiaTheme="minorHAnsi" w:hAnsi="Arial" w:cs="Arial"/>
                <w:sz w:val="20"/>
                <w:szCs w:val="20"/>
                <w:lang w:val="es-ES_tradnl"/>
              </w:rPr>
              <w:t>Variaciones patrimoniales negativas</w:t>
            </w:r>
          </w:p>
        </w:tc>
        <w:tc>
          <w:tcPr>
            <w:tcW w:w="3544" w:type="dxa"/>
          </w:tcPr>
          <w:p w:rsidR="006B7243" w:rsidRPr="005600C7" w:rsidRDefault="006B7243" w:rsidP="00595E4F">
            <w:pPr>
              <w:widowControl/>
              <w:autoSpaceDE/>
              <w:autoSpaceDN/>
              <w:ind w:right="33"/>
              <w:jc w:val="right"/>
              <w:rPr>
                <w:rFonts w:ascii="Arial" w:eastAsiaTheme="minorHAnsi" w:hAnsi="Arial" w:cs="Arial"/>
                <w:sz w:val="20"/>
                <w:szCs w:val="20"/>
                <w:lang w:val="es-ES_tradnl"/>
              </w:rPr>
            </w:pPr>
            <w:r w:rsidRPr="005600C7">
              <w:rPr>
                <w:rFonts w:ascii="Arial" w:eastAsiaTheme="minorHAnsi" w:hAnsi="Arial" w:cs="Arial"/>
                <w:sz w:val="20"/>
                <w:szCs w:val="20"/>
                <w:lang w:val="es-ES_tradnl"/>
              </w:rPr>
              <w:t>(1.541.377.090.178,06)</w:t>
            </w:r>
          </w:p>
        </w:tc>
      </w:tr>
      <w:tr w:rsidR="006B7243" w:rsidRPr="005600C7" w:rsidTr="00595E4F">
        <w:tc>
          <w:tcPr>
            <w:tcW w:w="7083" w:type="dxa"/>
          </w:tcPr>
          <w:p w:rsidR="006B7243" w:rsidRPr="005600C7" w:rsidRDefault="006B7243" w:rsidP="00595E4F">
            <w:pPr>
              <w:widowControl/>
              <w:autoSpaceDE/>
              <w:autoSpaceDN/>
              <w:ind w:right="35"/>
              <w:rPr>
                <w:rFonts w:ascii="Arial" w:eastAsiaTheme="minorHAnsi" w:hAnsi="Arial" w:cs="Arial"/>
                <w:sz w:val="20"/>
                <w:szCs w:val="20"/>
                <w:lang w:val="es-ES_tradnl"/>
              </w:rPr>
            </w:pPr>
            <w:r w:rsidRPr="005600C7">
              <w:rPr>
                <w:rFonts w:ascii="Arial" w:eastAsiaTheme="minorHAnsi" w:hAnsi="Arial" w:cs="Arial"/>
                <w:sz w:val="20"/>
                <w:szCs w:val="20"/>
                <w:lang w:val="es-ES_tradnl"/>
              </w:rPr>
              <w:t>Déficit operacional</w:t>
            </w:r>
          </w:p>
        </w:tc>
        <w:tc>
          <w:tcPr>
            <w:tcW w:w="3544" w:type="dxa"/>
          </w:tcPr>
          <w:p w:rsidR="006B7243" w:rsidRPr="005600C7" w:rsidRDefault="006B7243" w:rsidP="00595E4F">
            <w:pPr>
              <w:widowControl/>
              <w:autoSpaceDE/>
              <w:autoSpaceDN/>
              <w:ind w:right="33"/>
              <w:jc w:val="right"/>
              <w:rPr>
                <w:rFonts w:ascii="Arial" w:eastAsiaTheme="minorHAnsi" w:hAnsi="Arial" w:cs="Arial"/>
                <w:sz w:val="20"/>
                <w:szCs w:val="20"/>
                <w:lang w:val="es-ES_tradnl"/>
              </w:rPr>
            </w:pPr>
            <w:r w:rsidRPr="005600C7">
              <w:rPr>
                <w:rFonts w:ascii="Arial" w:eastAsiaTheme="minorHAnsi" w:hAnsi="Arial" w:cs="Arial"/>
                <w:sz w:val="20"/>
                <w:szCs w:val="20"/>
                <w:lang w:val="es-ES_tradnl"/>
              </w:rPr>
              <w:t>(245.545.978.506,06)</w:t>
            </w:r>
          </w:p>
        </w:tc>
      </w:tr>
      <w:tr w:rsidR="006B7243" w:rsidRPr="005600C7" w:rsidTr="00595E4F">
        <w:tc>
          <w:tcPr>
            <w:tcW w:w="7083" w:type="dxa"/>
          </w:tcPr>
          <w:p w:rsidR="006B7243" w:rsidRPr="005600C7" w:rsidRDefault="006B7243" w:rsidP="00595E4F">
            <w:pPr>
              <w:widowControl/>
              <w:autoSpaceDE/>
              <w:autoSpaceDN/>
              <w:ind w:right="35"/>
              <w:rPr>
                <w:rFonts w:ascii="Arial" w:eastAsiaTheme="minorHAnsi" w:hAnsi="Arial" w:cs="Arial"/>
                <w:sz w:val="20"/>
                <w:szCs w:val="20"/>
                <w:lang w:val="es-ES_tradnl"/>
              </w:rPr>
            </w:pPr>
            <w:r w:rsidRPr="005600C7">
              <w:rPr>
                <w:rFonts w:ascii="Arial" w:eastAsiaTheme="minorHAnsi" w:hAnsi="Arial" w:cs="Arial"/>
                <w:sz w:val="20"/>
                <w:szCs w:val="20"/>
                <w:lang w:val="es-ES_tradnl"/>
              </w:rPr>
              <w:t>Pérdidas o déficit acumulados</w:t>
            </w:r>
          </w:p>
        </w:tc>
        <w:tc>
          <w:tcPr>
            <w:tcW w:w="3544" w:type="dxa"/>
          </w:tcPr>
          <w:p w:rsidR="006B7243" w:rsidRPr="005600C7" w:rsidRDefault="006B7243" w:rsidP="00595E4F">
            <w:pPr>
              <w:widowControl/>
              <w:autoSpaceDE/>
              <w:autoSpaceDN/>
              <w:jc w:val="right"/>
              <w:rPr>
                <w:rFonts w:ascii="Arial" w:eastAsiaTheme="minorHAnsi" w:hAnsi="Arial" w:cs="Arial"/>
                <w:sz w:val="20"/>
                <w:szCs w:val="20"/>
                <w:lang w:val="es-ES_tradnl"/>
              </w:rPr>
            </w:pPr>
            <w:r w:rsidRPr="005600C7">
              <w:rPr>
                <w:rFonts w:ascii="Arial" w:eastAsiaTheme="minorHAnsi" w:hAnsi="Arial" w:cs="Arial"/>
                <w:sz w:val="20"/>
                <w:szCs w:val="20"/>
                <w:lang w:val="es-ES_tradnl"/>
              </w:rPr>
              <w:t>(62.141.806.668.550,12)</w:t>
            </w:r>
          </w:p>
        </w:tc>
      </w:tr>
      <w:tr w:rsidR="006B7243" w:rsidRPr="005600C7" w:rsidTr="00595E4F">
        <w:tc>
          <w:tcPr>
            <w:tcW w:w="7083" w:type="dxa"/>
          </w:tcPr>
          <w:p w:rsidR="006B7243" w:rsidRPr="005600C7" w:rsidRDefault="006B7243" w:rsidP="00595E4F">
            <w:pPr>
              <w:widowControl/>
              <w:autoSpaceDE/>
              <w:autoSpaceDN/>
              <w:ind w:right="35"/>
              <w:rPr>
                <w:rFonts w:ascii="Arial" w:eastAsiaTheme="minorHAnsi" w:hAnsi="Arial" w:cs="Arial"/>
                <w:sz w:val="20"/>
                <w:szCs w:val="20"/>
                <w:lang w:val="es-ES_tradnl"/>
              </w:rPr>
            </w:pPr>
            <w:r w:rsidRPr="005600C7">
              <w:rPr>
                <w:rFonts w:ascii="Arial" w:eastAsiaTheme="minorHAnsi" w:hAnsi="Arial" w:cs="Arial"/>
                <w:sz w:val="20"/>
                <w:szCs w:val="20"/>
                <w:lang w:val="es-ES_tradnl"/>
              </w:rPr>
              <w:t xml:space="preserve">Pérdidas por beneficios </w:t>
            </w:r>
            <w:proofErr w:type="spellStart"/>
            <w:r w:rsidRPr="005600C7">
              <w:rPr>
                <w:rFonts w:ascii="Arial" w:eastAsiaTheme="minorHAnsi" w:hAnsi="Arial" w:cs="Arial"/>
                <w:sz w:val="20"/>
                <w:szCs w:val="20"/>
                <w:lang w:val="es-ES_tradnl"/>
              </w:rPr>
              <w:t>posempleo</w:t>
            </w:r>
            <w:proofErr w:type="spellEnd"/>
          </w:p>
        </w:tc>
        <w:tc>
          <w:tcPr>
            <w:tcW w:w="3544" w:type="dxa"/>
          </w:tcPr>
          <w:p w:rsidR="006B7243" w:rsidRPr="005600C7" w:rsidRDefault="006B7243" w:rsidP="00595E4F">
            <w:pPr>
              <w:widowControl/>
              <w:autoSpaceDE/>
              <w:autoSpaceDN/>
              <w:jc w:val="right"/>
              <w:rPr>
                <w:rFonts w:ascii="Arial" w:eastAsiaTheme="minorHAnsi" w:hAnsi="Arial" w:cs="Arial"/>
                <w:sz w:val="20"/>
                <w:szCs w:val="20"/>
                <w:lang w:val="es-ES_tradnl"/>
              </w:rPr>
            </w:pPr>
            <w:r w:rsidRPr="005600C7">
              <w:rPr>
                <w:rFonts w:ascii="Arial" w:eastAsiaTheme="minorHAnsi" w:hAnsi="Arial" w:cs="Arial"/>
                <w:sz w:val="20"/>
                <w:szCs w:val="20"/>
                <w:lang w:val="es-ES_tradnl"/>
              </w:rPr>
              <w:t>(4.150.387.127.207,96)</w:t>
            </w:r>
          </w:p>
        </w:tc>
      </w:tr>
      <w:tr w:rsidR="006B7243" w:rsidRPr="005600C7" w:rsidTr="00595E4F">
        <w:tc>
          <w:tcPr>
            <w:tcW w:w="7083" w:type="dxa"/>
          </w:tcPr>
          <w:p w:rsidR="006B7243" w:rsidRPr="005600C7" w:rsidRDefault="006B7243" w:rsidP="00595E4F">
            <w:pPr>
              <w:widowControl/>
              <w:autoSpaceDE/>
              <w:autoSpaceDN/>
              <w:ind w:right="35"/>
              <w:rPr>
                <w:rFonts w:ascii="Arial" w:eastAsiaTheme="minorHAnsi" w:hAnsi="Arial" w:cs="Arial"/>
                <w:sz w:val="20"/>
                <w:szCs w:val="20"/>
                <w:lang w:val="es-ES_tradnl"/>
              </w:rPr>
            </w:pPr>
            <w:r w:rsidRPr="005600C7">
              <w:rPr>
                <w:rFonts w:ascii="Arial" w:eastAsiaTheme="minorHAnsi" w:hAnsi="Arial" w:cs="Arial"/>
                <w:sz w:val="20"/>
                <w:szCs w:val="20"/>
                <w:lang w:val="es-ES_tradnl"/>
              </w:rPr>
              <w:t>Pérdidas en inversiones de administración de liquidez a valor</w:t>
            </w:r>
          </w:p>
        </w:tc>
        <w:tc>
          <w:tcPr>
            <w:tcW w:w="3544" w:type="dxa"/>
          </w:tcPr>
          <w:p w:rsidR="006B7243" w:rsidRPr="005600C7" w:rsidRDefault="006B7243" w:rsidP="00595E4F">
            <w:pPr>
              <w:widowControl/>
              <w:autoSpaceDE/>
              <w:autoSpaceDN/>
              <w:jc w:val="right"/>
              <w:rPr>
                <w:rFonts w:ascii="Arial" w:eastAsiaTheme="minorHAnsi" w:hAnsi="Arial" w:cs="Arial"/>
                <w:sz w:val="20"/>
                <w:szCs w:val="20"/>
                <w:lang w:val="es-ES_tradnl"/>
              </w:rPr>
            </w:pPr>
            <w:r w:rsidRPr="005600C7">
              <w:rPr>
                <w:rFonts w:ascii="Arial" w:eastAsiaTheme="minorHAnsi" w:hAnsi="Arial" w:cs="Arial"/>
                <w:sz w:val="20"/>
                <w:szCs w:val="20"/>
                <w:lang w:val="es-ES_tradnl"/>
              </w:rPr>
              <w:t>(7.180.200,72)</w:t>
            </w:r>
          </w:p>
        </w:tc>
      </w:tr>
    </w:tbl>
    <w:p w:rsidR="006B7243" w:rsidRDefault="006B7243" w:rsidP="006B7243">
      <w:pPr>
        <w:widowControl/>
        <w:autoSpaceDE/>
        <w:autoSpaceDN/>
        <w:ind w:left="-284" w:right="-518"/>
        <w:jc w:val="both"/>
        <w:rPr>
          <w:rFonts w:ascii="Arial" w:eastAsia="Times New Roman" w:hAnsi="Arial" w:cs="Arial"/>
          <w:b/>
          <w:sz w:val="24"/>
          <w:szCs w:val="24"/>
          <w:lang w:eastAsia="es-ES"/>
        </w:rPr>
      </w:pPr>
    </w:p>
    <w:p w:rsidR="006B7243" w:rsidRPr="005600C7" w:rsidRDefault="006B7243" w:rsidP="006B7243">
      <w:pPr>
        <w:widowControl/>
        <w:autoSpaceDE/>
        <w:autoSpaceDN/>
        <w:ind w:left="-284" w:right="-518"/>
        <w:jc w:val="both"/>
        <w:rPr>
          <w:rFonts w:ascii="Arial" w:eastAsia="Times New Roman" w:hAnsi="Arial" w:cs="Arial"/>
          <w:b/>
          <w:sz w:val="24"/>
          <w:szCs w:val="24"/>
          <w:lang w:eastAsia="es-ES"/>
        </w:rPr>
      </w:pPr>
      <w:r w:rsidRPr="005600C7">
        <w:rPr>
          <w:rFonts w:ascii="Arial" w:eastAsia="Times New Roman" w:hAnsi="Arial" w:cs="Arial"/>
          <w:b/>
          <w:sz w:val="24"/>
          <w:szCs w:val="24"/>
          <w:lang w:eastAsia="es-ES"/>
        </w:rPr>
        <w:t>-NOTA 5. EFECTIVO Y EQUIVALENTES AL EFECTIVO – 5.2. Recursos de uso Restringido.</w:t>
      </w:r>
    </w:p>
    <w:p w:rsidR="006B7243" w:rsidRPr="005600C7" w:rsidRDefault="006B7243" w:rsidP="006B7243">
      <w:pPr>
        <w:widowControl/>
        <w:autoSpaceDE/>
        <w:autoSpaceDN/>
        <w:ind w:left="-142" w:right="-518"/>
        <w:jc w:val="both"/>
        <w:rPr>
          <w:rFonts w:ascii="Arial" w:eastAsia="Times New Roman" w:hAnsi="Arial" w:cs="Arial"/>
          <w:b/>
          <w:sz w:val="24"/>
          <w:szCs w:val="24"/>
          <w:lang w:eastAsia="es-ES"/>
        </w:rPr>
      </w:pPr>
    </w:p>
    <w:p w:rsidR="006B7243" w:rsidRPr="005600C7" w:rsidRDefault="006B7243" w:rsidP="006B7243">
      <w:pPr>
        <w:widowControl/>
        <w:autoSpaceDE/>
        <w:autoSpaceDN/>
        <w:ind w:left="-142" w:right="-518"/>
        <w:jc w:val="center"/>
        <w:rPr>
          <w:rFonts w:ascii="Arial" w:eastAsia="Times New Roman" w:hAnsi="Arial" w:cs="Arial"/>
          <w:b/>
          <w:sz w:val="24"/>
          <w:szCs w:val="24"/>
          <w:lang w:eastAsia="es-ES"/>
        </w:rPr>
      </w:pPr>
      <w:r w:rsidRPr="005600C7">
        <w:rPr>
          <w:rFonts w:ascii="Arial" w:eastAsia="Times New Roman" w:hAnsi="Arial" w:cs="Arial"/>
          <w:b/>
          <w:noProof/>
          <w:sz w:val="24"/>
          <w:szCs w:val="24"/>
          <w:lang w:val="es-CO" w:eastAsia="es-CO"/>
        </w:rPr>
        <w:drawing>
          <wp:inline distT="0" distB="0" distL="0" distR="0" wp14:anchorId="05831960" wp14:editId="11711D58">
            <wp:extent cx="6217920" cy="1216025"/>
            <wp:effectExtent l="0" t="0" r="0" b="3175"/>
            <wp:docPr id="228407870" name="Imagen 2284078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6247787" cy="1221866"/>
                    </a:xfrm>
                    <a:prstGeom prst="rect">
                      <a:avLst/>
                    </a:prstGeom>
                  </pic:spPr>
                </pic:pic>
              </a:graphicData>
            </a:graphic>
          </wp:inline>
        </w:drawing>
      </w:r>
    </w:p>
    <w:p w:rsidR="006B7243" w:rsidRPr="005600C7" w:rsidRDefault="006B7243" w:rsidP="006B7243">
      <w:pPr>
        <w:widowControl/>
        <w:autoSpaceDE/>
        <w:autoSpaceDN/>
        <w:ind w:left="-142" w:right="-518"/>
        <w:jc w:val="both"/>
        <w:rPr>
          <w:rFonts w:ascii="Arial" w:eastAsia="Times New Roman" w:hAnsi="Arial" w:cs="Arial"/>
          <w:b/>
          <w:sz w:val="24"/>
          <w:szCs w:val="24"/>
          <w:lang w:eastAsia="es-ES"/>
        </w:rPr>
      </w:pPr>
    </w:p>
    <w:p w:rsidR="006B7243" w:rsidRPr="005600C7" w:rsidRDefault="006B7243" w:rsidP="006B7243">
      <w:pPr>
        <w:widowControl/>
        <w:autoSpaceDE/>
        <w:autoSpaceDN/>
        <w:ind w:left="-284" w:right="-567"/>
        <w:jc w:val="both"/>
        <w:rPr>
          <w:rFonts w:ascii="Arial" w:eastAsiaTheme="majorEastAsia" w:hAnsi="Arial" w:cs="Arial"/>
          <w:sz w:val="24"/>
          <w:szCs w:val="24"/>
          <w:lang w:eastAsia="es-ES"/>
        </w:rPr>
      </w:pPr>
      <w:r w:rsidRPr="005600C7">
        <w:rPr>
          <w:rFonts w:ascii="Arial" w:eastAsiaTheme="majorEastAsia" w:hAnsi="Arial" w:cs="Arial"/>
          <w:sz w:val="24"/>
          <w:szCs w:val="24"/>
          <w:lang w:eastAsia="es-ES"/>
        </w:rPr>
        <w:t>La cuenta 1132 Efectivo de Uso Restringido evidencia un saldo por valor de $6.344.700.425,48 obedece a la retención de los recursos por órdenes judiciales por los diferentes juzgados, en el periodo presenta un incremento por valor de $3.808.925.173,79, el cual corresponde principalmente a la Gestión General,  en especial al reconocimiento del efectivo retenido en las cuentas de ahorro  incorporadas en el mes de diciembre 2022</w:t>
      </w:r>
      <w:r>
        <w:rPr>
          <w:rFonts w:ascii="Arial" w:eastAsiaTheme="majorEastAsia" w:hAnsi="Arial" w:cs="Arial"/>
          <w:sz w:val="24"/>
          <w:szCs w:val="24"/>
          <w:lang w:eastAsia="es-ES"/>
        </w:rPr>
        <w:t>,</w:t>
      </w:r>
      <w:r w:rsidRPr="005600C7">
        <w:rPr>
          <w:rFonts w:ascii="Arial" w:eastAsiaTheme="majorEastAsia" w:hAnsi="Arial" w:cs="Arial"/>
          <w:sz w:val="24"/>
          <w:szCs w:val="24"/>
          <w:lang w:eastAsia="es-ES"/>
        </w:rPr>
        <w:t xml:space="preserve"> por concepto de sentencias de  la Corte Interamericana de los Derechos Humanos a favor de los beneficiarios de masacres, dando cumplimiento al concepto No. 20221100072631 del 06-12-2022 de la Contaduría General de la Nación.</w:t>
      </w:r>
    </w:p>
    <w:p w:rsidR="006B7243" w:rsidRPr="005600C7" w:rsidRDefault="006B7243" w:rsidP="006B7243">
      <w:pPr>
        <w:widowControl/>
        <w:autoSpaceDE/>
        <w:autoSpaceDN/>
        <w:ind w:left="-142" w:right="-567"/>
        <w:jc w:val="both"/>
        <w:rPr>
          <w:rFonts w:ascii="Arial" w:eastAsiaTheme="majorEastAsia" w:hAnsi="Arial" w:cs="Arial"/>
          <w:sz w:val="24"/>
          <w:szCs w:val="24"/>
          <w:lang w:eastAsia="es-ES"/>
        </w:rPr>
      </w:pPr>
    </w:p>
    <w:p w:rsidR="006B7243" w:rsidRDefault="006B7243" w:rsidP="006B7243">
      <w:pPr>
        <w:widowControl/>
        <w:autoSpaceDE/>
        <w:autoSpaceDN/>
        <w:ind w:left="-284" w:right="-567"/>
        <w:jc w:val="both"/>
        <w:rPr>
          <w:rFonts w:ascii="Arial" w:eastAsiaTheme="majorEastAsia" w:hAnsi="Arial" w:cs="Arial"/>
          <w:sz w:val="24"/>
          <w:szCs w:val="24"/>
          <w:lang w:eastAsia="es-ES"/>
        </w:rPr>
      </w:pPr>
      <w:r w:rsidRPr="005600C7">
        <w:rPr>
          <w:rFonts w:ascii="Arial" w:eastAsiaTheme="majorEastAsia" w:hAnsi="Arial" w:cs="Arial"/>
          <w:sz w:val="24"/>
          <w:szCs w:val="24"/>
          <w:lang w:eastAsia="es-ES"/>
        </w:rPr>
        <w:lastRenderedPageBreak/>
        <w:t>Los recursos retenidos por órdenes judiciales y procesos coactivos en contra del Ministerio de Defensa Nacional con corte diciembre 31 de 2022, son los siguientes:</w:t>
      </w:r>
    </w:p>
    <w:p w:rsidR="006B7243" w:rsidRPr="005600C7" w:rsidRDefault="006B7243" w:rsidP="006B7243">
      <w:pPr>
        <w:widowControl/>
        <w:autoSpaceDE/>
        <w:autoSpaceDN/>
        <w:ind w:left="-284" w:right="-567"/>
        <w:jc w:val="both"/>
        <w:rPr>
          <w:rFonts w:ascii="Arial" w:eastAsiaTheme="majorEastAsia" w:hAnsi="Arial" w:cs="Arial"/>
          <w:sz w:val="24"/>
          <w:szCs w:val="24"/>
          <w:lang w:eastAsia="es-ES"/>
        </w:rPr>
      </w:pPr>
    </w:p>
    <w:p w:rsidR="006B7243" w:rsidRPr="005600C7" w:rsidRDefault="006B7243" w:rsidP="006B7243">
      <w:pPr>
        <w:widowControl/>
        <w:autoSpaceDE/>
        <w:autoSpaceDN/>
        <w:ind w:left="-142" w:right="-518"/>
        <w:jc w:val="both"/>
        <w:rPr>
          <w:rFonts w:ascii="Arial" w:eastAsiaTheme="majorEastAsia" w:hAnsi="Arial" w:cs="Arial"/>
          <w:sz w:val="24"/>
          <w:szCs w:val="24"/>
          <w:lang w:eastAsia="es-ES"/>
        </w:rPr>
      </w:pPr>
      <w:r w:rsidRPr="005600C7">
        <w:rPr>
          <w:rFonts w:ascii="Arial" w:eastAsiaTheme="majorEastAsia" w:hAnsi="Arial" w:cs="Arial"/>
          <w:noProof/>
          <w:sz w:val="24"/>
          <w:szCs w:val="24"/>
          <w:lang w:val="es-CO" w:eastAsia="es-CO"/>
        </w:rPr>
        <w:drawing>
          <wp:inline distT="0" distB="0" distL="0" distR="0" wp14:anchorId="3B7F658D" wp14:editId="2167AEFC">
            <wp:extent cx="6543924" cy="3038475"/>
            <wp:effectExtent l="0" t="0" r="9525" b="0"/>
            <wp:docPr id="228407871" name="Imagen 2284078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6550794" cy="3041665"/>
                    </a:xfrm>
                    <a:prstGeom prst="rect">
                      <a:avLst/>
                    </a:prstGeom>
                  </pic:spPr>
                </pic:pic>
              </a:graphicData>
            </a:graphic>
          </wp:inline>
        </w:drawing>
      </w:r>
    </w:p>
    <w:p w:rsidR="006B7243" w:rsidRPr="005600C7" w:rsidRDefault="006B7243" w:rsidP="006B7243">
      <w:pPr>
        <w:widowControl/>
        <w:autoSpaceDE/>
        <w:autoSpaceDN/>
        <w:ind w:left="-142" w:right="-567"/>
        <w:jc w:val="both"/>
        <w:rPr>
          <w:rFonts w:ascii="Arial" w:eastAsia="Times New Roman" w:hAnsi="Arial" w:cs="Arial"/>
          <w:sz w:val="24"/>
          <w:szCs w:val="24"/>
          <w:lang w:eastAsia="es-ES"/>
        </w:rPr>
      </w:pPr>
      <w:r w:rsidRPr="005600C7">
        <w:rPr>
          <w:rFonts w:ascii="Arial" w:eastAsia="Times New Roman" w:hAnsi="Arial" w:cs="Arial"/>
          <w:b/>
          <w:sz w:val="24"/>
          <w:szCs w:val="24"/>
          <w:lang w:eastAsia="es-ES"/>
        </w:rPr>
        <w:t xml:space="preserve">-NOTA 7. CUENTAS POR COBRAR – Composición:  </w:t>
      </w:r>
      <w:r w:rsidRPr="005600C7">
        <w:rPr>
          <w:rFonts w:ascii="Arial" w:eastAsia="Times New Roman" w:hAnsi="Arial" w:cs="Arial"/>
          <w:sz w:val="24"/>
          <w:szCs w:val="24"/>
          <w:lang w:eastAsia="es-ES"/>
        </w:rPr>
        <w:t>El grupo Cuentas por Cobrar tiene una participación del 1.42% del total de los activos, que equivalen a $600.745.949.211,47, constituido principalmente por los conceptos de Transferencias por Cobrar, Otras Cuentas por Cobrar, Cuentas por Cobrar de Difícil Recaudo, Administración del Sistema de Seguridad Social en Salud y Contribuciones, Tasas e Ingresos no Tributarios. El procedimiento se encuentra reglado mediante la Resolución No 5037 de noviembre 26 de 2021, la cual contiene el Reglamento Interno del Recaudo de Cartera y Pago de las obligaciones del Ministerio de Defensa Nacional, Fuerzas Militares, Policía Nacional.</w:t>
      </w:r>
    </w:p>
    <w:p w:rsidR="006B7243" w:rsidRPr="005600C7" w:rsidRDefault="006B7243" w:rsidP="006B7243">
      <w:pPr>
        <w:widowControl/>
        <w:autoSpaceDE/>
        <w:autoSpaceDN/>
        <w:ind w:left="-142" w:right="-518"/>
        <w:jc w:val="both"/>
        <w:rPr>
          <w:rFonts w:ascii="Arial" w:eastAsia="Times New Roman" w:hAnsi="Arial" w:cs="Arial"/>
          <w:sz w:val="24"/>
          <w:szCs w:val="24"/>
          <w:lang w:eastAsia="es-ES"/>
        </w:rPr>
      </w:pPr>
    </w:p>
    <w:p w:rsidR="006B7243" w:rsidRPr="005600C7" w:rsidRDefault="006B7243" w:rsidP="006B7243">
      <w:pPr>
        <w:widowControl/>
        <w:autoSpaceDE/>
        <w:autoSpaceDN/>
        <w:ind w:left="-142" w:right="-518"/>
        <w:jc w:val="center"/>
        <w:rPr>
          <w:rFonts w:ascii="Arial" w:eastAsia="Times New Roman" w:hAnsi="Arial" w:cs="Arial"/>
          <w:sz w:val="24"/>
          <w:szCs w:val="24"/>
          <w:lang w:eastAsia="es-ES"/>
        </w:rPr>
      </w:pPr>
      <w:r w:rsidRPr="005600C7">
        <w:rPr>
          <w:rFonts w:ascii="Arial" w:eastAsia="Times New Roman" w:hAnsi="Arial" w:cs="Arial"/>
          <w:noProof/>
          <w:sz w:val="24"/>
          <w:szCs w:val="24"/>
          <w:lang w:val="es-CO" w:eastAsia="es-CO"/>
        </w:rPr>
        <w:lastRenderedPageBreak/>
        <w:drawing>
          <wp:inline distT="0" distB="0" distL="0" distR="0" wp14:anchorId="21B0CE71" wp14:editId="16EC972D">
            <wp:extent cx="5649113" cy="3715268"/>
            <wp:effectExtent l="0" t="0" r="8890" b="0"/>
            <wp:docPr id="801211904" name="Imagen 8012119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5649113" cy="3715268"/>
                    </a:xfrm>
                    <a:prstGeom prst="rect">
                      <a:avLst/>
                    </a:prstGeom>
                  </pic:spPr>
                </pic:pic>
              </a:graphicData>
            </a:graphic>
          </wp:inline>
        </w:drawing>
      </w:r>
    </w:p>
    <w:p w:rsidR="006B7243" w:rsidRDefault="006B7243" w:rsidP="006B7243">
      <w:pPr>
        <w:widowControl/>
        <w:autoSpaceDE/>
        <w:autoSpaceDN/>
        <w:ind w:left="-142" w:right="-518"/>
        <w:jc w:val="both"/>
        <w:rPr>
          <w:rFonts w:ascii="Arial" w:eastAsia="Times New Roman" w:hAnsi="Arial" w:cs="Arial"/>
          <w:b/>
          <w:sz w:val="24"/>
          <w:szCs w:val="24"/>
          <w:lang w:eastAsia="es-ES"/>
        </w:rPr>
      </w:pPr>
      <w:r w:rsidRPr="005600C7">
        <w:rPr>
          <w:rFonts w:ascii="Arial" w:eastAsia="Times New Roman" w:hAnsi="Arial" w:cs="Arial"/>
          <w:b/>
          <w:sz w:val="24"/>
          <w:szCs w:val="24"/>
          <w:lang w:eastAsia="es-ES"/>
        </w:rPr>
        <w:t xml:space="preserve"> </w:t>
      </w:r>
    </w:p>
    <w:p w:rsidR="006B7243" w:rsidRPr="005600C7" w:rsidRDefault="006B7243" w:rsidP="006B7243">
      <w:pPr>
        <w:widowControl/>
        <w:autoSpaceDE/>
        <w:autoSpaceDN/>
        <w:ind w:left="-284" w:right="-376"/>
        <w:jc w:val="both"/>
        <w:rPr>
          <w:rFonts w:ascii="Arial" w:eastAsia="Times New Roman" w:hAnsi="Arial" w:cs="Arial"/>
          <w:sz w:val="24"/>
          <w:szCs w:val="24"/>
          <w:lang w:eastAsia="es-ES"/>
        </w:rPr>
      </w:pPr>
      <w:r w:rsidRPr="005600C7">
        <w:rPr>
          <w:rFonts w:ascii="Arial" w:eastAsia="Times New Roman" w:hAnsi="Arial" w:cs="Arial"/>
          <w:b/>
          <w:sz w:val="24"/>
          <w:szCs w:val="24"/>
          <w:lang w:eastAsia="es-ES"/>
        </w:rPr>
        <w:t xml:space="preserve">7.2. Contribuciones, Tasas e Ingresos No Tributarios: </w:t>
      </w:r>
      <w:r w:rsidRPr="005600C7">
        <w:rPr>
          <w:rFonts w:ascii="Arial" w:eastAsia="Times New Roman" w:hAnsi="Arial" w:cs="Arial"/>
          <w:sz w:val="24"/>
          <w:szCs w:val="24"/>
          <w:lang w:eastAsia="es-ES"/>
        </w:rPr>
        <w:t>La cuenta 1311 Contribuciones, Tasas e Ingresos no Tributarios, cuyo saldo alcanza $28.107.861.636,21 representa el 4.68% del total del grupo, corresponde al valor de los derechos a favor de la entidad que se originan por conceptos tales como contribuciones, tasas, multas y sanciones. Así mismo, incluye los derechos originados en intereses sobre obligaciones. Esta principalmente constituida por las siguientes subcuentas:</w:t>
      </w:r>
    </w:p>
    <w:p w:rsidR="006B7243" w:rsidRPr="005600C7" w:rsidRDefault="006B7243" w:rsidP="006B7243">
      <w:pPr>
        <w:widowControl/>
        <w:autoSpaceDE/>
        <w:autoSpaceDN/>
        <w:ind w:left="-142" w:right="-425"/>
        <w:jc w:val="both"/>
        <w:rPr>
          <w:rFonts w:ascii="Arial" w:eastAsia="Times New Roman" w:hAnsi="Arial" w:cs="Arial"/>
          <w:sz w:val="24"/>
          <w:szCs w:val="24"/>
          <w:lang w:eastAsia="es-ES"/>
        </w:rPr>
      </w:pPr>
    </w:p>
    <w:p w:rsidR="006B7243" w:rsidRPr="005600C7" w:rsidRDefault="006B7243" w:rsidP="006B7243">
      <w:pPr>
        <w:ind w:left="-284" w:right="-425"/>
        <w:jc w:val="both"/>
        <w:rPr>
          <w:rFonts w:ascii="Arial" w:eastAsia="Arial" w:hAnsi="Arial" w:cs="Arial"/>
          <w:sz w:val="24"/>
          <w:szCs w:val="24"/>
        </w:rPr>
      </w:pPr>
      <w:r w:rsidRPr="005600C7">
        <w:rPr>
          <w:rFonts w:ascii="Arial" w:eastAsia="Arial" w:hAnsi="Arial" w:cs="Arial"/>
          <w:sz w:val="24"/>
          <w:szCs w:val="24"/>
        </w:rPr>
        <w:t xml:space="preserve">La Subcuenta 131101 Tasas, comprende la cartera generada por la Autoridad Marítima Nacional en cumplimiento de las Resoluciones No.0264 y No.0501, de 2014, relacionadas con los conceptos de Seguridad Marítima – SEMAR y Fondeo, al cierre de 2022 presenta un saldo de $16.783.181.443, que representa el 2.79% del saldo del grupo, evidencia un incremento de $9.159.226.538.99,00 equivalente al 120.14% frente al periodo anterior, identificado en la DIMAR y obedece a la causación de tasas de SEMAR (Seguridad Marítima), FONDEO (Uso de áreas de Fondeo) y trámites y servicios marítimos desarrollados en cada una de las Capitanías de Puerto, los cuales son reportados por parte de la Sección de Ingresos. </w:t>
      </w:r>
      <w:r w:rsidRPr="005600C7">
        <w:rPr>
          <w:rFonts w:ascii="Arial" w:eastAsia="Arial" w:hAnsi="Arial" w:cs="Arial"/>
          <w:b/>
          <w:sz w:val="24"/>
          <w:szCs w:val="24"/>
          <w:u w:val="single"/>
        </w:rPr>
        <w:t>Al cierre del periodo la Dirección General Marítima se encuentra adelantando un proceso de depuración de los saldos en razón a las dificultades presentadas con las entidades bancarias tras la implementación en el año 2022, del proceso de facturación a través del sistema SILOS/SAP</w:t>
      </w:r>
      <w:r w:rsidRPr="005600C7">
        <w:rPr>
          <w:rFonts w:ascii="Arial" w:eastAsia="Arial" w:hAnsi="Arial" w:cs="Arial"/>
          <w:sz w:val="24"/>
          <w:szCs w:val="24"/>
        </w:rPr>
        <w:t>.</w:t>
      </w:r>
    </w:p>
    <w:p w:rsidR="006B7243" w:rsidRPr="005600C7" w:rsidRDefault="006B7243" w:rsidP="006B7243">
      <w:pPr>
        <w:ind w:hanging="360"/>
        <w:jc w:val="both"/>
        <w:rPr>
          <w:rFonts w:ascii="Arial" w:eastAsia="Arial" w:hAnsi="Arial" w:cs="Arial"/>
          <w:sz w:val="24"/>
          <w:szCs w:val="24"/>
        </w:rPr>
      </w:pPr>
    </w:p>
    <w:p w:rsidR="006B7243" w:rsidRPr="005600C7" w:rsidRDefault="006B7243" w:rsidP="006B7243">
      <w:pPr>
        <w:widowControl/>
        <w:autoSpaceDE/>
        <w:autoSpaceDN/>
        <w:ind w:left="-284" w:right="-425"/>
        <w:jc w:val="both"/>
        <w:rPr>
          <w:rFonts w:ascii="Arial" w:eastAsia="Times New Roman" w:hAnsi="Arial" w:cs="Arial"/>
          <w:sz w:val="24"/>
          <w:szCs w:val="24"/>
          <w:lang w:eastAsia="es-ES"/>
        </w:rPr>
      </w:pPr>
      <w:r w:rsidRPr="005600C7">
        <w:rPr>
          <w:rFonts w:ascii="Arial" w:eastAsia="Times New Roman" w:hAnsi="Arial" w:cs="Arial"/>
          <w:sz w:val="24"/>
          <w:szCs w:val="24"/>
          <w:lang w:eastAsia="es-ES"/>
        </w:rPr>
        <w:t xml:space="preserve">La Subcuenta 131127 Contribuciones presenta un saldo de $3.701.605.700, que corresponde a la Gestión General y obedece al reconocimiento de cuentas por cobrar del Fondo de Defensa Nacional de la Cuota de Compensación Militar (CCM) en etapa persuasiva, correspondientes a la información de los recibos de pago CCM, expedidos e informados a través del Grupo Gestión Tesorería por parte </w:t>
      </w:r>
      <w:r w:rsidRPr="005600C7">
        <w:rPr>
          <w:rFonts w:ascii="Arial" w:eastAsia="Times New Roman" w:hAnsi="Arial" w:cs="Arial"/>
          <w:sz w:val="24"/>
          <w:szCs w:val="24"/>
          <w:lang w:eastAsia="es-ES"/>
        </w:rPr>
        <w:lastRenderedPageBreak/>
        <w:t xml:space="preserve">de la Dirección de Reclutamiento del Ejército Nacional DIREC y COREC. </w:t>
      </w:r>
      <w:r w:rsidRPr="005600C7">
        <w:rPr>
          <w:rFonts w:ascii="Arial" w:eastAsia="Times New Roman" w:hAnsi="Arial" w:cs="Arial"/>
          <w:b/>
          <w:sz w:val="24"/>
          <w:szCs w:val="24"/>
          <w:u w:val="single"/>
          <w:lang w:eastAsia="es-ES"/>
        </w:rPr>
        <w:t>Sobre los saldos de cartera correspondientes a este concepto la Dirección de Reclutamiento se encuentra adelantando un proceso de depuración en virtud del plan de mejoramiento suscrito con la CGR, en virtud del cual fue aprobado en comité de normalización de cartera la baja en cuentas de liquidaciones por valor de $4.979.000,00</w:t>
      </w:r>
      <w:r w:rsidRPr="005600C7">
        <w:rPr>
          <w:rFonts w:ascii="Arial" w:eastAsia="Times New Roman" w:hAnsi="Arial" w:cs="Arial"/>
          <w:sz w:val="24"/>
          <w:szCs w:val="24"/>
          <w:lang w:eastAsia="es-ES"/>
        </w:rPr>
        <w:t>.</w:t>
      </w:r>
    </w:p>
    <w:p w:rsidR="006B7243" w:rsidRPr="005600C7" w:rsidRDefault="006B7243" w:rsidP="006B7243">
      <w:pPr>
        <w:widowControl/>
        <w:autoSpaceDE/>
        <w:autoSpaceDN/>
        <w:ind w:left="-142"/>
        <w:jc w:val="both"/>
        <w:rPr>
          <w:rFonts w:ascii="Arial" w:eastAsia="Times New Roman" w:hAnsi="Arial" w:cs="Arial"/>
          <w:sz w:val="24"/>
          <w:szCs w:val="24"/>
          <w:lang w:eastAsia="es-ES"/>
        </w:rPr>
      </w:pPr>
    </w:p>
    <w:p w:rsidR="006B7243" w:rsidRPr="005600C7" w:rsidRDefault="006B7243" w:rsidP="006B7243">
      <w:pPr>
        <w:widowControl/>
        <w:autoSpaceDE/>
        <w:autoSpaceDN/>
        <w:ind w:left="-284" w:right="-425"/>
        <w:jc w:val="both"/>
        <w:rPr>
          <w:rFonts w:ascii="Arial" w:eastAsia="Times New Roman" w:hAnsi="Arial" w:cs="Arial"/>
          <w:sz w:val="24"/>
          <w:szCs w:val="24"/>
          <w:lang w:eastAsia="es-ES"/>
        </w:rPr>
      </w:pPr>
      <w:r w:rsidRPr="005600C7">
        <w:rPr>
          <w:rFonts w:ascii="Arial" w:eastAsia="Times New Roman" w:hAnsi="Arial" w:cs="Arial"/>
          <w:sz w:val="24"/>
          <w:szCs w:val="24"/>
          <w:lang w:eastAsia="es-ES"/>
        </w:rPr>
        <w:t>Cabe indicar, que los procesos reconocidos en esta cuenta fueron objeto de cálculo de deterioro de conformidad con los indicios evaluados por parte de la Dirección de Reclutamiento del Ejército Nacional DIREC, en aplicación del procedimiento establecido en la Circular RS20221205127836 del 5 de diciembre de 2022 de la Dirección de Finanzas, afectando la cuenta 1386 Deterioro acumulado de cuentas por cobrar, por valor de ($2.254.192.384.26), correspondiente al 60.9% del saldo de la cartera.</w:t>
      </w:r>
    </w:p>
    <w:p w:rsidR="006B7243" w:rsidRPr="005600C7" w:rsidRDefault="006B7243" w:rsidP="006B7243">
      <w:pPr>
        <w:widowControl/>
        <w:autoSpaceDE/>
        <w:autoSpaceDN/>
        <w:ind w:left="-142" w:right="-518"/>
        <w:jc w:val="both"/>
        <w:rPr>
          <w:rFonts w:ascii="Arial" w:eastAsia="Times New Roman" w:hAnsi="Arial" w:cs="Arial"/>
          <w:sz w:val="24"/>
          <w:szCs w:val="24"/>
          <w:lang w:eastAsia="es-ES"/>
        </w:rPr>
      </w:pPr>
    </w:p>
    <w:p w:rsidR="006B7243" w:rsidRPr="005600C7" w:rsidRDefault="006B7243" w:rsidP="006B7243">
      <w:pPr>
        <w:widowControl/>
        <w:autoSpaceDE/>
        <w:autoSpaceDN/>
        <w:ind w:left="-284" w:right="-425"/>
        <w:jc w:val="both"/>
        <w:rPr>
          <w:rFonts w:ascii="Arial" w:eastAsia="Times New Roman" w:hAnsi="Arial" w:cs="Arial"/>
          <w:sz w:val="24"/>
          <w:szCs w:val="24"/>
          <w:lang w:eastAsia="es-ES"/>
        </w:rPr>
      </w:pPr>
      <w:r w:rsidRPr="005600C7">
        <w:rPr>
          <w:rFonts w:ascii="Arial" w:eastAsiaTheme="majorEastAsia" w:hAnsi="Arial" w:cs="Arial"/>
          <w:b/>
          <w:sz w:val="24"/>
          <w:szCs w:val="20"/>
          <w:lang w:eastAsia="es-ES"/>
        </w:rPr>
        <w:t xml:space="preserve">7.21. Otras Cuentas por Cobrar: </w:t>
      </w:r>
      <w:r w:rsidRPr="005600C7">
        <w:rPr>
          <w:rFonts w:ascii="Arial" w:eastAsia="Times New Roman" w:hAnsi="Arial" w:cs="Arial"/>
          <w:sz w:val="24"/>
          <w:szCs w:val="24"/>
          <w:lang w:eastAsia="es-ES"/>
        </w:rPr>
        <w:t>La cuenta 1384 Otras Cuentas por Cobrar, al cierre del periodo presenta un saldo de $136.816.768.487,01, se encuentra compuesto principalmente por las siguientes subcuentas:</w:t>
      </w:r>
    </w:p>
    <w:p w:rsidR="006B7243" w:rsidRPr="005600C7" w:rsidRDefault="006B7243" w:rsidP="006B7243">
      <w:pPr>
        <w:widowControl/>
        <w:autoSpaceDE/>
        <w:autoSpaceDN/>
        <w:ind w:left="-284" w:right="-425"/>
        <w:jc w:val="both"/>
        <w:rPr>
          <w:rFonts w:ascii="Arial" w:eastAsia="Times New Roman" w:hAnsi="Arial" w:cs="Arial"/>
          <w:sz w:val="24"/>
          <w:szCs w:val="24"/>
          <w:lang w:eastAsia="es-ES"/>
        </w:rPr>
      </w:pPr>
    </w:p>
    <w:p w:rsidR="006B7243" w:rsidRPr="005600C7" w:rsidRDefault="006B7243" w:rsidP="006B7243">
      <w:pPr>
        <w:widowControl/>
        <w:autoSpaceDE/>
        <w:autoSpaceDN/>
        <w:ind w:left="-284" w:right="-425"/>
        <w:jc w:val="both"/>
        <w:rPr>
          <w:rFonts w:ascii="Arial" w:eastAsia="Times New Roman" w:hAnsi="Arial" w:cs="Arial"/>
          <w:sz w:val="24"/>
          <w:szCs w:val="20"/>
          <w:lang w:eastAsia="es-ES"/>
        </w:rPr>
      </w:pPr>
      <w:r w:rsidRPr="005600C7">
        <w:rPr>
          <w:rFonts w:ascii="Arial" w:eastAsia="Times New Roman" w:hAnsi="Arial" w:cs="Arial"/>
          <w:b/>
          <w:sz w:val="24"/>
          <w:szCs w:val="20"/>
          <w:u w:val="single"/>
          <w:lang w:eastAsia="es-ES"/>
        </w:rPr>
        <w:t>La Subcuenta 138408 Cuotas Partes de Pensiones</w:t>
      </w:r>
      <w:r w:rsidRPr="005600C7">
        <w:rPr>
          <w:rFonts w:ascii="Arial" w:eastAsia="Times New Roman" w:hAnsi="Arial" w:cs="Arial"/>
          <w:sz w:val="24"/>
          <w:szCs w:val="20"/>
          <w:lang w:eastAsia="es-ES"/>
        </w:rPr>
        <w:t>, al cierre de 2022 presenta un saldo de $1.331.027.137,84, y corresponde al DIVRI obedece al reconocimiento de las cuentas de cobro que emite la Coordinación de Prestaciones Sociales mes a mes, en promedio 68 cuentas de cobro de cuotas partes pensionales a entidades del Orden territorial, en aplicación a la Ley 1753 de 2015- Plan Nacional de Desarrollo–Articulo 78.</w:t>
      </w:r>
    </w:p>
    <w:p w:rsidR="006B7243" w:rsidRPr="005600C7" w:rsidRDefault="006B7243" w:rsidP="006B7243">
      <w:pPr>
        <w:widowControl/>
        <w:autoSpaceDE/>
        <w:autoSpaceDN/>
        <w:ind w:left="-142"/>
        <w:jc w:val="both"/>
        <w:rPr>
          <w:rFonts w:ascii="Arial" w:eastAsiaTheme="majorEastAsia" w:hAnsi="Arial" w:cs="Arial"/>
          <w:sz w:val="24"/>
          <w:szCs w:val="20"/>
          <w:lang w:eastAsia="es-ES"/>
        </w:rPr>
      </w:pPr>
    </w:p>
    <w:p w:rsidR="006B7243" w:rsidRPr="005600C7" w:rsidRDefault="006B7243" w:rsidP="006B7243">
      <w:pPr>
        <w:widowControl/>
        <w:autoSpaceDE/>
        <w:autoSpaceDN/>
        <w:ind w:left="-284" w:right="-425"/>
        <w:jc w:val="both"/>
        <w:rPr>
          <w:rFonts w:ascii="Arial" w:eastAsia="Times New Roman" w:hAnsi="Arial" w:cs="Arial"/>
          <w:sz w:val="24"/>
          <w:szCs w:val="24"/>
          <w:lang w:eastAsia="es-ES"/>
        </w:rPr>
      </w:pPr>
      <w:r w:rsidRPr="005600C7">
        <w:rPr>
          <w:rFonts w:ascii="Arial" w:eastAsia="Times New Roman" w:hAnsi="Arial" w:cs="Arial"/>
          <w:sz w:val="24"/>
          <w:szCs w:val="20"/>
          <w:u w:val="single"/>
          <w:lang w:eastAsia="es-ES"/>
        </w:rPr>
        <w:t>7.22. Cuentas por Cobrar de Difícil Recaudo</w:t>
      </w:r>
      <w:r w:rsidRPr="005600C7">
        <w:rPr>
          <w:rFonts w:ascii="Arial" w:eastAsia="Times New Roman" w:hAnsi="Arial" w:cs="Arial"/>
          <w:b/>
          <w:sz w:val="24"/>
          <w:szCs w:val="20"/>
          <w:lang w:eastAsia="es-ES"/>
        </w:rPr>
        <w:t xml:space="preserve">: </w:t>
      </w:r>
      <w:r w:rsidRPr="005600C7">
        <w:rPr>
          <w:rFonts w:ascii="Arial" w:eastAsia="Times New Roman" w:hAnsi="Arial" w:cs="Arial"/>
          <w:sz w:val="24"/>
          <w:szCs w:val="24"/>
          <w:lang w:eastAsia="es-ES"/>
        </w:rPr>
        <w:t>La cuenta 1385 Cuentas por Cobrar de Difícil Recaudo, presenta un saldo $76.331.280.335,73, correspondiente a la cartera reclasificada de las cuentas principales por su antigüedad y morosidad, de conformidad con la política contable y la Circular No.534 de 2020, mediante la cual se establece el procedimiento para el reconocimiento, medición y control de las cuentas por cobrar; el saldo se refleja principalmente en la subcuenta 138502 prestación de servicios por valor de $1.219.126.020,01, la subcuenta  138515 Contribuciones tasas e ingresos no tributarios, por valor de $8.222.827.041,15</w:t>
      </w:r>
      <w:r w:rsidRPr="005600C7">
        <w:rPr>
          <w:rFonts w:ascii="Arial" w:eastAsia="Times New Roman" w:hAnsi="Arial" w:cs="Arial"/>
          <w:sz w:val="24"/>
          <w:szCs w:val="24"/>
          <w:lang w:eastAsia="es-CO"/>
        </w:rPr>
        <w:t xml:space="preserve"> </w:t>
      </w:r>
      <w:r w:rsidRPr="005600C7">
        <w:rPr>
          <w:rFonts w:ascii="Arial" w:eastAsia="Times New Roman" w:hAnsi="Arial" w:cs="Arial"/>
          <w:sz w:val="24"/>
          <w:szCs w:val="24"/>
          <w:lang w:eastAsia="es-ES"/>
        </w:rPr>
        <w:t>que corresponde a las multas impuestas por la Autoridad Marítima Nacional DIMAR, así como, el reconocimiento en la Gestión General de las Cuentas por Cobrar de Cuota de Compensación Militar</w:t>
      </w:r>
      <w:r>
        <w:rPr>
          <w:rFonts w:ascii="Arial" w:eastAsia="Times New Roman" w:hAnsi="Arial" w:cs="Arial"/>
          <w:sz w:val="24"/>
          <w:szCs w:val="24"/>
          <w:lang w:eastAsia="es-ES"/>
        </w:rPr>
        <w:t>,</w:t>
      </w:r>
      <w:r w:rsidRPr="005600C7">
        <w:rPr>
          <w:rFonts w:ascii="Arial" w:eastAsia="Times New Roman" w:hAnsi="Arial" w:cs="Arial"/>
          <w:sz w:val="24"/>
          <w:szCs w:val="24"/>
          <w:lang w:eastAsia="es-ES"/>
        </w:rPr>
        <w:t xml:space="preserve"> que se encuentran en proceso coactivo y en la subcuenta 138590 Otras cuentas por cobrar de difícil recaudo, que al cierre del periodo alcanza la suma de $66.782.579.826,90, está compuesta por los cobros coactivos que efectúa la Dirección de Asuntos Legales MDN, saldos por recuperar de otras entidades públicas por el pago de sentencias asumidas por el Ministerio de Defensa, así como cuentas por cobrar por fallos por indemnizaciones en Cortes de la Florida a favor de la FAC no recuperados.</w:t>
      </w:r>
    </w:p>
    <w:p w:rsidR="006B7243" w:rsidRPr="005600C7" w:rsidRDefault="006B7243" w:rsidP="006B7243">
      <w:pPr>
        <w:widowControl/>
        <w:autoSpaceDE/>
        <w:autoSpaceDN/>
        <w:ind w:left="-284" w:right="-283"/>
        <w:jc w:val="both"/>
        <w:rPr>
          <w:rFonts w:ascii="Arial" w:eastAsia="Times New Roman" w:hAnsi="Arial" w:cs="Arial"/>
          <w:sz w:val="24"/>
          <w:szCs w:val="24"/>
          <w:lang w:eastAsia="es-ES"/>
        </w:rPr>
      </w:pPr>
    </w:p>
    <w:p w:rsidR="006B7243" w:rsidRPr="005600C7" w:rsidRDefault="006B7243" w:rsidP="006B7243">
      <w:pPr>
        <w:widowControl/>
        <w:autoSpaceDE/>
        <w:autoSpaceDN/>
        <w:ind w:left="-284" w:right="-425"/>
        <w:jc w:val="both"/>
        <w:rPr>
          <w:rFonts w:ascii="Arial" w:eastAsia="Times New Roman" w:hAnsi="Arial" w:cs="Arial"/>
          <w:sz w:val="24"/>
          <w:szCs w:val="24"/>
          <w:lang w:eastAsia="es-ES"/>
        </w:rPr>
      </w:pPr>
      <w:r w:rsidRPr="005600C7">
        <w:rPr>
          <w:rFonts w:ascii="Arial" w:eastAsia="Times New Roman" w:hAnsi="Arial" w:cs="Arial"/>
          <w:sz w:val="24"/>
          <w:szCs w:val="24"/>
          <w:lang w:eastAsia="es-ES"/>
        </w:rPr>
        <w:t xml:space="preserve">Cabe indicar, que los procesos reconocidos en esta cuenta fueron objeto de cálculo de deterioro de conformidad con los indicios evaluados por parte de la Jurisdicción Coactiva del Ministerio de Defensa, en aplicación del procedimiento establecido en las circulares No.534 de 2020 y No. RS20221205127836 de diciembre 05 de 2022, afectando la cuenta 1386 Deterioro acumulado de cuentas por cobrar, por valor de ($52.687.027.858,12), correspondiente al 78.9%, se aplicó deterioro a 602 deudores de Cuota de Compensación Militar en etapa coactiva, 06 deudores de otros conceptos </w:t>
      </w:r>
      <w:r w:rsidRPr="005600C7">
        <w:rPr>
          <w:rFonts w:ascii="Arial" w:eastAsia="Times New Roman" w:hAnsi="Arial" w:cs="Arial"/>
          <w:sz w:val="24"/>
          <w:szCs w:val="24"/>
          <w:lang w:eastAsia="es-ES"/>
        </w:rPr>
        <w:lastRenderedPageBreak/>
        <w:t xml:space="preserve">en etapa coactiva y un deterioro global por cuota de compensación militar en etapa persuasiva por valor de $2.254.192.384,26 según radicado 2022380002802391 de Comando de Reclutamiento, generando un impacto por deterioro en la vigencia 2022, por la suma ($20.399.087.460,73), esta cuantía se encuentra calculada y reconocida individualmente. </w:t>
      </w:r>
    </w:p>
    <w:p w:rsidR="006B7243" w:rsidRPr="005600C7" w:rsidRDefault="006B7243" w:rsidP="006B7243">
      <w:pPr>
        <w:widowControl/>
        <w:autoSpaceDE/>
        <w:autoSpaceDN/>
        <w:spacing w:line="240" w:lineRule="atLeast"/>
        <w:ind w:left="-142"/>
        <w:jc w:val="both"/>
        <w:rPr>
          <w:rFonts w:ascii="Arial" w:eastAsia="Times New Roman" w:hAnsi="Arial" w:cs="Arial"/>
          <w:b/>
          <w:sz w:val="24"/>
          <w:szCs w:val="24"/>
          <w:u w:val="single"/>
          <w:lang w:eastAsia="es-ES"/>
        </w:rPr>
      </w:pPr>
    </w:p>
    <w:p w:rsidR="006B7243" w:rsidRPr="005600C7" w:rsidRDefault="006B7243" w:rsidP="006B7243">
      <w:pPr>
        <w:widowControl/>
        <w:autoSpaceDE/>
        <w:autoSpaceDN/>
        <w:ind w:left="-284" w:right="-425"/>
        <w:jc w:val="both"/>
        <w:rPr>
          <w:rFonts w:ascii="Arial" w:eastAsia="Times New Roman" w:hAnsi="Arial" w:cs="Arial"/>
          <w:sz w:val="24"/>
          <w:szCs w:val="24"/>
          <w:lang w:eastAsia="es-ES"/>
        </w:rPr>
      </w:pPr>
      <w:r w:rsidRPr="005600C7">
        <w:rPr>
          <w:rFonts w:ascii="Arial" w:eastAsia="Times New Roman" w:hAnsi="Arial" w:cs="Arial"/>
          <w:bCs/>
          <w:sz w:val="24"/>
          <w:szCs w:val="24"/>
          <w:u w:val="single"/>
          <w:lang w:eastAsia="es-ES"/>
        </w:rPr>
        <w:t>Baja en cuentas de Cartera</w:t>
      </w:r>
      <w:r w:rsidRPr="005600C7">
        <w:rPr>
          <w:rFonts w:ascii="Arial" w:eastAsia="Times New Roman" w:hAnsi="Arial" w:cs="Arial"/>
          <w:b/>
          <w:bCs/>
          <w:sz w:val="24"/>
          <w:szCs w:val="24"/>
          <w:lang w:eastAsia="es-ES"/>
        </w:rPr>
        <w:t xml:space="preserve">. </w:t>
      </w:r>
      <w:r w:rsidRPr="005600C7">
        <w:rPr>
          <w:rFonts w:ascii="Arial" w:eastAsia="Times New Roman" w:hAnsi="Arial" w:cs="Arial"/>
          <w:sz w:val="24"/>
          <w:szCs w:val="24"/>
          <w:lang w:eastAsia="es-ES"/>
        </w:rPr>
        <w:t>El Comité de Normalización de Cartera en sesión realizada en diciembre 27 de 2022, aprobó la depuración de cartera para cada Unidad Ejecutora, así:</w:t>
      </w:r>
    </w:p>
    <w:p w:rsidR="006B7243" w:rsidRPr="005600C7" w:rsidRDefault="006B7243" w:rsidP="006B7243">
      <w:pPr>
        <w:widowControl/>
        <w:autoSpaceDE/>
        <w:autoSpaceDN/>
        <w:ind w:left="-142"/>
        <w:jc w:val="both"/>
        <w:rPr>
          <w:rFonts w:ascii="Arial" w:eastAsia="Times New Roman" w:hAnsi="Arial" w:cs="Arial"/>
          <w:sz w:val="24"/>
          <w:szCs w:val="24"/>
          <w:lang w:eastAsia="es-ES"/>
        </w:rPr>
      </w:pPr>
    </w:p>
    <w:p w:rsidR="006B7243" w:rsidRPr="005600C7" w:rsidRDefault="006B7243" w:rsidP="006B7243">
      <w:pPr>
        <w:widowControl/>
        <w:autoSpaceDE/>
        <w:autoSpaceDN/>
        <w:ind w:left="-142" w:right="-518"/>
        <w:jc w:val="center"/>
        <w:rPr>
          <w:rFonts w:ascii="Arial" w:eastAsia="Times New Roman" w:hAnsi="Arial" w:cs="Arial"/>
          <w:sz w:val="24"/>
          <w:szCs w:val="24"/>
          <w:lang w:eastAsia="es-ES"/>
        </w:rPr>
      </w:pPr>
      <w:r w:rsidRPr="005600C7">
        <w:rPr>
          <w:rFonts w:ascii="Arial" w:eastAsia="Times New Roman" w:hAnsi="Arial" w:cs="Arial"/>
          <w:noProof/>
          <w:sz w:val="24"/>
          <w:szCs w:val="24"/>
          <w:lang w:val="es-CO" w:eastAsia="es-CO"/>
        </w:rPr>
        <w:drawing>
          <wp:inline distT="0" distB="0" distL="0" distR="0" wp14:anchorId="0D704FD3" wp14:editId="28B30727">
            <wp:extent cx="4999891" cy="3760967"/>
            <wp:effectExtent l="0" t="0" r="0" b="0"/>
            <wp:docPr id="801211905" name="Imagen 8012119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021049" cy="3776882"/>
                    </a:xfrm>
                    <a:prstGeom prst="rect">
                      <a:avLst/>
                    </a:prstGeom>
                  </pic:spPr>
                </pic:pic>
              </a:graphicData>
            </a:graphic>
          </wp:inline>
        </w:drawing>
      </w:r>
    </w:p>
    <w:p w:rsidR="006B7243" w:rsidRPr="005600C7" w:rsidRDefault="006B7243" w:rsidP="006B7243">
      <w:pPr>
        <w:widowControl/>
        <w:autoSpaceDE/>
        <w:autoSpaceDN/>
        <w:ind w:left="-142"/>
        <w:jc w:val="both"/>
        <w:rPr>
          <w:rFonts w:ascii="Arial" w:eastAsia="Times New Roman" w:hAnsi="Arial" w:cs="Arial"/>
          <w:b/>
          <w:sz w:val="24"/>
          <w:szCs w:val="24"/>
          <w:lang w:eastAsia="es-ES"/>
        </w:rPr>
      </w:pPr>
    </w:p>
    <w:p w:rsidR="006B7243" w:rsidRPr="005600C7" w:rsidRDefault="006B7243" w:rsidP="006B7243">
      <w:pPr>
        <w:widowControl/>
        <w:autoSpaceDE/>
        <w:autoSpaceDN/>
        <w:ind w:left="-284" w:right="-425"/>
        <w:jc w:val="both"/>
        <w:rPr>
          <w:rFonts w:ascii="Arial" w:eastAsia="Times New Roman" w:hAnsi="Arial" w:cs="Arial"/>
          <w:bCs/>
          <w:iCs/>
          <w:sz w:val="24"/>
          <w:szCs w:val="24"/>
          <w:lang w:eastAsia="es-ES"/>
        </w:rPr>
      </w:pPr>
      <w:r w:rsidRPr="005600C7">
        <w:rPr>
          <w:rFonts w:ascii="Arial" w:eastAsia="Times New Roman" w:hAnsi="Arial" w:cs="Arial"/>
          <w:b/>
          <w:sz w:val="24"/>
          <w:szCs w:val="24"/>
          <w:lang w:eastAsia="es-ES"/>
        </w:rPr>
        <w:t xml:space="preserve">-NOTA 10. PROPIEDAD, PLANTA Y EQUIPO - </w:t>
      </w:r>
      <w:r w:rsidRPr="005600C7">
        <w:rPr>
          <w:rFonts w:ascii="Arial" w:eastAsia="Times New Roman" w:hAnsi="Arial" w:cs="Arial"/>
          <w:b/>
          <w:sz w:val="24"/>
          <w:szCs w:val="24"/>
          <w:bdr w:val="none" w:sz="0" w:space="0" w:color="auto" w:frame="1"/>
          <w:lang w:eastAsia="es-ES"/>
        </w:rPr>
        <w:t xml:space="preserve">10.5. Revelaciones Adicionales - Predios Invadidos: </w:t>
      </w:r>
      <w:r w:rsidRPr="005600C7">
        <w:rPr>
          <w:rFonts w:ascii="Arial" w:eastAsia="Times New Roman" w:hAnsi="Arial" w:cs="Arial"/>
          <w:bCs/>
          <w:iCs/>
          <w:sz w:val="24"/>
          <w:szCs w:val="24"/>
          <w:lang w:eastAsia="es-ES"/>
        </w:rPr>
        <w:t>Teniendo en consideración que existen en el MDN, terrenos que se encuentran invadidos y sobre los cuales se han adelantado las actuaciones jurídicas necesarias sin que se haya fallado en forma definitiva los procesos, se debe determinar el área afectada, realizar la medición de este en forma proporcional al costo del inmueble por el cual se encuentra reconocido en forma global y clasificar en la cuenta 1637 Propiedad, planta y equipo no explotados la porción determinada. Dicha situación deberá ser revelada en las notas a los estados financieros.</w:t>
      </w:r>
    </w:p>
    <w:p w:rsidR="006B7243" w:rsidRPr="005600C7" w:rsidRDefault="006B7243" w:rsidP="006B7243">
      <w:pPr>
        <w:spacing w:before="1"/>
        <w:ind w:left="-284" w:right="-425"/>
        <w:jc w:val="both"/>
        <w:rPr>
          <w:rFonts w:ascii="Arial" w:eastAsia="Times New Roman" w:hAnsi="Arial" w:cs="Arial"/>
          <w:bCs/>
          <w:iCs/>
          <w:sz w:val="24"/>
          <w:szCs w:val="20"/>
          <w:lang w:eastAsia="es-ES"/>
        </w:rPr>
      </w:pPr>
    </w:p>
    <w:p w:rsidR="006B7243" w:rsidRPr="005600C7" w:rsidRDefault="006B7243" w:rsidP="006B7243">
      <w:pPr>
        <w:spacing w:before="1"/>
        <w:ind w:left="-284" w:right="-425"/>
        <w:jc w:val="both"/>
        <w:rPr>
          <w:rFonts w:ascii="Arial" w:eastAsia="Times New Roman" w:hAnsi="Arial" w:cs="Arial"/>
          <w:bCs/>
          <w:iCs/>
          <w:sz w:val="24"/>
          <w:szCs w:val="20"/>
          <w:lang w:eastAsia="es-ES"/>
        </w:rPr>
      </w:pPr>
      <w:r w:rsidRPr="005600C7">
        <w:rPr>
          <w:rFonts w:ascii="Arial" w:eastAsia="Times New Roman" w:hAnsi="Arial" w:cs="Arial"/>
          <w:bCs/>
          <w:iCs/>
          <w:sz w:val="24"/>
          <w:szCs w:val="20"/>
          <w:lang w:eastAsia="es-ES"/>
        </w:rPr>
        <w:t>En caso de que la Unidad Ejecutora cuente con evidencia objetiva que permita establecer que es imposible la recuperación de la porción de predio invadido (Fallo de alguna instancia legal), se deberá retirar de las propiedades, planta y equipo, y reconocer dicha situación en cuentas de orden hasta tanto se protocolice dicha decisión.</w:t>
      </w:r>
    </w:p>
    <w:p w:rsidR="006B7243" w:rsidRPr="005600C7" w:rsidRDefault="006B7243" w:rsidP="006B7243">
      <w:pPr>
        <w:spacing w:before="1"/>
        <w:ind w:left="-142" w:right="-518"/>
        <w:jc w:val="both"/>
        <w:rPr>
          <w:rFonts w:ascii="Arial" w:eastAsia="Times New Roman" w:hAnsi="Arial" w:cs="Arial"/>
          <w:bCs/>
          <w:iCs/>
          <w:sz w:val="24"/>
          <w:szCs w:val="20"/>
          <w:lang w:eastAsia="es-ES"/>
        </w:rPr>
      </w:pPr>
    </w:p>
    <w:p w:rsidR="006B7243" w:rsidRPr="005600C7" w:rsidRDefault="006B7243" w:rsidP="006B7243">
      <w:pPr>
        <w:widowControl/>
        <w:autoSpaceDE/>
        <w:autoSpaceDN/>
        <w:ind w:left="-284" w:right="-425"/>
        <w:jc w:val="both"/>
        <w:rPr>
          <w:rFonts w:ascii="Arial" w:eastAsia="Times New Roman" w:hAnsi="Arial" w:cs="Arial"/>
          <w:sz w:val="24"/>
          <w:szCs w:val="20"/>
          <w:lang w:eastAsia="es-ES"/>
        </w:rPr>
      </w:pPr>
      <w:r w:rsidRPr="005600C7">
        <w:rPr>
          <w:rFonts w:ascii="Arial" w:eastAsia="Times New Roman" w:hAnsi="Arial" w:cs="Arial"/>
          <w:b/>
          <w:bCs/>
          <w:iCs/>
          <w:sz w:val="24"/>
          <w:szCs w:val="20"/>
          <w:lang w:eastAsia="es-ES"/>
        </w:rPr>
        <w:lastRenderedPageBreak/>
        <w:t xml:space="preserve">Armada Nacional: </w:t>
      </w:r>
      <w:r w:rsidRPr="005600C7">
        <w:rPr>
          <w:rFonts w:ascii="Arial" w:eastAsia="Times New Roman" w:hAnsi="Arial" w:cs="Arial"/>
          <w:sz w:val="24"/>
          <w:szCs w:val="20"/>
          <w:lang w:eastAsia="es-ES"/>
        </w:rPr>
        <w:t>A continuación, se presenta un análisis Jurídico-Contable de los predios de la Armada Nacional con asentamientos humanos al cierre del periodo contable 2022, así:</w:t>
      </w:r>
    </w:p>
    <w:p w:rsidR="006B7243" w:rsidRPr="005600C7" w:rsidRDefault="006B7243" w:rsidP="006B7243">
      <w:pPr>
        <w:widowControl/>
        <w:autoSpaceDE/>
        <w:autoSpaceDN/>
        <w:ind w:left="-142" w:right="-518"/>
        <w:jc w:val="both"/>
        <w:rPr>
          <w:rFonts w:ascii="Arial" w:eastAsia="Times New Roman" w:hAnsi="Arial" w:cs="Arial"/>
          <w:sz w:val="24"/>
          <w:szCs w:val="20"/>
          <w:lang w:eastAsia="es-ES"/>
        </w:rPr>
      </w:pPr>
    </w:p>
    <w:p w:rsidR="006B7243" w:rsidRPr="005600C7" w:rsidRDefault="006B7243" w:rsidP="006B7243">
      <w:pPr>
        <w:widowControl/>
        <w:autoSpaceDE/>
        <w:autoSpaceDN/>
        <w:ind w:left="-142" w:right="-518"/>
        <w:jc w:val="center"/>
        <w:rPr>
          <w:rFonts w:ascii="Arial" w:eastAsia="Times New Roman" w:hAnsi="Arial" w:cs="Arial"/>
          <w:sz w:val="24"/>
          <w:szCs w:val="20"/>
          <w:lang w:eastAsia="es-ES"/>
        </w:rPr>
      </w:pPr>
      <w:r w:rsidRPr="005600C7">
        <w:rPr>
          <w:rFonts w:ascii="Arial" w:eastAsia="Times New Roman" w:hAnsi="Arial" w:cs="Arial"/>
          <w:noProof/>
          <w:sz w:val="24"/>
          <w:szCs w:val="20"/>
          <w:lang w:val="es-CO" w:eastAsia="es-CO"/>
        </w:rPr>
        <w:drawing>
          <wp:inline distT="0" distB="0" distL="0" distR="0" wp14:anchorId="7726312A" wp14:editId="0F391BD6">
            <wp:extent cx="5788550" cy="5687060"/>
            <wp:effectExtent l="0" t="0" r="3175" b="8890"/>
            <wp:docPr id="801211906" name="Imagen 8012119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791972" cy="5690422"/>
                    </a:xfrm>
                    <a:prstGeom prst="rect">
                      <a:avLst/>
                    </a:prstGeom>
                  </pic:spPr>
                </pic:pic>
              </a:graphicData>
            </a:graphic>
          </wp:inline>
        </w:drawing>
      </w:r>
    </w:p>
    <w:p w:rsidR="006B7243" w:rsidRPr="005600C7" w:rsidRDefault="006B7243" w:rsidP="006B7243">
      <w:pPr>
        <w:widowControl/>
        <w:autoSpaceDE/>
        <w:autoSpaceDN/>
        <w:ind w:left="-142" w:right="-518"/>
        <w:jc w:val="both"/>
        <w:rPr>
          <w:rFonts w:ascii="Arial" w:eastAsia="Times New Roman" w:hAnsi="Arial" w:cs="Arial"/>
          <w:sz w:val="24"/>
          <w:szCs w:val="20"/>
          <w:lang w:eastAsia="es-ES"/>
        </w:rPr>
      </w:pPr>
    </w:p>
    <w:p w:rsidR="006B7243" w:rsidRPr="005600C7" w:rsidRDefault="006B7243" w:rsidP="006B7243">
      <w:pPr>
        <w:widowControl/>
        <w:autoSpaceDE/>
        <w:autoSpaceDN/>
        <w:ind w:left="-142" w:right="-518"/>
        <w:jc w:val="center"/>
        <w:rPr>
          <w:rFonts w:ascii="Arial" w:eastAsia="Times New Roman" w:hAnsi="Arial" w:cs="Arial"/>
          <w:sz w:val="24"/>
          <w:szCs w:val="20"/>
          <w:lang w:eastAsia="es-ES"/>
        </w:rPr>
      </w:pPr>
      <w:r w:rsidRPr="005600C7">
        <w:rPr>
          <w:rFonts w:ascii="Arial" w:eastAsia="Times New Roman" w:hAnsi="Arial" w:cs="Arial"/>
          <w:noProof/>
          <w:sz w:val="24"/>
          <w:szCs w:val="20"/>
          <w:lang w:val="es-CO" w:eastAsia="es-CO"/>
        </w:rPr>
        <w:lastRenderedPageBreak/>
        <w:drawing>
          <wp:inline distT="0" distB="0" distL="0" distR="0" wp14:anchorId="1CED92B9" wp14:editId="61227C9A">
            <wp:extent cx="5939155" cy="7808181"/>
            <wp:effectExtent l="0" t="0" r="4445" b="2540"/>
            <wp:docPr id="801211907" name="Imagen 8012119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974212" cy="7854270"/>
                    </a:xfrm>
                    <a:prstGeom prst="rect">
                      <a:avLst/>
                    </a:prstGeom>
                  </pic:spPr>
                </pic:pic>
              </a:graphicData>
            </a:graphic>
          </wp:inline>
        </w:drawing>
      </w:r>
    </w:p>
    <w:p w:rsidR="006B7243" w:rsidRPr="005600C7" w:rsidRDefault="006B7243" w:rsidP="006B7243">
      <w:pPr>
        <w:widowControl/>
        <w:autoSpaceDE/>
        <w:autoSpaceDN/>
        <w:ind w:left="-142" w:right="-518"/>
        <w:jc w:val="both"/>
        <w:rPr>
          <w:rFonts w:ascii="Arial" w:eastAsia="Times New Roman" w:hAnsi="Arial" w:cs="Arial"/>
          <w:sz w:val="24"/>
          <w:szCs w:val="20"/>
          <w:lang w:eastAsia="es-ES"/>
        </w:rPr>
      </w:pPr>
    </w:p>
    <w:p w:rsidR="006B7243" w:rsidRPr="005600C7" w:rsidRDefault="006B7243" w:rsidP="006B7243">
      <w:pPr>
        <w:widowControl/>
        <w:autoSpaceDE/>
        <w:autoSpaceDN/>
        <w:ind w:left="-142" w:right="-518"/>
        <w:jc w:val="center"/>
        <w:rPr>
          <w:rFonts w:ascii="Arial" w:eastAsia="Times New Roman" w:hAnsi="Arial" w:cs="Arial"/>
          <w:sz w:val="24"/>
          <w:szCs w:val="20"/>
          <w:lang w:eastAsia="es-ES"/>
        </w:rPr>
      </w:pPr>
      <w:r w:rsidRPr="005600C7">
        <w:rPr>
          <w:rFonts w:ascii="Arial" w:eastAsia="Times New Roman" w:hAnsi="Arial" w:cs="Arial"/>
          <w:noProof/>
          <w:sz w:val="24"/>
          <w:szCs w:val="20"/>
          <w:lang w:val="es-CO" w:eastAsia="es-CO"/>
        </w:rPr>
        <w:lastRenderedPageBreak/>
        <w:drawing>
          <wp:inline distT="0" distB="0" distL="0" distR="0" wp14:anchorId="0312FF09" wp14:editId="0ACE9CA4">
            <wp:extent cx="5883548" cy="7808181"/>
            <wp:effectExtent l="0" t="0" r="3175" b="2540"/>
            <wp:docPr id="801211908" name="Imagen 8012119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5917304" cy="7852979"/>
                    </a:xfrm>
                    <a:prstGeom prst="rect">
                      <a:avLst/>
                    </a:prstGeom>
                  </pic:spPr>
                </pic:pic>
              </a:graphicData>
            </a:graphic>
          </wp:inline>
        </w:drawing>
      </w:r>
    </w:p>
    <w:p w:rsidR="006B7243" w:rsidRPr="005600C7" w:rsidRDefault="006B7243" w:rsidP="006B7243">
      <w:pPr>
        <w:spacing w:before="1"/>
        <w:ind w:left="-142" w:right="-518"/>
        <w:jc w:val="center"/>
        <w:rPr>
          <w:rFonts w:ascii="Arial" w:eastAsia="Times New Roman" w:hAnsi="Arial" w:cs="Arial"/>
          <w:b/>
          <w:bCs/>
          <w:iCs/>
          <w:sz w:val="24"/>
          <w:szCs w:val="20"/>
          <w:lang w:eastAsia="es-ES"/>
        </w:rPr>
      </w:pPr>
      <w:r w:rsidRPr="005600C7">
        <w:rPr>
          <w:rFonts w:ascii="Arial" w:eastAsia="Times New Roman" w:hAnsi="Arial" w:cs="Arial"/>
          <w:b/>
          <w:bCs/>
          <w:iCs/>
          <w:noProof/>
          <w:sz w:val="24"/>
          <w:szCs w:val="20"/>
          <w:lang w:val="es-CO" w:eastAsia="es-CO"/>
        </w:rPr>
        <w:lastRenderedPageBreak/>
        <w:drawing>
          <wp:inline distT="0" distB="0" distL="0" distR="0" wp14:anchorId="335C050A" wp14:editId="6C3A29B6">
            <wp:extent cx="5780134" cy="7744570"/>
            <wp:effectExtent l="0" t="0" r="0" b="8890"/>
            <wp:docPr id="801211909" name="Imagen 8012119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5809397" cy="7783778"/>
                    </a:xfrm>
                    <a:prstGeom prst="rect">
                      <a:avLst/>
                    </a:prstGeom>
                  </pic:spPr>
                </pic:pic>
              </a:graphicData>
            </a:graphic>
          </wp:inline>
        </w:drawing>
      </w:r>
    </w:p>
    <w:p w:rsidR="006B7243" w:rsidRPr="005600C7" w:rsidRDefault="006B7243" w:rsidP="006B7243">
      <w:pPr>
        <w:spacing w:before="1"/>
        <w:ind w:left="-142" w:right="-518"/>
        <w:jc w:val="both"/>
        <w:rPr>
          <w:rFonts w:ascii="Arial" w:eastAsia="Times New Roman" w:hAnsi="Arial" w:cs="Arial"/>
          <w:b/>
          <w:bCs/>
          <w:iCs/>
          <w:sz w:val="24"/>
          <w:szCs w:val="20"/>
          <w:lang w:eastAsia="es-ES"/>
        </w:rPr>
      </w:pPr>
    </w:p>
    <w:p w:rsidR="006B7243" w:rsidRPr="005600C7" w:rsidRDefault="006B7243" w:rsidP="006B7243">
      <w:pPr>
        <w:spacing w:before="1"/>
        <w:ind w:left="-142" w:right="-518"/>
        <w:jc w:val="center"/>
        <w:rPr>
          <w:rFonts w:ascii="Arial" w:eastAsia="Times New Roman" w:hAnsi="Arial" w:cs="Arial"/>
          <w:b/>
          <w:bCs/>
          <w:iCs/>
          <w:sz w:val="24"/>
          <w:szCs w:val="20"/>
          <w:lang w:eastAsia="es-ES"/>
        </w:rPr>
      </w:pPr>
      <w:r w:rsidRPr="005600C7">
        <w:rPr>
          <w:rFonts w:ascii="Arial" w:eastAsia="Times New Roman" w:hAnsi="Arial" w:cs="Arial"/>
          <w:b/>
          <w:bCs/>
          <w:iCs/>
          <w:noProof/>
          <w:sz w:val="24"/>
          <w:szCs w:val="20"/>
          <w:lang w:val="es-CO" w:eastAsia="es-CO"/>
        </w:rPr>
        <w:drawing>
          <wp:inline distT="0" distB="0" distL="0" distR="0" wp14:anchorId="0E5F1AF3" wp14:editId="7199A6D4">
            <wp:extent cx="5621020" cy="6591631"/>
            <wp:effectExtent l="0" t="0" r="0" b="0"/>
            <wp:docPr id="801211910" name="Imagen 8012119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5666841" cy="6645365"/>
                    </a:xfrm>
                    <a:prstGeom prst="rect">
                      <a:avLst/>
                    </a:prstGeom>
                  </pic:spPr>
                </pic:pic>
              </a:graphicData>
            </a:graphic>
          </wp:inline>
        </w:drawing>
      </w:r>
    </w:p>
    <w:p w:rsidR="006B7243" w:rsidRPr="005600C7" w:rsidRDefault="006B7243" w:rsidP="006B7243">
      <w:pPr>
        <w:spacing w:before="1"/>
        <w:ind w:left="-142" w:right="-518"/>
        <w:jc w:val="center"/>
        <w:rPr>
          <w:rFonts w:ascii="Arial" w:eastAsia="Times New Roman" w:hAnsi="Arial" w:cs="Arial"/>
          <w:b/>
          <w:bCs/>
          <w:iCs/>
          <w:sz w:val="24"/>
          <w:szCs w:val="20"/>
          <w:lang w:eastAsia="es-ES"/>
        </w:rPr>
      </w:pPr>
      <w:r w:rsidRPr="005600C7">
        <w:rPr>
          <w:rFonts w:ascii="Arial" w:eastAsia="Times New Roman" w:hAnsi="Arial" w:cs="Arial"/>
          <w:b/>
          <w:bCs/>
          <w:iCs/>
          <w:noProof/>
          <w:sz w:val="24"/>
          <w:szCs w:val="20"/>
          <w:lang w:val="es-CO" w:eastAsia="es-CO"/>
        </w:rPr>
        <w:lastRenderedPageBreak/>
        <w:drawing>
          <wp:inline distT="0" distB="0" distL="0" distR="0" wp14:anchorId="2EA208F4" wp14:editId="193E4EE3">
            <wp:extent cx="5597525" cy="1860605"/>
            <wp:effectExtent l="0" t="0" r="3175" b="6350"/>
            <wp:docPr id="801211911" name="Imagen 8012119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5663520" cy="1882542"/>
                    </a:xfrm>
                    <a:prstGeom prst="rect">
                      <a:avLst/>
                    </a:prstGeom>
                  </pic:spPr>
                </pic:pic>
              </a:graphicData>
            </a:graphic>
          </wp:inline>
        </w:drawing>
      </w:r>
    </w:p>
    <w:p w:rsidR="006B7243" w:rsidRDefault="006B7243" w:rsidP="006B7243">
      <w:pPr>
        <w:widowControl/>
        <w:autoSpaceDE/>
        <w:autoSpaceDN/>
        <w:ind w:left="-284" w:right="-425"/>
        <w:jc w:val="both"/>
        <w:rPr>
          <w:rFonts w:ascii="Arial" w:eastAsia="Times New Roman" w:hAnsi="Arial" w:cs="Arial"/>
          <w:bCs/>
          <w:sz w:val="24"/>
          <w:szCs w:val="20"/>
          <w:lang w:eastAsia="es-ES"/>
        </w:rPr>
      </w:pPr>
    </w:p>
    <w:p w:rsidR="006B7243" w:rsidRPr="005600C7" w:rsidRDefault="006B7243" w:rsidP="006B7243">
      <w:pPr>
        <w:widowControl/>
        <w:autoSpaceDE/>
        <w:autoSpaceDN/>
        <w:ind w:left="-284" w:right="-425"/>
        <w:jc w:val="both"/>
        <w:rPr>
          <w:rFonts w:ascii="Arial" w:eastAsia="Times New Roman" w:hAnsi="Arial" w:cs="Arial"/>
          <w:bCs/>
          <w:sz w:val="24"/>
          <w:szCs w:val="20"/>
          <w:lang w:eastAsia="es-ES"/>
        </w:rPr>
      </w:pPr>
      <w:r w:rsidRPr="005600C7">
        <w:rPr>
          <w:rFonts w:ascii="Arial" w:eastAsia="Times New Roman" w:hAnsi="Arial" w:cs="Arial"/>
          <w:bCs/>
          <w:sz w:val="24"/>
          <w:szCs w:val="20"/>
          <w:lang w:eastAsia="es-ES"/>
        </w:rPr>
        <w:t xml:space="preserve">En el predio donde está ubicada la Base Naval ARC </w:t>
      </w:r>
      <w:proofErr w:type="spellStart"/>
      <w:r w:rsidRPr="005600C7">
        <w:rPr>
          <w:rFonts w:ascii="Arial" w:eastAsia="Times New Roman" w:hAnsi="Arial" w:cs="Arial"/>
          <w:bCs/>
          <w:sz w:val="24"/>
          <w:szCs w:val="20"/>
          <w:lang w:eastAsia="es-ES"/>
        </w:rPr>
        <w:t>Leguízamo</w:t>
      </w:r>
      <w:proofErr w:type="spellEnd"/>
      <w:r w:rsidRPr="005600C7">
        <w:rPr>
          <w:rFonts w:ascii="Arial" w:eastAsia="Times New Roman" w:hAnsi="Arial" w:cs="Arial"/>
          <w:bCs/>
          <w:sz w:val="24"/>
          <w:szCs w:val="20"/>
          <w:lang w:eastAsia="es-ES"/>
        </w:rPr>
        <w:t xml:space="preserve"> se encuentra pendiente segunda reunión del proceso consultivo con la comunidad indígena “La Samaritana” conforme lo ordenado por el Tribunal Superior del Distrito Judicial de Mocoa, Sala Única de Decisión, el cual estaba prevista para noviembre de 2022, en espera confirmación del Ministerio del Interior para que se adelant</w:t>
      </w:r>
      <w:r>
        <w:rPr>
          <w:rFonts w:ascii="Arial" w:eastAsia="Times New Roman" w:hAnsi="Arial" w:cs="Arial"/>
          <w:bCs/>
          <w:sz w:val="24"/>
          <w:szCs w:val="20"/>
          <w:lang w:eastAsia="es-ES"/>
        </w:rPr>
        <w:t>e</w:t>
      </w:r>
      <w:r w:rsidRPr="005600C7">
        <w:rPr>
          <w:rFonts w:ascii="Arial" w:eastAsia="Times New Roman" w:hAnsi="Arial" w:cs="Arial"/>
          <w:bCs/>
          <w:sz w:val="24"/>
          <w:szCs w:val="20"/>
          <w:lang w:eastAsia="es-ES"/>
        </w:rPr>
        <w:t xml:space="preserve"> un proceso consultivo y/o consulta previa con el fin que se realice la placa huella que permita el tránsito de la Comunidad hacia el casco urbano de Puerto </w:t>
      </w:r>
      <w:proofErr w:type="spellStart"/>
      <w:r w:rsidRPr="005600C7">
        <w:rPr>
          <w:rFonts w:ascii="Arial" w:eastAsia="Times New Roman" w:hAnsi="Arial" w:cs="Arial"/>
          <w:bCs/>
          <w:sz w:val="24"/>
          <w:szCs w:val="20"/>
          <w:lang w:eastAsia="es-ES"/>
        </w:rPr>
        <w:t>Leguízamo</w:t>
      </w:r>
      <w:proofErr w:type="spellEnd"/>
      <w:r w:rsidRPr="005600C7">
        <w:rPr>
          <w:rFonts w:ascii="Arial" w:eastAsia="Times New Roman" w:hAnsi="Arial" w:cs="Arial"/>
          <w:bCs/>
          <w:sz w:val="24"/>
          <w:szCs w:val="20"/>
          <w:lang w:eastAsia="es-ES"/>
        </w:rPr>
        <w:t xml:space="preserve">. Es de aclarar que la Alcaldía de Puerto </w:t>
      </w:r>
      <w:proofErr w:type="spellStart"/>
      <w:r w:rsidRPr="005600C7">
        <w:rPr>
          <w:rFonts w:ascii="Arial" w:eastAsia="Times New Roman" w:hAnsi="Arial" w:cs="Arial"/>
          <w:bCs/>
          <w:sz w:val="24"/>
          <w:szCs w:val="20"/>
          <w:lang w:eastAsia="es-ES"/>
        </w:rPr>
        <w:t>Leguízamo</w:t>
      </w:r>
      <w:proofErr w:type="spellEnd"/>
      <w:r w:rsidRPr="005600C7">
        <w:rPr>
          <w:rFonts w:ascii="Arial" w:eastAsia="Times New Roman" w:hAnsi="Arial" w:cs="Arial"/>
          <w:bCs/>
          <w:sz w:val="24"/>
          <w:szCs w:val="20"/>
          <w:lang w:eastAsia="es-ES"/>
        </w:rPr>
        <w:t xml:space="preserve"> - Putumayo, es quien lidera el proyecto de construcción de la vía que beneficiará no solo a la referida comunidad indígena sino también al resto de los pobladores y colonos. </w:t>
      </w:r>
    </w:p>
    <w:p w:rsidR="006B7243" w:rsidRPr="005600C7" w:rsidRDefault="006B7243" w:rsidP="006B7243">
      <w:pPr>
        <w:widowControl/>
        <w:autoSpaceDE/>
        <w:autoSpaceDN/>
        <w:ind w:left="-142"/>
        <w:jc w:val="both"/>
        <w:rPr>
          <w:rFonts w:ascii="Arial" w:eastAsia="Times New Roman" w:hAnsi="Arial" w:cs="Arial"/>
          <w:bCs/>
          <w:sz w:val="24"/>
          <w:szCs w:val="20"/>
          <w:lang w:eastAsia="es-ES"/>
        </w:rPr>
      </w:pPr>
    </w:p>
    <w:p w:rsidR="006B7243" w:rsidRPr="005600C7" w:rsidRDefault="006B7243" w:rsidP="006B7243">
      <w:pPr>
        <w:widowControl/>
        <w:tabs>
          <w:tab w:val="center" w:pos="4419"/>
          <w:tab w:val="right" w:pos="8838"/>
        </w:tabs>
        <w:autoSpaceDE/>
        <w:autoSpaceDN/>
        <w:ind w:left="-284" w:right="-425"/>
        <w:jc w:val="both"/>
        <w:rPr>
          <w:rFonts w:ascii="Arial" w:eastAsiaTheme="minorHAnsi" w:hAnsi="Arial" w:cs="Arial"/>
          <w:sz w:val="24"/>
          <w:szCs w:val="24"/>
          <w:lang w:val="es-CO"/>
        </w:rPr>
      </w:pPr>
      <w:r w:rsidRPr="005600C7">
        <w:rPr>
          <w:rFonts w:ascii="Arial" w:eastAsiaTheme="minorHAnsi" w:hAnsi="Arial" w:cs="Arial"/>
          <w:b/>
          <w:bCs/>
          <w:sz w:val="24"/>
          <w:szCs w:val="20"/>
          <w:lang w:val="es-CO"/>
        </w:rPr>
        <w:t xml:space="preserve">-Predio Pendiente por Incorporación:  </w:t>
      </w:r>
      <w:r w:rsidRPr="005600C7">
        <w:rPr>
          <w:rFonts w:ascii="Arial" w:eastAsiaTheme="minorHAnsi" w:hAnsi="Arial" w:cs="Arial"/>
          <w:sz w:val="24"/>
          <w:szCs w:val="24"/>
          <w:lang w:val="es-CO"/>
        </w:rPr>
        <w:t xml:space="preserve">Está pendiente por incorporar a los estados financieros un predio en titularidad del Ministerio de Defensa, en atención a la solicitud de la Dirección de Asuntos Legales por medio del Memorando No. RS20211020031088 de fecha 20 de octubre de 2021, mediante el cual solicita que el inmueble ubicado en la Calle 42 No. 9-5 Cerros Orientales, identificado con folio de matrícula No. 50C-20148 y chip No. AAA0087EDPP se realice avalúo del inmueble y se incorpore a la Propiedad planta y equipo de la UGG.  A continuación, se relacionan los hechos más relevantes del terreno: </w:t>
      </w:r>
    </w:p>
    <w:p w:rsidR="006B7243" w:rsidRPr="005600C7" w:rsidRDefault="006B7243" w:rsidP="006B7243">
      <w:pPr>
        <w:widowControl/>
        <w:tabs>
          <w:tab w:val="center" w:pos="4419"/>
          <w:tab w:val="right" w:pos="8838"/>
        </w:tabs>
        <w:autoSpaceDE/>
        <w:autoSpaceDN/>
        <w:ind w:left="720"/>
        <w:jc w:val="both"/>
        <w:rPr>
          <w:rFonts w:ascii="Arial" w:eastAsiaTheme="minorHAnsi" w:hAnsi="Arial" w:cs="Arial"/>
          <w:sz w:val="24"/>
          <w:szCs w:val="24"/>
          <w:lang w:val="es-CO"/>
        </w:rPr>
      </w:pPr>
    </w:p>
    <w:p w:rsidR="006B7243" w:rsidRPr="005600C7" w:rsidRDefault="006B7243" w:rsidP="002C30C3">
      <w:pPr>
        <w:widowControl/>
        <w:numPr>
          <w:ilvl w:val="0"/>
          <w:numId w:val="6"/>
        </w:numPr>
        <w:tabs>
          <w:tab w:val="center" w:pos="4252"/>
          <w:tab w:val="right" w:pos="8504"/>
        </w:tabs>
        <w:autoSpaceDE/>
        <w:autoSpaceDN/>
        <w:ind w:left="567" w:right="-425" w:hanging="567"/>
        <w:jc w:val="both"/>
        <w:rPr>
          <w:rFonts w:ascii="Arial" w:eastAsiaTheme="minorHAnsi" w:hAnsi="Arial" w:cs="Arial"/>
          <w:sz w:val="24"/>
          <w:szCs w:val="24"/>
          <w:lang w:val="es-CO"/>
        </w:rPr>
      </w:pPr>
      <w:r w:rsidRPr="005600C7">
        <w:rPr>
          <w:rFonts w:ascii="Arial" w:eastAsiaTheme="minorHAnsi" w:hAnsi="Arial" w:cs="Arial"/>
          <w:sz w:val="24"/>
          <w:szCs w:val="24"/>
          <w:lang w:val="es-CO"/>
        </w:rPr>
        <w:t xml:space="preserve">El predio fue </w:t>
      </w:r>
      <w:proofErr w:type="spellStart"/>
      <w:r w:rsidRPr="005600C7">
        <w:rPr>
          <w:rFonts w:ascii="Arial" w:eastAsiaTheme="minorHAnsi" w:hAnsi="Arial" w:cs="Arial"/>
          <w:sz w:val="24"/>
          <w:szCs w:val="24"/>
          <w:lang w:val="es-CO"/>
        </w:rPr>
        <w:t>desenglobado</w:t>
      </w:r>
      <w:proofErr w:type="spellEnd"/>
      <w:r w:rsidRPr="005600C7">
        <w:rPr>
          <w:rFonts w:ascii="Arial" w:eastAsiaTheme="minorHAnsi" w:hAnsi="Arial" w:cs="Arial"/>
          <w:sz w:val="24"/>
          <w:szCs w:val="24"/>
          <w:lang w:val="es-CO"/>
        </w:rPr>
        <w:t xml:space="preserve"> por la empresa Fabrica de Cementos Samper mediante la Escritura P</w:t>
      </w:r>
      <w:r>
        <w:rPr>
          <w:rFonts w:ascii="Arial" w:eastAsiaTheme="minorHAnsi" w:hAnsi="Arial" w:cs="Arial"/>
          <w:sz w:val="24"/>
          <w:szCs w:val="24"/>
          <w:lang w:val="es-CO"/>
        </w:rPr>
        <w:t>ú</w:t>
      </w:r>
      <w:r w:rsidRPr="005600C7">
        <w:rPr>
          <w:rFonts w:ascii="Arial" w:eastAsiaTheme="minorHAnsi" w:hAnsi="Arial" w:cs="Arial"/>
          <w:sz w:val="24"/>
          <w:szCs w:val="24"/>
          <w:lang w:val="es-CO"/>
        </w:rPr>
        <w:t>blica No 4829 del 8 de octubre de 1948.</w:t>
      </w:r>
    </w:p>
    <w:p w:rsidR="006B7243" w:rsidRPr="005600C7" w:rsidRDefault="006B7243" w:rsidP="006B7243">
      <w:pPr>
        <w:widowControl/>
        <w:tabs>
          <w:tab w:val="center" w:pos="4419"/>
          <w:tab w:val="right" w:pos="8838"/>
        </w:tabs>
        <w:autoSpaceDE/>
        <w:autoSpaceDN/>
        <w:ind w:left="567" w:right="-425" w:hanging="567"/>
        <w:jc w:val="both"/>
        <w:rPr>
          <w:rFonts w:ascii="Arial" w:eastAsiaTheme="minorHAnsi" w:hAnsi="Arial" w:cs="Arial"/>
          <w:sz w:val="24"/>
          <w:szCs w:val="24"/>
          <w:lang w:val="es-CO"/>
        </w:rPr>
      </w:pPr>
    </w:p>
    <w:p w:rsidR="006B7243" w:rsidRPr="005600C7" w:rsidRDefault="006B7243" w:rsidP="002C30C3">
      <w:pPr>
        <w:widowControl/>
        <w:numPr>
          <w:ilvl w:val="0"/>
          <w:numId w:val="6"/>
        </w:numPr>
        <w:tabs>
          <w:tab w:val="center" w:pos="4252"/>
          <w:tab w:val="right" w:pos="8504"/>
        </w:tabs>
        <w:autoSpaceDE/>
        <w:autoSpaceDN/>
        <w:ind w:left="567" w:right="-425" w:hanging="567"/>
        <w:jc w:val="both"/>
        <w:rPr>
          <w:rFonts w:ascii="Arial" w:eastAsiaTheme="minorHAnsi" w:hAnsi="Arial" w:cs="Arial"/>
          <w:sz w:val="24"/>
          <w:szCs w:val="24"/>
          <w:lang w:val="es-CO"/>
        </w:rPr>
      </w:pPr>
      <w:r w:rsidRPr="005600C7">
        <w:rPr>
          <w:rFonts w:ascii="Arial" w:eastAsiaTheme="minorHAnsi" w:hAnsi="Arial" w:cs="Arial"/>
          <w:sz w:val="24"/>
          <w:szCs w:val="24"/>
          <w:lang w:val="es-CO"/>
        </w:rPr>
        <w:t>El predio fue adquirido el 9 de julio de 1971 mediante Escritura Publica No 3309 de la Notaria 4 de Bogotá por compra que realizó la Fundación de Damas Voluntarias (Hospital Militar Central) a la Fábrica de Cementos Samper S.A</w:t>
      </w:r>
    </w:p>
    <w:p w:rsidR="006B7243" w:rsidRPr="005600C7" w:rsidRDefault="006B7243" w:rsidP="006B7243">
      <w:pPr>
        <w:widowControl/>
        <w:tabs>
          <w:tab w:val="center" w:pos="4419"/>
          <w:tab w:val="right" w:pos="8838"/>
        </w:tabs>
        <w:autoSpaceDE/>
        <w:autoSpaceDN/>
        <w:ind w:left="567" w:right="-425" w:hanging="567"/>
        <w:jc w:val="both"/>
        <w:rPr>
          <w:rFonts w:ascii="Arial" w:eastAsiaTheme="minorHAnsi" w:hAnsi="Arial" w:cs="Arial"/>
          <w:sz w:val="24"/>
          <w:szCs w:val="24"/>
          <w:lang w:val="es-CO"/>
        </w:rPr>
      </w:pPr>
    </w:p>
    <w:p w:rsidR="006B7243" w:rsidRPr="005600C7" w:rsidRDefault="006B7243" w:rsidP="002C30C3">
      <w:pPr>
        <w:widowControl/>
        <w:numPr>
          <w:ilvl w:val="0"/>
          <w:numId w:val="6"/>
        </w:numPr>
        <w:tabs>
          <w:tab w:val="center" w:pos="4252"/>
          <w:tab w:val="right" w:pos="8504"/>
        </w:tabs>
        <w:autoSpaceDE/>
        <w:autoSpaceDN/>
        <w:ind w:left="567" w:right="-425" w:hanging="567"/>
        <w:jc w:val="both"/>
        <w:rPr>
          <w:rFonts w:ascii="Arial" w:eastAsiaTheme="minorHAnsi" w:hAnsi="Arial" w:cs="Arial"/>
          <w:sz w:val="24"/>
          <w:szCs w:val="24"/>
          <w:lang w:val="es-CO"/>
        </w:rPr>
      </w:pPr>
      <w:r w:rsidRPr="005600C7">
        <w:rPr>
          <w:rFonts w:ascii="Arial" w:eastAsiaTheme="minorHAnsi" w:hAnsi="Arial" w:cs="Arial"/>
          <w:sz w:val="24"/>
          <w:szCs w:val="24"/>
          <w:lang w:val="es-CO"/>
        </w:rPr>
        <w:t>El predio fue cedido por la Fundación Damas Voluntarias (Hospital Militar Central), mediante Escritura Pública No 121 del 22 de enero de 1993 Notaría No 16 de Bogotá.</w:t>
      </w:r>
    </w:p>
    <w:p w:rsidR="006B7243" w:rsidRPr="005600C7" w:rsidRDefault="006B7243" w:rsidP="006B7243">
      <w:pPr>
        <w:widowControl/>
        <w:tabs>
          <w:tab w:val="center" w:pos="4419"/>
          <w:tab w:val="right" w:pos="8838"/>
        </w:tabs>
        <w:autoSpaceDE/>
        <w:autoSpaceDN/>
        <w:ind w:left="567" w:right="-425" w:hanging="567"/>
        <w:jc w:val="both"/>
        <w:rPr>
          <w:rFonts w:ascii="Arial" w:eastAsiaTheme="minorHAnsi" w:hAnsi="Arial" w:cs="Arial"/>
          <w:sz w:val="24"/>
          <w:szCs w:val="24"/>
          <w:lang w:val="es-CO"/>
        </w:rPr>
      </w:pPr>
    </w:p>
    <w:p w:rsidR="006B7243" w:rsidRPr="005600C7" w:rsidRDefault="006B7243" w:rsidP="002C30C3">
      <w:pPr>
        <w:widowControl/>
        <w:numPr>
          <w:ilvl w:val="0"/>
          <w:numId w:val="6"/>
        </w:numPr>
        <w:tabs>
          <w:tab w:val="center" w:pos="4252"/>
          <w:tab w:val="right" w:pos="8504"/>
        </w:tabs>
        <w:autoSpaceDE/>
        <w:autoSpaceDN/>
        <w:ind w:left="567" w:right="-425" w:hanging="567"/>
        <w:jc w:val="both"/>
        <w:rPr>
          <w:rFonts w:ascii="Arial" w:eastAsiaTheme="minorHAnsi" w:hAnsi="Arial" w:cs="Arial"/>
          <w:sz w:val="24"/>
          <w:szCs w:val="24"/>
          <w:lang w:val="es-CO"/>
        </w:rPr>
      </w:pPr>
      <w:r w:rsidRPr="005600C7">
        <w:rPr>
          <w:rFonts w:ascii="Arial" w:eastAsiaTheme="minorHAnsi" w:hAnsi="Arial" w:cs="Arial"/>
          <w:sz w:val="24"/>
          <w:szCs w:val="24"/>
          <w:lang w:val="es-CO"/>
        </w:rPr>
        <w:t>Mediante la Escritura Pública No 3346 del 9 de diciembre de 1993 de la Notaría No 16 de Bogotá, se realizó aclaración de linderos a la Escritura Publica No 121.</w:t>
      </w:r>
    </w:p>
    <w:p w:rsidR="006B7243" w:rsidRPr="005600C7" w:rsidRDefault="006B7243" w:rsidP="006B7243">
      <w:pPr>
        <w:widowControl/>
        <w:tabs>
          <w:tab w:val="center" w:pos="4419"/>
          <w:tab w:val="right" w:pos="8838"/>
        </w:tabs>
        <w:autoSpaceDE/>
        <w:autoSpaceDN/>
        <w:ind w:left="567" w:right="-425" w:hanging="567"/>
        <w:jc w:val="both"/>
        <w:rPr>
          <w:rFonts w:ascii="Arial" w:eastAsiaTheme="minorHAnsi" w:hAnsi="Arial" w:cs="Arial"/>
          <w:sz w:val="24"/>
          <w:szCs w:val="24"/>
          <w:lang w:val="es-CO"/>
        </w:rPr>
      </w:pPr>
    </w:p>
    <w:p w:rsidR="006B7243" w:rsidRPr="005600C7" w:rsidRDefault="006B7243" w:rsidP="002C30C3">
      <w:pPr>
        <w:widowControl/>
        <w:numPr>
          <w:ilvl w:val="0"/>
          <w:numId w:val="6"/>
        </w:numPr>
        <w:tabs>
          <w:tab w:val="center" w:pos="4252"/>
          <w:tab w:val="right" w:pos="8504"/>
        </w:tabs>
        <w:autoSpaceDE/>
        <w:autoSpaceDN/>
        <w:ind w:left="567" w:right="-425" w:hanging="567"/>
        <w:jc w:val="both"/>
        <w:rPr>
          <w:rFonts w:ascii="Arial" w:eastAsiaTheme="minorHAnsi" w:hAnsi="Arial" w:cs="Arial"/>
          <w:sz w:val="24"/>
          <w:szCs w:val="24"/>
          <w:lang w:val="es-CO"/>
        </w:rPr>
      </w:pPr>
      <w:r w:rsidRPr="005600C7">
        <w:rPr>
          <w:rFonts w:ascii="Arial" w:eastAsiaTheme="minorHAnsi" w:hAnsi="Arial" w:cs="Arial"/>
          <w:sz w:val="24"/>
          <w:szCs w:val="24"/>
          <w:lang w:val="es-CO"/>
        </w:rPr>
        <w:lastRenderedPageBreak/>
        <w:t>El 23 de junio de 2008 el Ministerio de Defensa Nacional expide la Resolución No 2654, cediéndole el predio al Hospital Militar Central el cual considera viable la recepción mediante el oficio No 2514 del 18 de abril de 2008 firmado por la directora general.</w:t>
      </w:r>
    </w:p>
    <w:p w:rsidR="006B7243" w:rsidRPr="005600C7" w:rsidRDefault="006B7243" w:rsidP="006B7243">
      <w:pPr>
        <w:widowControl/>
        <w:tabs>
          <w:tab w:val="center" w:pos="4419"/>
          <w:tab w:val="right" w:pos="8838"/>
        </w:tabs>
        <w:autoSpaceDE/>
        <w:autoSpaceDN/>
        <w:ind w:left="567" w:right="-425" w:hanging="567"/>
        <w:jc w:val="both"/>
        <w:rPr>
          <w:rFonts w:ascii="Arial" w:eastAsiaTheme="minorHAnsi" w:hAnsi="Arial" w:cs="Arial"/>
          <w:sz w:val="24"/>
          <w:szCs w:val="24"/>
          <w:lang w:val="es-CO"/>
        </w:rPr>
      </w:pPr>
    </w:p>
    <w:p w:rsidR="006B7243" w:rsidRPr="005600C7" w:rsidRDefault="006B7243" w:rsidP="002C30C3">
      <w:pPr>
        <w:widowControl/>
        <w:numPr>
          <w:ilvl w:val="0"/>
          <w:numId w:val="6"/>
        </w:numPr>
        <w:tabs>
          <w:tab w:val="center" w:pos="4252"/>
          <w:tab w:val="right" w:pos="8504"/>
        </w:tabs>
        <w:autoSpaceDE/>
        <w:autoSpaceDN/>
        <w:ind w:left="567" w:right="-425" w:hanging="567"/>
        <w:jc w:val="both"/>
        <w:rPr>
          <w:rFonts w:ascii="Arial" w:eastAsiaTheme="minorHAnsi" w:hAnsi="Arial" w:cs="Arial"/>
          <w:sz w:val="24"/>
          <w:szCs w:val="24"/>
          <w:lang w:val="es-CO"/>
        </w:rPr>
      </w:pPr>
      <w:r w:rsidRPr="005600C7">
        <w:rPr>
          <w:rFonts w:ascii="Arial" w:eastAsiaTheme="minorHAnsi" w:hAnsi="Arial" w:cs="Arial"/>
          <w:sz w:val="24"/>
          <w:szCs w:val="24"/>
          <w:lang w:val="es-CO"/>
        </w:rPr>
        <w:t xml:space="preserve">El predio no se ingresó a los estados financieros del Hospital Militar. Por otra parte, no se realizó el registro de la Resolución No 2654 en el folio de matrícula correspondiente y en la actualidad figura en su título a nombre de </w:t>
      </w:r>
      <w:proofErr w:type="spellStart"/>
      <w:r w:rsidRPr="005600C7">
        <w:rPr>
          <w:rFonts w:ascii="Arial" w:eastAsiaTheme="minorHAnsi" w:hAnsi="Arial" w:cs="Arial"/>
          <w:sz w:val="24"/>
          <w:szCs w:val="24"/>
          <w:lang w:val="es-CO"/>
        </w:rPr>
        <w:t>Mindefensa</w:t>
      </w:r>
      <w:proofErr w:type="spellEnd"/>
      <w:r w:rsidRPr="005600C7">
        <w:rPr>
          <w:rFonts w:ascii="Arial" w:eastAsiaTheme="minorHAnsi" w:hAnsi="Arial" w:cs="Arial"/>
          <w:sz w:val="24"/>
          <w:szCs w:val="24"/>
          <w:lang w:val="es-CO"/>
        </w:rPr>
        <w:t>. Es decir, no se realizó el modo para transferir el dominio, por lo tanto, la titularidad del predio continúa en el Ministerio de Defensa.</w:t>
      </w:r>
    </w:p>
    <w:p w:rsidR="006B7243" w:rsidRPr="005600C7" w:rsidRDefault="006B7243" w:rsidP="006B7243">
      <w:pPr>
        <w:widowControl/>
        <w:autoSpaceDE/>
        <w:autoSpaceDN/>
        <w:ind w:right="-425"/>
        <w:rPr>
          <w:rFonts w:ascii="Arial" w:eastAsia="Times New Roman" w:hAnsi="Arial" w:cs="Arial"/>
          <w:sz w:val="24"/>
          <w:szCs w:val="24"/>
          <w:lang w:eastAsia="es-ES"/>
        </w:rPr>
      </w:pPr>
    </w:p>
    <w:p w:rsidR="006B7243" w:rsidRPr="005600C7" w:rsidRDefault="006B7243" w:rsidP="006B7243">
      <w:pPr>
        <w:widowControl/>
        <w:autoSpaceDE/>
        <w:autoSpaceDN/>
        <w:ind w:left="-284" w:right="-425"/>
        <w:jc w:val="both"/>
        <w:rPr>
          <w:rFonts w:ascii="Arial" w:eastAsia="Times New Roman" w:hAnsi="Arial" w:cs="Arial"/>
          <w:sz w:val="24"/>
          <w:szCs w:val="24"/>
          <w:lang w:eastAsia="es-ES"/>
        </w:rPr>
      </w:pPr>
      <w:r w:rsidRPr="005600C7">
        <w:rPr>
          <w:rFonts w:ascii="Arial" w:eastAsia="Times New Roman" w:hAnsi="Arial" w:cs="Arial"/>
          <w:sz w:val="24"/>
          <w:szCs w:val="24"/>
          <w:lang w:eastAsia="es-ES"/>
        </w:rPr>
        <w:t xml:space="preserve">En sesión del Subcomité de </w:t>
      </w:r>
      <w:r>
        <w:rPr>
          <w:rFonts w:ascii="Arial" w:eastAsia="Times New Roman" w:hAnsi="Arial" w:cs="Arial"/>
          <w:sz w:val="24"/>
          <w:szCs w:val="24"/>
          <w:lang w:eastAsia="es-ES"/>
        </w:rPr>
        <w:t>S</w:t>
      </w:r>
      <w:r w:rsidRPr="005600C7">
        <w:rPr>
          <w:rFonts w:ascii="Arial" w:eastAsia="Times New Roman" w:hAnsi="Arial" w:cs="Arial"/>
          <w:sz w:val="24"/>
          <w:szCs w:val="24"/>
          <w:lang w:eastAsia="es-ES"/>
        </w:rPr>
        <w:t>ostenibilidad contable realizada en el mes de diciembre de 2022, se informó que a pesar de las gestiones que adelantan las direcciones de Logística – Grupo de Bienes Inmuebles y de Asuntos Legales - Grupo Procesos Ordinarios, la situación del inmueble no presenta avances que permitan identificar que el recurso constituye un activo para la entidad.</w:t>
      </w:r>
    </w:p>
    <w:p w:rsidR="006B7243" w:rsidRPr="005600C7" w:rsidRDefault="006B7243" w:rsidP="006B7243">
      <w:pPr>
        <w:widowControl/>
        <w:autoSpaceDE/>
        <w:autoSpaceDN/>
        <w:ind w:left="-284" w:right="-425"/>
        <w:jc w:val="both"/>
        <w:rPr>
          <w:rFonts w:ascii="Arial" w:eastAsia="Times New Roman" w:hAnsi="Arial" w:cs="Arial"/>
          <w:sz w:val="24"/>
          <w:szCs w:val="24"/>
          <w:lang w:eastAsia="es-ES"/>
        </w:rPr>
      </w:pPr>
    </w:p>
    <w:p w:rsidR="006B7243" w:rsidRPr="005600C7" w:rsidRDefault="006B7243" w:rsidP="006B7243">
      <w:pPr>
        <w:widowControl/>
        <w:autoSpaceDE/>
        <w:autoSpaceDN/>
        <w:ind w:left="-284" w:right="-425"/>
        <w:jc w:val="both"/>
        <w:rPr>
          <w:rFonts w:ascii="Arial" w:eastAsia="Times New Roman" w:hAnsi="Arial" w:cs="Arial"/>
          <w:sz w:val="24"/>
          <w:szCs w:val="24"/>
          <w:lang w:eastAsia="es-ES"/>
        </w:rPr>
      </w:pPr>
      <w:r w:rsidRPr="005600C7">
        <w:rPr>
          <w:rFonts w:ascii="Arial" w:eastAsia="Times New Roman" w:hAnsi="Arial" w:cs="Arial"/>
          <w:b/>
          <w:sz w:val="24"/>
          <w:szCs w:val="24"/>
          <w:lang w:eastAsia="es-ES"/>
        </w:rPr>
        <w:t xml:space="preserve">-Bienes Pendientes de Legalizar – Ejército Nacional: </w:t>
      </w:r>
      <w:r w:rsidRPr="005600C7">
        <w:rPr>
          <w:rFonts w:ascii="Arial" w:eastAsia="Times New Roman" w:hAnsi="Arial" w:cs="Arial"/>
          <w:sz w:val="24"/>
          <w:szCs w:val="24"/>
          <w:lang w:eastAsia="es-ES"/>
        </w:rPr>
        <w:t xml:space="preserve">Las subunidades ejecutoras que reflejan predios pendientes de legalizar, los cuales están en seguimiento y gestión del Comando de Ingenieros para definir la titularidad, son: </w:t>
      </w:r>
    </w:p>
    <w:p w:rsidR="006B7243" w:rsidRPr="005600C7" w:rsidRDefault="006B7243" w:rsidP="006B7243">
      <w:pPr>
        <w:widowControl/>
        <w:autoSpaceDE/>
        <w:autoSpaceDN/>
        <w:ind w:left="-142" w:right="-518"/>
        <w:jc w:val="both"/>
        <w:rPr>
          <w:rFonts w:ascii="Arial" w:eastAsia="Times New Roman" w:hAnsi="Arial" w:cs="Arial"/>
          <w:sz w:val="24"/>
          <w:szCs w:val="24"/>
          <w:lang w:eastAsia="es-ES"/>
        </w:rPr>
      </w:pPr>
    </w:p>
    <w:p w:rsidR="006B7243" w:rsidRPr="005600C7" w:rsidRDefault="006B7243" w:rsidP="006B7243">
      <w:pPr>
        <w:widowControl/>
        <w:autoSpaceDE/>
        <w:autoSpaceDN/>
        <w:ind w:left="-142" w:right="-518"/>
        <w:jc w:val="center"/>
        <w:rPr>
          <w:rFonts w:ascii="Arial" w:eastAsia="Times New Roman" w:hAnsi="Arial" w:cs="Arial"/>
          <w:sz w:val="24"/>
          <w:szCs w:val="24"/>
          <w:lang w:eastAsia="es-ES"/>
        </w:rPr>
      </w:pPr>
      <w:r w:rsidRPr="005600C7">
        <w:rPr>
          <w:rFonts w:ascii="Arial" w:eastAsia="Times New Roman" w:hAnsi="Arial" w:cs="Arial"/>
          <w:noProof/>
          <w:sz w:val="24"/>
          <w:szCs w:val="24"/>
          <w:lang w:val="es-CO" w:eastAsia="es-CO"/>
        </w:rPr>
        <w:lastRenderedPageBreak/>
        <w:drawing>
          <wp:inline distT="0" distB="0" distL="0" distR="0" wp14:anchorId="06651091" wp14:editId="6E3943B2">
            <wp:extent cx="5715635" cy="5494351"/>
            <wp:effectExtent l="0" t="0" r="0" b="0"/>
            <wp:docPr id="801211912" name="Imagen 8012119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5719951" cy="5498500"/>
                    </a:xfrm>
                    <a:prstGeom prst="rect">
                      <a:avLst/>
                    </a:prstGeom>
                  </pic:spPr>
                </pic:pic>
              </a:graphicData>
            </a:graphic>
          </wp:inline>
        </w:drawing>
      </w:r>
    </w:p>
    <w:p w:rsidR="006B7243" w:rsidRPr="005600C7" w:rsidRDefault="006B7243" w:rsidP="006B7243">
      <w:pPr>
        <w:widowControl/>
        <w:autoSpaceDE/>
        <w:autoSpaceDN/>
        <w:ind w:left="-142" w:right="-518"/>
        <w:jc w:val="both"/>
        <w:rPr>
          <w:rFonts w:ascii="Arial" w:eastAsia="Times New Roman" w:hAnsi="Arial" w:cs="Arial"/>
          <w:b/>
          <w:sz w:val="24"/>
          <w:szCs w:val="24"/>
          <w:lang w:eastAsia="es-ES"/>
        </w:rPr>
      </w:pPr>
    </w:p>
    <w:p w:rsidR="006B7243" w:rsidRPr="005600C7" w:rsidRDefault="006B7243" w:rsidP="006B7243">
      <w:pPr>
        <w:widowControl/>
        <w:autoSpaceDE/>
        <w:autoSpaceDN/>
        <w:ind w:left="-284" w:right="-425"/>
        <w:jc w:val="both"/>
        <w:rPr>
          <w:rFonts w:ascii="Arial" w:eastAsia="Times New Roman" w:hAnsi="Arial" w:cs="Arial"/>
          <w:sz w:val="24"/>
          <w:szCs w:val="24"/>
          <w:lang w:eastAsia="es-CO"/>
        </w:rPr>
      </w:pPr>
      <w:r w:rsidRPr="005600C7">
        <w:rPr>
          <w:rFonts w:ascii="Arial" w:eastAsia="Times New Roman" w:hAnsi="Arial" w:cs="Arial"/>
          <w:b/>
          <w:sz w:val="24"/>
          <w:szCs w:val="24"/>
          <w:lang w:eastAsia="es-ES"/>
        </w:rPr>
        <w:t xml:space="preserve">-NOTA 16. OTROS DERECHOS Y GARANTIAS: </w:t>
      </w:r>
      <w:r w:rsidRPr="005600C7">
        <w:rPr>
          <w:rFonts w:ascii="Arial" w:eastAsia="Times New Roman" w:hAnsi="Arial" w:cs="Arial"/>
          <w:sz w:val="24"/>
          <w:szCs w:val="24"/>
          <w:lang w:eastAsia="es-ES"/>
        </w:rPr>
        <w:t>La cuenta 1909 Depósitos Entregados en Garantía, presenta su saldo de $34.025.865.686,64 y un incremento de $9.047.120.196,43, concentrados en la subcuenta 190903 Depósitos Judiciales,  los cuales corresponden a embargos decretados en contra de las unidades ejecutoras del Ministerio de Defensa por parte de Juzgados Laborales y Administrativos de todo el país, dichos embargos constituyen una problemática para la gestión financiera del Ministerio de Defensa, en razón a la frecuencia con que se vienen presentando, dada la gran cantidad de demandas que atiende esta cartera y la limitada asignación presupuestal de recursos para atender oportunamente los fallos judiciales. El incremento, se identifica principalmente en la Unidad de Gestión General</w:t>
      </w:r>
      <w:r>
        <w:rPr>
          <w:rFonts w:ascii="Arial" w:eastAsia="Times New Roman" w:hAnsi="Arial" w:cs="Arial"/>
          <w:sz w:val="24"/>
          <w:szCs w:val="24"/>
          <w:lang w:eastAsia="es-ES"/>
        </w:rPr>
        <w:t>,</w:t>
      </w:r>
      <w:r w:rsidRPr="005600C7">
        <w:rPr>
          <w:rFonts w:ascii="Arial" w:eastAsia="Times New Roman" w:hAnsi="Arial" w:cs="Arial"/>
          <w:sz w:val="24"/>
          <w:szCs w:val="24"/>
          <w:lang w:eastAsia="es-ES"/>
        </w:rPr>
        <w:t xml:space="preserve"> </w:t>
      </w:r>
      <w:r>
        <w:rPr>
          <w:rFonts w:ascii="Arial" w:eastAsia="Times New Roman" w:hAnsi="Arial" w:cs="Arial"/>
          <w:sz w:val="24"/>
          <w:szCs w:val="24"/>
          <w:lang w:eastAsia="es-CO"/>
        </w:rPr>
        <w:t>c</w:t>
      </w:r>
      <w:r w:rsidRPr="005600C7">
        <w:rPr>
          <w:rFonts w:ascii="Arial" w:eastAsia="Times New Roman" w:hAnsi="Arial" w:cs="Arial"/>
          <w:sz w:val="24"/>
          <w:szCs w:val="24"/>
          <w:lang w:eastAsia="es-CO"/>
        </w:rPr>
        <w:t xml:space="preserve">orresponde a los embargos judiciales ordenados por los distintos juzgados del país a las cuentas bancarias del Ministerio de Defensa Nacional – Unidad Gestión General.  </w:t>
      </w:r>
    </w:p>
    <w:p w:rsidR="006B7243" w:rsidRPr="005600C7" w:rsidRDefault="006B7243" w:rsidP="006B7243">
      <w:pPr>
        <w:widowControl/>
        <w:autoSpaceDE/>
        <w:autoSpaceDN/>
        <w:ind w:left="-142" w:right="-518"/>
        <w:jc w:val="both"/>
        <w:rPr>
          <w:rFonts w:ascii="Arial" w:eastAsia="Times New Roman" w:hAnsi="Arial" w:cs="Arial"/>
          <w:sz w:val="24"/>
          <w:szCs w:val="24"/>
          <w:lang w:eastAsia="es-ES"/>
        </w:rPr>
      </w:pPr>
    </w:p>
    <w:p w:rsidR="006B7243" w:rsidRPr="005600C7" w:rsidRDefault="006B7243" w:rsidP="006B7243">
      <w:pPr>
        <w:widowControl/>
        <w:autoSpaceDE/>
        <w:autoSpaceDN/>
        <w:ind w:left="-284" w:right="-518"/>
        <w:jc w:val="both"/>
        <w:rPr>
          <w:rFonts w:ascii="Arial" w:eastAsia="Times New Roman" w:hAnsi="Arial" w:cs="Arial"/>
          <w:sz w:val="24"/>
          <w:szCs w:val="24"/>
          <w:lang w:eastAsia="es-ES"/>
        </w:rPr>
      </w:pPr>
      <w:r w:rsidRPr="005600C7">
        <w:rPr>
          <w:rFonts w:ascii="Arial" w:eastAsia="Times New Roman" w:hAnsi="Arial" w:cs="Arial"/>
          <w:sz w:val="24"/>
          <w:szCs w:val="24"/>
          <w:lang w:eastAsia="es-ES"/>
        </w:rPr>
        <w:t>A continuación, se muestra el movimiento de los embargos al cierre de la vigencia 2022:</w:t>
      </w:r>
    </w:p>
    <w:p w:rsidR="006B7243" w:rsidRPr="005600C7" w:rsidRDefault="006B7243" w:rsidP="006B7243">
      <w:pPr>
        <w:widowControl/>
        <w:autoSpaceDE/>
        <w:autoSpaceDN/>
        <w:ind w:left="-142" w:right="-518"/>
        <w:jc w:val="both"/>
        <w:rPr>
          <w:rFonts w:ascii="Arial" w:eastAsia="Times New Roman" w:hAnsi="Arial" w:cs="Arial"/>
          <w:b/>
          <w:bCs/>
          <w:sz w:val="24"/>
          <w:szCs w:val="20"/>
          <w:lang w:eastAsia="es-ES"/>
        </w:rPr>
      </w:pPr>
    </w:p>
    <w:p w:rsidR="006B7243" w:rsidRPr="005600C7" w:rsidRDefault="006B7243" w:rsidP="006B7243">
      <w:pPr>
        <w:widowControl/>
        <w:autoSpaceDE/>
        <w:autoSpaceDN/>
        <w:ind w:left="-142" w:right="-518"/>
        <w:jc w:val="center"/>
        <w:rPr>
          <w:rFonts w:ascii="Arial" w:eastAsia="Times New Roman" w:hAnsi="Arial" w:cs="Arial"/>
          <w:bCs/>
          <w:sz w:val="24"/>
          <w:szCs w:val="20"/>
          <w:lang w:eastAsia="es-ES"/>
        </w:rPr>
      </w:pPr>
      <w:r w:rsidRPr="005600C7">
        <w:rPr>
          <w:rFonts w:ascii="Arial" w:eastAsia="Times New Roman" w:hAnsi="Arial" w:cs="Arial"/>
          <w:bCs/>
          <w:noProof/>
          <w:sz w:val="24"/>
          <w:szCs w:val="20"/>
          <w:lang w:val="es-CO" w:eastAsia="es-CO"/>
        </w:rPr>
        <w:drawing>
          <wp:inline distT="0" distB="0" distL="0" distR="0" wp14:anchorId="25E6E646" wp14:editId="261CC068">
            <wp:extent cx="6169660" cy="4603805"/>
            <wp:effectExtent l="0" t="0" r="2540" b="6350"/>
            <wp:docPr id="801211913" name="Imagen 8012119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6203801" cy="4629281"/>
                    </a:xfrm>
                    <a:prstGeom prst="rect">
                      <a:avLst/>
                    </a:prstGeom>
                  </pic:spPr>
                </pic:pic>
              </a:graphicData>
            </a:graphic>
          </wp:inline>
        </w:drawing>
      </w:r>
    </w:p>
    <w:p w:rsidR="006B7243" w:rsidRPr="005600C7" w:rsidRDefault="006B7243" w:rsidP="006B7243">
      <w:pPr>
        <w:widowControl/>
        <w:autoSpaceDE/>
        <w:autoSpaceDN/>
        <w:ind w:left="-142" w:right="-518"/>
        <w:jc w:val="center"/>
        <w:rPr>
          <w:rFonts w:ascii="Arial" w:eastAsia="Times New Roman" w:hAnsi="Arial" w:cs="Arial"/>
          <w:sz w:val="24"/>
          <w:szCs w:val="24"/>
          <w:bdr w:val="none" w:sz="0" w:space="0" w:color="auto" w:frame="1"/>
          <w:lang w:eastAsia="es-ES"/>
        </w:rPr>
      </w:pPr>
      <w:r w:rsidRPr="005600C7">
        <w:rPr>
          <w:rFonts w:ascii="Arial" w:eastAsia="Times New Roman" w:hAnsi="Arial" w:cs="Arial"/>
          <w:noProof/>
          <w:sz w:val="24"/>
          <w:szCs w:val="24"/>
          <w:bdr w:val="none" w:sz="0" w:space="0" w:color="auto" w:frame="1"/>
          <w:lang w:val="es-CO" w:eastAsia="es-CO"/>
        </w:rPr>
        <w:lastRenderedPageBreak/>
        <w:drawing>
          <wp:inline distT="0" distB="0" distL="0" distR="0" wp14:anchorId="380E195E" wp14:editId="0FEFFED9">
            <wp:extent cx="6153299" cy="3896139"/>
            <wp:effectExtent l="0" t="0" r="0" b="9525"/>
            <wp:docPr id="801211914" name="Imagen 8012119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6182618" cy="3914703"/>
                    </a:xfrm>
                    <a:prstGeom prst="rect">
                      <a:avLst/>
                    </a:prstGeom>
                  </pic:spPr>
                </pic:pic>
              </a:graphicData>
            </a:graphic>
          </wp:inline>
        </w:drawing>
      </w:r>
    </w:p>
    <w:p w:rsidR="006B7243" w:rsidRDefault="006B7243" w:rsidP="006B7243">
      <w:pPr>
        <w:widowControl/>
        <w:autoSpaceDE/>
        <w:autoSpaceDN/>
        <w:ind w:left="-284" w:right="-425"/>
        <w:jc w:val="both"/>
        <w:rPr>
          <w:rFonts w:ascii="Arial" w:eastAsia="Times New Roman" w:hAnsi="Arial" w:cs="Arial"/>
          <w:sz w:val="24"/>
          <w:szCs w:val="24"/>
          <w:lang w:eastAsia="es-ES"/>
        </w:rPr>
      </w:pPr>
    </w:p>
    <w:p w:rsidR="006B7243" w:rsidRPr="005600C7" w:rsidRDefault="006B7243" w:rsidP="006B7243">
      <w:pPr>
        <w:widowControl/>
        <w:autoSpaceDE/>
        <w:autoSpaceDN/>
        <w:ind w:left="-284" w:right="-425"/>
        <w:jc w:val="both"/>
        <w:rPr>
          <w:rFonts w:ascii="Arial" w:eastAsia="Times New Roman" w:hAnsi="Arial" w:cs="Arial"/>
          <w:sz w:val="24"/>
          <w:szCs w:val="24"/>
          <w:lang w:eastAsia="es-ES"/>
        </w:rPr>
      </w:pPr>
      <w:r w:rsidRPr="005600C7">
        <w:rPr>
          <w:rFonts w:ascii="Arial" w:eastAsia="Times New Roman" w:hAnsi="Arial" w:cs="Arial"/>
          <w:sz w:val="24"/>
          <w:szCs w:val="24"/>
          <w:lang w:eastAsia="es-ES"/>
        </w:rPr>
        <w:t>En el Ejército Nacional La variación de $1.192.977.709,82 se observa principalmente en el BASPC No. 19, debido a la medida cautelar de embargo, sobre las cuentas bancarias autorizadas de la Escuela Militar de Cadetes “General José María Córdova”, por orden del Juzgado Primero Administrativo Oral del Circuito de Quibdó, según Radicado N° 27001333300120200016400 y CENAC Convenios por Juzgado N° 34 Administrativo Oral del Circuito de Medellín. Así mismo, el remanente por valor de $16.307.906,00 del Juzgado 2do. Administrativo Oral del Circuito Judicial de Tunja.</w:t>
      </w:r>
    </w:p>
    <w:p w:rsidR="006B7243" w:rsidRPr="005600C7" w:rsidRDefault="006B7243" w:rsidP="006B7243">
      <w:pPr>
        <w:widowControl/>
        <w:autoSpaceDE/>
        <w:autoSpaceDN/>
        <w:ind w:left="-284" w:right="-425"/>
        <w:jc w:val="both"/>
        <w:rPr>
          <w:rFonts w:ascii="Arial" w:eastAsia="Times New Roman" w:hAnsi="Arial" w:cs="Arial"/>
          <w:sz w:val="24"/>
          <w:szCs w:val="24"/>
          <w:lang w:eastAsia="es-ES"/>
        </w:rPr>
      </w:pPr>
    </w:p>
    <w:p w:rsidR="006B7243" w:rsidRPr="005600C7" w:rsidRDefault="006B7243" w:rsidP="006B7243">
      <w:pPr>
        <w:suppressAutoHyphens/>
        <w:autoSpaceDE/>
        <w:autoSpaceDN/>
        <w:ind w:left="-284" w:right="-425"/>
        <w:jc w:val="both"/>
        <w:rPr>
          <w:rFonts w:ascii="Arial" w:eastAsia="Times New Roman" w:hAnsi="Arial" w:cs="Arial"/>
          <w:sz w:val="24"/>
          <w:szCs w:val="24"/>
          <w:lang w:eastAsia="es-ES"/>
        </w:rPr>
      </w:pPr>
      <w:r w:rsidRPr="005600C7">
        <w:rPr>
          <w:rFonts w:ascii="Arial" w:eastAsia="Times New Roman" w:hAnsi="Arial" w:cs="Arial"/>
          <w:sz w:val="24"/>
          <w:szCs w:val="24"/>
          <w:lang w:eastAsia="es-ES"/>
        </w:rPr>
        <w:t xml:space="preserve">La Dirección Contable y de Tesorería DICOT, posee los siguientes embargos de vigencias anteriores, así: </w:t>
      </w:r>
    </w:p>
    <w:p w:rsidR="006B7243" w:rsidRPr="005600C7" w:rsidRDefault="006B7243" w:rsidP="006B7243">
      <w:pPr>
        <w:widowControl/>
        <w:autoSpaceDE/>
        <w:autoSpaceDN/>
        <w:ind w:left="-142" w:right="-518"/>
        <w:jc w:val="both"/>
        <w:rPr>
          <w:rFonts w:ascii="Arial" w:eastAsia="Times New Roman" w:hAnsi="Arial" w:cs="Arial"/>
          <w:sz w:val="24"/>
          <w:szCs w:val="24"/>
          <w:bdr w:val="none" w:sz="0" w:space="0" w:color="auto" w:frame="1"/>
          <w:lang w:eastAsia="es-ES"/>
        </w:rPr>
      </w:pPr>
    </w:p>
    <w:p w:rsidR="006B7243" w:rsidRPr="005600C7" w:rsidRDefault="006B7243" w:rsidP="006B7243">
      <w:pPr>
        <w:widowControl/>
        <w:autoSpaceDE/>
        <w:autoSpaceDN/>
        <w:ind w:left="-142" w:right="-518"/>
        <w:jc w:val="center"/>
        <w:rPr>
          <w:rFonts w:ascii="Arial" w:eastAsia="Times New Roman" w:hAnsi="Arial" w:cs="Arial"/>
          <w:sz w:val="24"/>
          <w:szCs w:val="24"/>
          <w:bdr w:val="none" w:sz="0" w:space="0" w:color="auto" w:frame="1"/>
          <w:lang w:eastAsia="es-ES"/>
        </w:rPr>
      </w:pPr>
      <w:r w:rsidRPr="005600C7">
        <w:rPr>
          <w:rFonts w:ascii="Arial" w:eastAsia="Times New Roman" w:hAnsi="Arial" w:cs="Arial"/>
          <w:noProof/>
          <w:sz w:val="24"/>
          <w:szCs w:val="24"/>
          <w:bdr w:val="none" w:sz="0" w:space="0" w:color="auto" w:frame="1"/>
          <w:lang w:val="es-CO" w:eastAsia="es-CO"/>
        </w:rPr>
        <w:drawing>
          <wp:inline distT="0" distB="0" distL="0" distR="0" wp14:anchorId="05107A31" wp14:editId="642C557B">
            <wp:extent cx="6149752" cy="1168842"/>
            <wp:effectExtent l="0" t="0" r="3810" b="0"/>
            <wp:docPr id="801211915" name="Imagen 8012119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6240356" cy="1186063"/>
                    </a:xfrm>
                    <a:prstGeom prst="rect">
                      <a:avLst/>
                    </a:prstGeom>
                  </pic:spPr>
                </pic:pic>
              </a:graphicData>
            </a:graphic>
          </wp:inline>
        </w:drawing>
      </w:r>
    </w:p>
    <w:p w:rsidR="006B7243" w:rsidRPr="005600C7" w:rsidRDefault="006B7243" w:rsidP="006B7243">
      <w:pPr>
        <w:widowControl/>
        <w:autoSpaceDE/>
        <w:autoSpaceDN/>
        <w:ind w:left="-142" w:right="-518"/>
        <w:jc w:val="center"/>
        <w:rPr>
          <w:rFonts w:ascii="Arial" w:eastAsia="Times New Roman" w:hAnsi="Arial" w:cs="Arial"/>
          <w:sz w:val="24"/>
          <w:szCs w:val="24"/>
          <w:bdr w:val="none" w:sz="0" w:space="0" w:color="auto" w:frame="1"/>
          <w:lang w:eastAsia="es-ES"/>
        </w:rPr>
      </w:pPr>
      <w:r w:rsidRPr="005600C7">
        <w:rPr>
          <w:rFonts w:ascii="Arial" w:eastAsia="Times New Roman" w:hAnsi="Arial" w:cs="Arial"/>
          <w:noProof/>
          <w:sz w:val="24"/>
          <w:szCs w:val="24"/>
          <w:bdr w:val="none" w:sz="0" w:space="0" w:color="auto" w:frame="1"/>
          <w:lang w:val="es-CO" w:eastAsia="es-CO"/>
        </w:rPr>
        <w:lastRenderedPageBreak/>
        <w:drawing>
          <wp:inline distT="0" distB="0" distL="0" distR="0" wp14:anchorId="13D84BEB" wp14:editId="6BE52FFD">
            <wp:extent cx="6146165" cy="5406887"/>
            <wp:effectExtent l="0" t="0" r="6985" b="3810"/>
            <wp:docPr id="801211916" name="Imagen 8012119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6168973" cy="5426952"/>
                    </a:xfrm>
                    <a:prstGeom prst="rect">
                      <a:avLst/>
                    </a:prstGeom>
                  </pic:spPr>
                </pic:pic>
              </a:graphicData>
            </a:graphic>
          </wp:inline>
        </w:drawing>
      </w:r>
    </w:p>
    <w:p w:rsidR="006B7243" w:rsidRPr="005600C7" w:rsidRDefault="006B7243" w:rsidP="006B7243">
      <w:pPr>
        <w:widowControl/>
        <w:autoSpaceDE/>
        <w:autoSpaceDN/>
        <w:ind w:left="-142" w:right="-518"/>
        <w:jc w:val="center"/>
        <w:rPr>
          <w:rFonts w:ascii="Arial" w:eastAsia="Times New Roman" w:hAnsi="Arial" w:cs="Arial"/>
          <w:sz w:val="24"/>
          <w:szCs w:val="24"/>
          <w:bdr w:val="none" w:sz="0" w:space="0" w:color="auto" w:frame="1"/>
          <w:lang w:eastAsia="es-ES"/>
        </w:rPr>
      </w:pPr>
      <w:r w:rsidRPr="005600C7">
        <w:rPr>
          <w:rFonts w:ascii="Arial" w:eastAsia="Times New Roman" w:hAnsi="Arial" w:cs="Arial"/>
          <w:noProof/>
          <w:sz w:val="24"/>
          <w:szCs w:val="24"/>
          <w:bdr w:val="none" w:sz="0" w:space="0" w:color="auto" w:frame="1"/>
          <w:lang w:val="es-CO" w:eastAsia="es-CO"/>
        </w:rPr>
        <w:lastRenderedPageBreak/>
        <w:drawing>
          <wp:inline distT="0" distB="0" distL="0" distR="0" wp14:anchorId="526EF0E6" wp14:editId="051C884B">
            <wp:extent cx="6042660" cy="4524292"/>
            <wp:effectExtent l="0" t="0" r="0" b="0"/>
            <wp:docPr id="801211917" name="Imagen 8012119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6057747" cy="4535588"/>
                    </a:xfrm>
                    <a:prstGeom prst="rect">
                      <a:avLst/>
                    </a:prstGeom>
                  </pic:spPr>
                </pic:pic>
              </a:graphicData>
            </a:graphic>
          </wp:inline>
        </w:drawing>
      </w:r>
    </w:p>
    <w:p w:rsidR="006B7243" w:rsidRPr="005600C7" w:rsidRDefault="006B7243" w:rsidP="006B7243">
      <w:pPr>
        <w:widowControl/>
        <w:autoSpaceDE/>
        <w:autoSpaceDN/>
        <w:ind w:left="-142" w:right="-518"/>
        <w:jc w:val="both"/>
        <w:rPr>
          <w:rFonts w:ascii="Arial" w:eastAsia="Times New Roman" w:hAnsi="Arial" w:cs="Arial"/>
          <w:sz w:val="24"/>
          <w:szCs w:val="24"/>
          <w:bdr w:val="none" w:sz="0" w:space="0" w:color="auto" w:frame="1"/>
          <w:lang w:eastAsia="es-ES"/>
        </w:rPr>
      </w:pPr>
    </w:p>
    <w:p w:rsidR="006B7243" w:rsidRPr="005600C7" w:rsidRDefault="006B7243" w:rsidP="006B7243">
      <w:pPr>
        <w:widowControl/>
        <w:autoSpaceDE/>
        <w:autoSpaceDN/>
        <w:ind w:left="-142" w:right="-518"/>
        <w:jc w:val="center"/>
        <w:rPr>
          <w:rFonts w:ascii="Arial" w:eastAsia="Times New Roman" w:hAnsi="Arial" w:cs="Arial"/>
          <w:sz w:val="24"/>
          <w:szCs w:val="24"/>
          <w:bdr w:val="none" w:sz="0" w:space="0" w:color="auto" w:frame="1"/>
          <w:lang w:eastAsia="es-ES"/>
        </w:rPr>
      </w:pPr>
      <w:r w:rsidRPr="005600C7">
        <w:rPr>
          <w:rFonts w:ascii="Arial" w:eastAsia="Times New Roman" w:hAnsi="Arial" w:cs="Arial"/>
          <w:noProof/>
          <w:sz w:val="24"/>
          <w:szCs w:val="24"/>
          <w:bdr w:val="none" w:sz="0" w:space="0" w:color="auto" w:frame="1"/>
          <w:lang w:val="es-CO" w:eastAsia="es-CO"/>
        </w:rPr>
        <w:drawing>
          <wp:inline distT="0" distB="0" distL="0" distR="0" wp14:anchorId="32A54577" wp14:editId="0966C41F">
            <wp:extent cx="6050915" cy="2417196"/>
            <wp:effectExtent l="0" t="0" r="6985" b="2540"/>
            <wp:docPr id="801211918" name="Imagen 8012119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6065166" cy="2422889"/>
                    </a:xfrm>
                    <a:prstGeom prst="rect">
                      <a:avLst/>
                    </a:prstGeom>
                  </pic:spPr>
                </pic:pic>
              </a:graphicData>
            </a:graphic>
          </wp:inline>
        </w:drawing>
      </w:r>
    </w:p>
    <w:p w:rsidR="006B7243" w:rsidRPr="005600C7" w:rsidRDefault="006B7243" w:rsidP="006B7243">
      <w:pPr>
        <w:widowControl/>
        <w:autoSpaceDE/>
        <w:autoSpaceDN/>
        <w:ind w:left="-142" w:right="-518"/>
        <w:jc w:val="both"/>
        <w:rPr>
          <w:rFonts w:ascii="Arial" w:eastAsia="Times New Roman" w:hAnsi="Arial" w:cs="Arial"/>
          <w:sz w:val="24"/>
          <w:szCs w:val="24"/>
          <w:bdr w:val="none" w:sz="0" w:space="0" w:color="auto" w:frame="1"/>
          <w:lang w:eastAsia="es-ES"/>
        </w:rPr>
      </w:pPr>
    </w:p>
    <w:p w:rsidR="006B7243" w:rsidRPr="005600C7" w:rsidRDefault="006B7243" w:rsidP="006B7243">
      <w:pPr>
        <w:widowControl/>
        <w:autoSpaceDE/>
        <w:autoSpaceDN/>
        <w:ind w:left="-142" w:right="-518"/>
        <w:jc w:val="center"/>
        <w:rPr>
          <w:rFonts w:ascii="Arial" w:eastAsia="Times New Roman" w:hAnsi="Arial" w:cs="Arial"/>
          <w:sz w:val="24"/>
          <w:szCs w:val="24"/>
          <w:bdr w:val="none" w:sz="0" w:space="0" w:color="auto" w:frame="1"/>
          <w:lang w:eastAsia="es-ES"/>
        </w:rPr>
      </w:pPr>
      <w:r w:rsidRPr="005600C7">
        <w:rPr>
          <w:rFonts w:ascii="Arial" w:eastAsia="Times New Roman" w:hAnsi="Arial" w:cs="Arial"/>
          <w:noProof/>
          <w:sz w:val="24"/>
          <w:szCs w:val="24"/>
          <w:bdr w:val="none" w:sz="0" w:space="0" w:color="auto" w:frame="1"/>
          <w:lang w:val="es-CO" w:eastAsia="es-CO"/>
        </w:rPr>
        <w:lastRenderedPageBreak/>
        <w:drawing>
          <wp:inline distT="0" distB="0" distL="0" distR="0" wp14:anchorId="467E7D3A" wp14:editId="7D96FB19">
            <wp:extent cx="6105925" cy="5224007"/>
            <wp:effectExtent l="0" t="0" r="0" b="0"/>
            <wp:docPr id="801211919" name="Imagen 8012119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6132346" cy="5246612"/>
                    </a:xfrm>
                    <a:prstGeom prst="rect">
                      <a:avLst/>
                    </a:prstGeom>
                  </pic:spPr>
                </pic:pic>
              </a:graphicData>
            </a:graphic>
          </wp:inline>
        </w:drawing>
      </w:r>
    </w:p>
    <w:p w:rsidR="006B7243" w:rsidRPr="005600C7" w:rsidRDefault="006B7243" w:rsidP="006B7243">
      <w:pPr>
        <w:widowControl/>
        <w:autoSpaceDE/>
        <w:autoSpaceDN/>
        <w:ind w:left="-142" w:right="-518"/>
        <w:jc w:val="both"/>
        <w:rPr>
          <w:rFonts w:ascii="Arial" w:eastAsia="Times New Roman" w:hAnsi="Arial" w:cs="Arial"/>
          <w:sz w:val="24"/>
          <w:szCs w:val="24"/>
          <w:bdr w:val="none" w:sz="0" w:space="0" w:color="auto" w:frame="1"/>
          <w:lang w:eastAsia="es-ES"/>
        </w:rPr>
      </w:pPr>
    </w:p>
    <w:p w:rsidR="006B7243" w:rsidRPr="005600C7" w:rsidRDefault="006B7243" w:rsidP="006B7243">
      <w:pPr>
        <w:widowControl/>
        <w:autoSpaceDE/>
        <w:autoSpaceDN/>
        <w:ind w:left="-142" w:right="-518"/>
        <w:jc w:val="center"/>
        <w:rPr>
          <w:rFonts w:ascii="Times New Roman" w:eastAsia="Times New Roman" w:hAnsi="Times New Roman" w:cs="Times New Roman"/>
          <w:sz w:val="24"/>
          <w:szCs w:val="24"/>
          <w:bdr w:val="none" w:sz="0" w:space="0" w:color="auto" w:frame="1"/>
          <w:lang w:eastAsia="es-ES"/>
        </w:rPr>
      </w:pPr>
      <w:r w:rsidRPr="005600C7">
        <w:rPr>
          <w:rFonts w:ascii="Times New Roman" w:eastAsia="Times New Roman" w:hAnsi="Times New Roman" w:cs="Times New Roman"/>
          <w:noProof/>
          <w:sz w:val="24"/>
          <w:szCs w:val="24"/>
          <w:bdr w:val="none" w:sz="0" w:space="0" w:color="auto" w:frame="1"/>
          <w:lang w:val="es-CO" w:eastAsia="es-CO"/>
        </w:rPr>
        <w:drawing>
          <wp:inline distT="0" distB="0" distL="0" distR="0" wp14:anchorId="242BF6E7" wp14:editId="45ABC978">
            <wp:extent cx="6035040" cy="1590675"/>
            <wp:effectExtent l="0" t="0" r="3810" b="9525"/>
            <wp:docPr id="801211920" name="Imagen 8012119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6038630" cy="1591621"/>
                    </a:xfrm>
                    <a:prstGeom prst="rect">
                      <a:avLst/>
                    </a:prstGeom>
                  </pic:spPr>
                </pic:pic>
              </a:graphicData>
            </a:graphic>
          </wp:inline>
        </w:drawing>
      </w:r>
    </w:p>
    <w:p w:rsidR="006B7243" w:rsidRPr="005600C7" w:rsidRDefault="006B7243" w:rsidP="006B7243">
      <w:pPr>
        <w:widowControl/>
        <w:autoSpaceDE/>
        <w:autoSpaceDN/>
        <w:ind w:left="-142" w:right="-518"/>
        <w:jc w:val="center"/>
        <w:rPr>
          <w:rFonts w:ascii="Times New Roman" w:eastAsia="Times New Roman" w:hAnsi="Times New Roman" w:cs="Times New Roman"/>
          <w:sz w:val="24"/>
          <w:szCs w:val="24"/>
          <w:bdr w:val="none" w:sz="0" w:space="0" w:color="auto" w:frame="1"/>
          <w:lang w:eastAsia="es-ES"/>
        </w:rPr>
      </w:pPr>
      <w:r w:rsidRPr="005600C7">
        <w:rPr>
          <w:rFonts w:ascii="Times New Roman" w:eastAsia="Times New Roman" w:hAnsi="Times New Roman" w:cs="Times New Roman"/>
          <w:noProof/>
          <w:sz w:val="24"/>
          <w:szCs w:val="24"/>
          <w:bdr w:val="none" w:sz="0" w:space="0" w:color="auto" w:frame="1"/>
          <w:lang w:val="es-CO" w:eastAsia="es-CO"/>
        </w:rPr>
        <w:lastRenderedPageBreak/>
        <w:drawing>
          <wp:inline distT="0" distB="0" distL="0" distR="0" wp14:anchorId="6A5CDA5B" wp14:editId="0731C621">
            <wp:extent cx="5987332" cy="1476375"/>
            <wp:effectExtent l="0" t="0" r="0" b="0"/>
            <wp:docPr id="801211921" name="Imagen 8012119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stretch>
                      <a:fillRect/>
                    </a:stretch>
                  </pic:blipFill>
                  <pic:spPr>
                    <a:xfrm>
                      <a:off x="0" y="0"/>
                      <a:ext cx="5993315" cy="1477850"/>
                    </a:xfrm>
                    <a:prstGeom prst="rect">
                      <a:avLst/>
                    </a:prstGeom>
                  </pic:spPr>
                </pic:pic>
              </a:graphicData>
            </a:graphic>
          </wp:inline>
        </w:drawing>
      </w:r>
    </w:p>
    <w:p w:rsidR="006B7243" w:rsidRDefault="006B7243" w:rsidP="006B7243">
      <w:pPr>
        <w:widowControl/>
        <w:autoSpaceDE/>
        <w:autoSpaceDN/>
        <w:ind w:left="-284" w:right="-425"/>
        <w:jc w:val="both"/>
        <w:rPr>
          <w:rFonts w:ascii="Arial" w:eastAsia="Times New Roman" w:hAnsi="Arial" w:cs="Arial"/>
          <w:b/>
          <w:sz w:val="24"/>
          <w:szCs w:val="24"/>
          <w:lang w:eastAsia="es-ES"/>
        </w:rPr>
      </w:pPr>
    </w:p>
    <w:p w:rsidR="006B7243" w:rsidRPr="005600C7" w:rsidRDefault="006B7243" w:rsidP="006B7243">
      <w:pPr>
        <w:widowControl/>
        <w:autoSpaceDE/>
        <w:autoSpaceDN/>
        <w:ind w:left="-284" w:right="-425"/>
        <w:jc w:val="both"/>
        <w:rPr>
          <w:rFonts w:ascii="Arial" w:eastAsia="Times New Roman" w:hAnsi="Arial" w:cs="Arial"/>
          <w:sz w:val="24"/>
          <w:szCs w:val="24"/>
          <w:lang w:eastAsia="es-ES"/>
        </w:rPr>
      </w:pPr>
      <w:r w:rsidRPr="005600C7">
        <w:rPr>
          <w:rFonts w:ascii="Arial" w:eastAsia="Times New Roman" w:hAnsi="Arial" w:cs="Arial"/>
          <w:b/>
          <w:sz w:val="24"/>
          <w:szCs w:val="24"/>
          <w:lang w:eastAsia="es-ES"/>
        </w:rPr>
        <w:t xml:space="preserve">NOTA 21 CUENTAS POR PAGAR. </w:t>
      </w:r>
      <w:r w:rsidRPr="005600C7">
        <w:rPr>
          <w:rFonts w:ascii="Arial" w:eastAsiaTheme="majorEastAsia" w:hAnsi="Arial" w:cs="Arial"/>
          <w:b/>
          <w:sz w:val="24"/>
          <w:szCs w:val="20"/>
          <w:lang w:eastAsia="es-ES"/>
        </w:rPr>
        <w:t xml:space="preserve">21.1.10. Créditos Judiciales: </w:t>
      </w:r>
      <w:r w:rsidRPr="005600C7">
        <w:rPr>
          <w:rFonts w:ascii="Arial" w:eastAsia="Times New Roman" w:hAnsi="Arial" w:cs="Arial"/>
          <w:sz w:val="24"/>
          <w:szCs w:val="24"/>
          <w:lang w:eastAsia="es-ES"/>
        </w:rPr>
        <w:t>La Cuenta 2460 Créditos Judiciales, representa el 10.87% sobre el total de las cuentas grupo, revela un saldo de $2.577.699.527.128,45, refleja el pasivo real por concepto créditos judiciales, laudos arbitrales y conciliaciones extrajudiciales, e intereses de sentencias; está constituida por 11.380 procesos,</w:t>
      </w:r>
      <w:r w:rsidRPr="005600C7">
        <w:rPr>
          <w:rFonts w:ascii="Arial" w:eastAsia="Times New Roman" w:hAnsi="Arial" w:cs="Arial"/>
          <w:vanish/>
          <w:sz w:val="24"/>
          <w:szCs w:val="24"/>
          <w:lang w:eastAsia="es-ES"/>
        </w:rPr>
        <w:t xml:space="preserve">or la Direccioion de asuntos legales riales. incremento de </w:t>
      </w:r>
      <w:r w:rsidRPr="005600C7">
        <w:rPr>
          <w:rFonts w:ascii="Arial" w:eastAsia="Times New Roman" w:hAnsi="Arial" w:cs="Arial"/>
          <w:vanish/>
          <w:sz w:val="24"/>
          <w:szCs w:val="24"/>
          <w:lang w:eastAsia="es-ES"/>
        </w:rPr>
        <w:pgNum/>
      </w:r>
      <w:r w:rsidRPr="005600C7">
        <w:rPr>
          <w:rFonts w:ascii="Arial" w:eastAsia="Times New Roman" w:hAnsi="Arial" w:cs="Arial"/>
          <w:vanish/>
          <w:sz w:val="24"/>
          <w:szCs w:val="24"/>
          <w:lang w:eastAsia="es-ES"/>
        </w:rPr>
        <w:pgNum/>
      </w:r>
      <w:r w:rsidRPr="005600C7">
        <w:rPr>
          <w:rFonts w:ascii="Arial" w:eastAsia="Times New Roman" w:hAnsi="Arial" w:cs="Arial"/>
          <w:vanish/>
          <w:sz w:val="24"/>
          <w:szCs w:val="24"/>
          <w:lang w:eastAsia="es-ES"/>
        </w:rPr>
        <w:pgNum/>
      </w:r>
      <w:r w:rsidRPr="005600C7">
        <w:rPr>
          <w:rFonts w:ascii="Arial" w:eastAsia="Times New Roman" w:hAnsi="Arial" w:cs="Arial"/>
          <w:vanish/>
          <w:sz w:val="24"/>
          <w:szCs w:val="24"/>
          <w:lang w:eastAsia="es-ES"/>
        </w:rPr>
        <w:pgNum/>
      </w:r>
      <w:r w:rsidRPr="005600C7">
        <w:rPr>
          <w:rFonts w:ascii="Arial" w:eastAsia="Times New Roman" w:hAnsi="Arial" w:cs="Arial"/>
          <w:vanish/>
          <w:sz w:val="24"/>
          <w:szCs w:val="24"/>
          <w:lang w:eastAsia="es-ES"/>
        </w:rPr>
        <w:pgNum/>
      </w:r>
      <w:r w:rsidRPr="005600C7">
        <w:rPr>
          <w:rFonts w:ascii="Arial" w:eastAsia="Times New Roman" w:hAnsi="Arial" w:cs="Arial"/>
          <w:vanish/>
          <w:sz w:val="24"/>
          <w:szCs w:val="24"/>
          <w:lang w:eastAsia="es-ES"/>
        </w:rPr>
        <w:pgNum/>
      </w:r>
      <w:r w:rsidRPr="005600C7">
        <w:rPr>
          <w:rFonts w:ascii="Arial" w:eastAsia="Times New Roman" w:hAnsi="Arial" w:cs="Arial"/>
          <w:vanish/>
          <w:sz w:val="24"/>
          <w:szCs w:val="24"/>
          <w:lang w:eastAsia="es-ES"/>
        </w:rPr>
        <w:pgNum/>
      </w:r>
      <w:r w:rsidRPr="005600C7">
        <w:rPr>
          <w:rFonts w:ascii="Arial" w:eastAsia="Times New Roman" w:hAnsi="Arial" w:cs="Arial"/>
          <w:vanish/>
          <w:sz w:val="24"/>
          <w:szCs w:val="24"/>
          <w:lang w:eastAsia="es-ES"/>
        </w:rPr>
        <w:pgNum/>
      </w:r>
      <w:r w:rsidRPr="005600C7">
        <w:rPr>
          <w:rFonts w:ascii="Arial" w:eastAsia="Times New Roman" w:hAnsi="Arial" w:cs="Arial"/>
          <w:vanish/>
          <w:sz w:val="24"/>
          <w:szCs w:val="24"/>
          <w:lang w:eastAsia="es-ES"/>
        </w:rPr>
        <w:pgNum/>
      </w:r>
      <w:r w:rsidRPr="005600C7">
        <w:rPr>
          <w:rFonts w:ascii="Arial" w:eastAsia="Times New Roman" w:hAnsi="Arial" w:cs="Arial"/>
          <w:vanish/>
          <w:sz w:val="24"/>
          <w:szCs w:val="24"/>
          <w:lang w:eastAsia="es-ES"/>
        </w:rPr>
        <w:pgNum/>
      </w:r>
      <w:r w:rsidRPr="005600C7">
        <w:rPr>
          <w:rFonts w:ascii="Arial" w:eastAsia="Times New Roman" w:hAnsi="Arial" w:cs="Arial"/>
          <w:vanish/>
          <w:sz w:val="24"/>
          <w:szCs w:val="24"/>
          <w:lang w:eastAsia="es-ES"/>
        </w:rPr>
        <w:pgNum/>
      </w:r>
      <w:r w:rsidRPr="005600C7">
        <w:rPr>
          <w:rFonts w:ascii="Arial" w:eastAsia="Times New Roman" w:hAnsi="Arial" w:cs="Arial"/>
          <w:vanish/>
          <w:sz w:val="24"/>
          <w:szCs w:val="24"/>
          <w:lang w:eastAsia="es-ES"/>
        </w:rPr>
        <w:pgNum/>
      </w:r>
      <w:r w:rsidRPr="005600C7">
        <w:rPr>
          <w:rFonts w:ascii="Arial" w:eastAsia="Times New Roman" w:hAnsi="Arial" w:cs="Arial"/>
          <w:vanish/>
          <w:sz w:val="24"/>
          <w:szCs w:val="24"/>
          <w:lang w:eastAsia="es-ES"/>
        </w:rPr>
        <w:pgNum/>
      </w:r>
      <w:r w:rsidRPr="005600C7">
        <w:rPr>
          <w:rFonts w:ascii="Arial" w:eastAsia="Times New Roman" w:hAnsi="Arial" w:cs="Arial"/>
          <w:vanish/>
          <w:sz w:val="24"/>
          <w:szCs w:val="24"/>
          <w:lang w:eastAsia="es-ES"/>
        </w:rPr>
        <w:pgNum/>
      </w:r>
      <w:r w:rsidRPr="005600C7">
        <w:rPr>
          <w:rFonts w:ascii="Arial" w:eastAsia="Times New Roman" w:hAnsi="Arial" w:cs="Arial"/>
          <w:vanish/>
          <w:sz w:val="24"/>
          <w:szCs w:val="24"/>
          <w:lang w:eastAsia="es-ES"/>
        </w:rPr>
        <w:pgNum/>
      </w:r>
      <w:r w:rsidRPr="005600C7">
        <w:rPr>
          <w:rFonts w:ascii="Arial" w:eastAsia="Times New Roman" w:hAnsi="Arial" w:cs="Arial"/>
          <w:vanish/>
          <w:sz w:val="24"/>
          <w:szCs w:val="24"/>
          <w:lang w:eastAsia="es-ES"/>
        </w:rPr>
        <w:pgNum/>
      </w:r>
      <w:r w:rsidRPr="005600C7">
        <w:rPr>
          <w:rFonts w:ascii="Arial" w:eastAsia="Times New Roman" w:hAnsi="Arial" w:cs="Arial"/>
          <w:vanish/>
          <w:sz w:val="24"/>
          <w:szCs w:val="24"/>
          <w:lang w:eastAsia="es-ES"/>
        </w:rPr>
        <w:pgNum/>
      </w:r>
      <w:r w:rsidRPr="005600C7">
        <w:rPr>
          <w:rFonts w:ascii="Arial" w:eastAsia="Times New Roman" w:hAnsi="Arial" w:cs="Arial"/>
          <w:vanish/>
          <w:sz w:val="24"/>
          <w:szCs w:val="24"/>
          <w:lang w:eastAsia="es-ES"/>
        </w:rPr>
        <w:pgNum/>
      </w:r>
      <w:r w:rsidRPr="005600C7">
        <w:rPr>
          <w:rFonts w:ascii="Arial" w:eastAsia="Times New Roman" w:hAnsi="Arial" w:cs="Arial"/>
          <w:vanish/>
          <w:sz w:val="24"/>
          <w:szCs w:val="24"/>
          <w:lang w:eastAsia="es-ES"/>
        </w:rPr>
        <w:pgNum/>
      </w:r>
      <w:r w:rsidRPr="005600C7">
        <w:rPr>
          <w:rFonts w:ascii="Arial" w:eastAsia="Times New Roman" w:hAnsi="Arial" w:cs="Arial"/>
          <w:vanish/>
          <w:sz w:val="24"/>
          <w:szCs w:val="24"/>
          <w:lang w:eastAsia="es-ES"/>
        </w:rPr>
        <w:pgNum/>
      </w:r>
      <w:r w:rsidRPr="005600C7">
        <w:rPr>
          <w:rFonts w:ascii="Arial" w:eastAsia="Times New Roman" w:hAnsi="Arial" w:cs="Arial"/>
          <w:vanish/>
          <w:sz w:val="24"/>
          <w:szCs w:val="24"/>
          <w:lang w:eastAsia="es-ES"/>
        </w:rPr>
        <w:pgNum/>
      </w:r>
      <w:r w:rsidRPr="005600C7">
        <w:rPr>
          <w:rFonts w:ascii="Arial" w:eastAsia="Times New Roman" w:hAnsi="Arial" w:cs="Arial"/>
          <w:vanish/>
          <w:sz w:val="24"/>
          <w:szCs w:val="24"/>
          <w:lang w:eastAsia="es-ES"/>
        </w:rPr>
        <w:pgNum/>
      </w:r>
      <w:r w:rsidRPr="005600C7">
        <w:rPr>
          <w:rFonts w:ascii="Arial" w:eastAsia="Times New Roman" w:hAnsi="Arial" w:cs="Arial"/>
          <w:vanish/>
          <w:sz w:val="24"/>
          <w:szCs w:val="24"/>
          <w:lang w:eastAsia="es-ES"/>
        </w:rPr>
        <w:pgNum/>
      </w:r>
      <w:r w:rsidRPr="005600C7">
        <w:rPr>
          <w:rFonts w:ascii="Arial" w:eastAsia="Times New Roman" w:hAnsi="Arial" w:cs="Arial"/>
          <w:vanish/>
          <w:sz w:val="24"/>
          <w:szCs w:val="24"/>
          <w:lang w:eastAsia="es-ES"/>
        </w:rPr>
        <w:pgNum/>
      </w:r>
      <w:r w:rsidRPr="005600C7">
        <w:rPr>
          <w:rFonts w:ascii="Arial" w:eastAsia="Times New Roman" w:hAnsi="Arial" w:cs="Arial"/>
          <w:vanish/>
          <w:sz w:val="24"/>
          <w:szCs w:val="24"/>
          <w:lang w:eastAsia="es-ES"/>
        </w:rPr>
        <w:pgNum/>
      </w:r>
      <w:r w:rsidRPr="005600C7">
        <w:rPr>
          <w:rFonts w:ascii="Arial" w:eastAsia="Times New Roman" w:hAnsi="Arial" w:cs="Arial"/>
          <w:vanish/>
          <w:sz w:val="24"/>
          <w:szCs w:val="24"/>
          <w:lang w:eastAsia="es-ES"/>
        </w:rPr>
        <w:pgNum/>
      </w:r>
      <w:r w:rsidRPr="005600C7">
        <w:rPr>
          <w:rFonts w:ascii="Arial" w:eastAsia="Times New Roman" w:hAnsi="Arial" w:cs="Arial"/>
          <w:vanish/>
          <w:sz w:val="24"/>
          <w:szCs w:val="24"/>
          <w:lang w:eastAsia="es-ES"/>
        </w:rPr>
        <w:pgNum/>
      </w:r>
      <w:r w:rsidRPr="005600C7">
        <w:rPr>
          <w:rFonts w:ascii="Arial" w:eastAsia="Times New Roman" w:hAnsi="Arial" w:cs="Arial"/>
          <w:vanish/>
          <w:sz w:val="24"/>
          <w:szCs w:val="24"/>
          <w:lang w:eastAsia="es-ES"/>
        </w:rPr>
        <w:pgNum/>
      </w:r>
      <w:r w:rsidRPr="005600C7">
        <w:rPr>
          <w:rFonts w:ascii="Arial" w:eastAsia="Times New Roman" w:hAnsi="Arial" w:cs="Arial"/>
          <w:vanish/>
          <w:sz w:val="24"/>
          <w:szCs w:val="24"/>
          <w:lang w:eastAsia="es-ES"/>
        </w:rPr>
        <w:pgNum/>
      </w:r>
      <w:r w:rsidRPr="005600C7">
        <w:rPr>
          <w:rFonts w:ascii="Arial" w:eastAsia="Times New Roman" w:hAnsi="Arial" w:cs="Arial"/>
          <w:vanish/>
          <w:sz w:val="24"/>
          <w:szCs w:val="24"/>
          <w:lang w:eastAsia="es-ES"/>
        </w:rPr>
        <w:pgNum/>
      </w:r>
      <w:r w:rsidRPr="005600C7">
        <w:rPr>
          <w:rFonts w:ascii="Arial" w:eastAsia="Times New Roman" w:hAnsi="Arial" w:cs="Arial"/>
          <w:vanish/>
          <w:sz w:val="24"/>
          <w:szCs w:val="24"/>
          <w:lang w:eastAsia="es-ES"/>
        </w:rPr>
        <w:pgNum/>
      </w:r>
      <w:r w:rsidRPr="005600C7">
        <w:rPr>
          <w:rFonts w:ascii="Arial" w:eastAsia="Times New Roman" w:hAnsi="Arial" w:cs="Arial"/>
          <w:vanish/>
          <w:sz w:val="24"/>
          <w:szCs w:val="24"/>
          <w:lang w:eastAsia="es-ES"/>
        </w:rPr>
        <w:pgNum/>
      </w:r>
      <w:r w:rsidRPr="005600C7">
        <w:rPr>
          <w:rFonts w:ascii="Arial" w:eastAsia="Times New Roman" w:hAnsi="Arial" w:cs="Arial"/>
          <w:vanish/>
          <w:sz w:val="24"/>
          <w:szCs w:val="24"/>
          <w:lang w:eastAsia="es-ES"/>
        </w:rPr>
        <w:pgNum/>
      </w:r>
      <w:r w:rsidRPr="005600C7">
        <w:rPr>
          <w:rFonts w:ascii="Arial" w:eastAsia="Times New Roman" w:hAnsi="Arial" w:cs="Arial"/>
          <w:vanish/>
          <w:sz w:val="24"/>
          <w:szCs w:val="24"/>
          <w:lang w:eastAsia="es-ES"/>
        </w:rPr>
        <w:pgNum/>
      </w:r>
      <w:r w:rsidRPr="005600C7">
        <w:rPr>
          <w:rFonts w:ascii="Arial" w:eastAsia="Times New Roman" w:hAnsi="Arial" w:cs="Arial"/>
          <w:vanish/>
          <w:sz w:val="24"/>
          <w:szCs w:val="24"/>
          <w:lang w:eastAsia="es-ES"/>
        </w:rPr>
        <w:pgNum/>
      </w:r>
      <w:r w:rsidRPr="005600C7">
        <w:rPr>
          <w:rFonts w:ascii="Arial" w:eastAsia="Times New Roman" w:hAnsi="Arial" w:cs="Arial"/>
          <w:vanish/>
          <w:sz w:val="24"/>
          <w:szCs w:val="24"/>
          <w:lang w:eastAsia="es-ES"/>
        </w:rPr>
        <w:pgNum/>
      </w:r>
      <w:r w:rsidRPr="005600C7">
        <w:rPr>
          <w:rFonts w:ascii="Arial" w:eastAsia="Times New Roman" w:hAnsi="Arial" w:cs="Arial"/>
          <w:vanish/>
          <w:sz w:val="24"/>
          <w:szCs w:val="24"/>
          <w:lang w:eastAsia="es-ES"/>
        </w:rPr>
        <w:pgNum/>
      </w:r>
      <w:r w:rsidRPr="005600C7">
        <w:rPr>
          <w:rFonts w:ascii="Arial" w:eastAsia="Times New Roman" w:hAnsi="Arial" w:cs="Arial"/>
          <w:vanish/>
          <w:sz w:val="24"/>
          <w:szCs w:val="24"/>
          <w:lang w:eastAsia="es-ES"/>
        </w:rPr>
        <w:pgNum/>
      </w:r>
      <w:r w:rsidRPr="005600C7">
        <w:rPr>
          <w:rFonts w:ascii="Arial" w:eastAsia="Times New Roman" w:hAnsi="Arial" w:cs="Arial"/>
          <w:vanish/>
          <w:sz w:val="24"/>
          <w:szCs w:val="24"/>
          <w:lang w:eastAsia="es-ES"/>
        </w:rPr>
        <w:pgNum/>
      </w:r>
      <w:r w:rsidRPr="005600C7">
        <w:rPr>
          <w:rFonts w:ascii="Arial" w:eastAsia="Times New Roman" w:hAnsi="Arial" w:cs="Arial"/>
          <w:vanish/>
          <w:sz w:val="24"/>
          <w:szCs w:val="24"/>
          <w:lang w:eastAsia="es-ES"/>
        </w:rPr>
        <w:pgNum/>
      </w:r>
      <w:r w:rsidRPr="005600C7">
        <w:rPr>
          <w:rFonts w:ascii="Arial" w:eastAsia="Times New Roman" w:hAnsi="Arial" w:cs="Arial"/>
          <w:vanish/>
          <w:sz w:val="24"/>
          <w:szCs w:val="24"/>
          <w:lang w:eastAsia="es-ES"/>
        </w:rPr>
        <w:pgNum/>
      </w:r>
      <w:r w:rsidRPr="005600C7">
        <w:rPr>
          <w:rFonts w:ascii="Arial" w:eastAsia="Times New Roman" w:hAnsi="Arial" w:cs="Arial"/>
          <w:vanish/>
          <w:sz w:val="24"/>
          <w:szCs w:val="24"/>
          <w:lang w:eastAsia="es-ES"/>
        </w:rPr>
        <w:pgNum/>
      </w:r>
      <w:r w:rsidRPr="005600C7">
        <w:rPr>
          <w:rFonts w:ascii="Arial" w:eastAsia="Times New Roman" w:hAnsi="Arial" w:cs="Arial"/>
          <w:vanish/>
          <w:sz w:val="24"/>
          <w:szCs w:val="24"/>
          <w:lang w:eastAsia="es-ES"/>
        </w:rPr>
        <w:pgNum/>
      </w:r>
      <w:r w:rsidRPr="005600C7">
        <w:rPr>
          <w:rFonts w:ascii="Arial" w:eastAsia="Times New Roman" w:hAnsi="Arial" w:cs="Arial"/>
          <w:vanish/>
          <w:sz w:val="24"/>
          <w:szCs w:val="24"/>
          <w:lang w:eastAsia="es-ES"/>
        </w:rPr>
        <w:pgNum/>
      </w:r>
      <w:r w:rsidRPr="005600C7">
        <w:rPr>
          <w:rFonts w:ascii="Arial" w:eastAsia="Times New Roman" w:hAnsi="Arial" w:cs="Arial"/>
          <w:vanish/>
          <w:sz w:val="24"/>
          <w:szCs w:val="24"/>
          <w:lang w:eastAsia="es-ES"/>
        </w:rPr>
        <w:pgNum/>
      </w:r>
      <w:r w:rsidRPr="005600C7">
        <w:rPr>
          <w:rFonts w:ascii="Arial" w:eastAsia="Times New Roman" w:hAnsi="Arial" w:cs="Arial"/>
          <w:vanish/>
          <w:sz w:val="24"/>
          <w:szCs w:val="24"/>
          <w:lang w:eastAsia="es-ES"/>
        </w:rPr>
        <w:pgNum/>
      </w:r>
      <w:r w:rsidRPr="005600C7">
        <w:rPr>
          <w:rFonts w:ascii="Arial" w:eastAsia="Times New Roman" w:hAnsi="Arial" w:cs="Arial"/>
          <w:vanish/>
          <w:sz w:val="24"/>
          <w:szCs w:val="24"/>
          <w:lang w:eastAsia="es-ES"/>
        </w:rPr>
        <w:pgNum/>
      </w:r>
      <w:r w:rsidRPr="005600C7">
        <w:rPr>
          <w:rFonts w:ascii="Arial" w:eastAsia="Times New Roman" w:hAnsi="Arial" w:cs="Arial"/>
          <w:vanish/>
          <w:sz w:val="24"/>
          <w:szCs w:val="24"/>
          <w:lang w:eastAsia="es-ES"/>
        </w:rPr>
        <w:pgNum/>
      </w:r>
      <w:r w:rsidRPr="005600C7">
        <w:rPr>
          <w:rFonts w:ascii="Arial" w:eastAsia="Times New Roman" w:hAnsi="Arial" w:cs="Arial"/>
          <w:vanish/>
          <w:sz w:val="24"/>
          <w:szCs w:val="24"/>
          <w:lang w:eastAsia="es-ES"/>
        </w:rPr>
        <w:pgNum/>
      </w:r>
      <w:r w:rsidRPr="005600C7">
        <w:rPr>
          <w:rFonts w:ascii="Arial" w:eastAsia="Times New Roman" w:hAnsi="Arial" w:cs="Arial"/>
          <w:vanish/>
          <w:sz w:val="24"/>
          <w:szCs w:val="24"/>
          <w:lang w:eastAsia="es-ES"/>
        </w:rPr>
        <w:pgNum/>
      </w:r>
      <w:r w:rsidRPr="005600C7">
        <w:rPr>
          <w:rFonts w:ascii="Arial" w:eastAsia="Times New Roman" w:hAnsi="Arial" w:cs="Arial"/>
          <w:vanish/>
          <w:sz w:val="24"/>
          <w:szCs w:val="24"/>
          <w:lang w:eastAsia="es-ES"/>
        </w:rPr>
        <w:pgNum/>
      </w:r>
      <w:r w:rsidRPr="005600C7">
        <w:rPr>
          <w:rFonts w:ascii="Arial" w:eastAsia="Times New Roman" w:hAnsi="Arial" w:cs="Arial"/>
          <w:sz w:val="24"/>
          <w:szCs w:val="24"/>
          <w:lang w:eastAsia="es-ES"/>
        </w:rPr>
        <w:t xml:space="preserve"> información que se encuentra certificada por la Dirección de Asuntos Legales por valor de $1.793.393.239.178,17 de capital, por intereses un valor de $1.085.427.433.916,09, por concepto de costas procesales $2.234.242.384,66 y 19 procesos constituidos como cuenta por pagar al cierre de la vigencia por la suma de $480.618.147,38, de acuerdo a los actos administrativos generados por la Dirección de Asuntos Legales, en concordancia al Art 53 de la ley 1955 de 2019 por el cual se expide el Plan Nacional de Desarrollo 2018-2022. los pagos de sentencias judiciales proferidas por la Corte Interamericana de los Derechos Humanos a favor de beneficiarios por sentencias colectivas consignados en cuentas de ahorro a nombre del Ministerio por valor de $5.063.140.382,42 hasta que los beneficiarios reclamen los dineros adeudados.</w:t>
      </w:r>
    </w:p>
    <w:p w:rsidR="006B7243" w:rsidRPr="005600C7" w:rsidRDefault="006B7243" w:rsidP="006B7243">
      <w:pPr>
        <w:widowControl/>
        <w:autoSpaceDE/>
        <w:autoSpaceDN/>
        <w:ind w:left="-284" w:right="-425"/>
        <w:jc w:val="both"/>
        <w:rPr>
          <w:rFonts w:ascii="Arial" w:eastAsia="Times New Roman" w:hAnsi="Arial" w:cs="Arial"/>
          <w:sz w:val="24"/>
          <w:szCs w:val="24"/>
          <w:lang w:eastAsia="es-ES"/>
        </w:rPr>
      </w:pPr>
    </w:p>
    <w:p w:rsidR="006B7243" w:rsidRPr="005600C7" w:rsidRDefault="006B7243" w:rsidP="006B7243">
      <w:pPr>
        <w:widowControl/>
        <w:autoSpaceDE/>
        <w:autoSpaceDN/>
        <w:ind w:left="-284" w:right="-425"/>
        <w:jc w:val="both"/>
        <w:rPr>
          <w:rFonts w:ascii="Arial" w:eastAsia="Times New Roman" w:hAnsi="Arial" w:cs="Arial"/>
          <w:sz w:val="24"/>
          <w:szCs w:val="24"/>
          <w:lang w:eastAsia="es-CO"/>
        </w:rPr>
      </w:pPr>
      <w:r w:rsidRPr="005600C7">
        <w:rPr>
          <w:rFonts w:ascii="Arial" w:eastAsia="Times New Roman" w:hAnsi="Arial" w:cs="Arial"/>
          <w:sz w:val="24"/>
          <w:szCs w:val="24"/>
          <w:lang w:eastAsia="es-CO"/>
        </w:rPr>
        <w:t>En la vigencia del 2022 el saldo de los intereses registrados en el pasivo real corresponde a $1.085.427.433.916,09 los cuales están distribuidos de la siguiente manera:</w:t>
      </w:r>
    </w:p>
    <w:p w:rsidR="006B7243" w:rsidRPr="005600C7" w:rsidRDefault="006B7243" w:rsidP="006B7243">
      <w:pPr>
        <w:widowControl/>
        <w:autoSpaceDE/>
        <w:autoSpaceDN/>
        <w:ind w:left="-142" w:right="-518"/>
        <w:jc w:val="both"/>
        <w:rPr>
          <w:rFonts w:ascii="Arial" w:eastAsia="Times New Roman" w:hAnsi="Arial" w:cs="Arial"/>
          <w:sz w:val="24"/>
          <w:szCs w:val="24"/>
          <w:lang w:eastAsia="es-CO"/>
        </w:rPr>
      </w:pPr>
    </w:p>
    <w:p w:rsidR="006B7243" w:rsidRPr="005600C7" w:rsidRDefault="006B7243" w:rsidP="006B7243">
      <w:pPr>
        <w:widowControl/>
        <w:autoSpaceDE/>
        <w:autoSpaceDN/>
        <w:ind w:left="-142" w:right="-518"/>
        <w:jc w:val="center"/>
        <w:rPr>
          <w:rFonts w:ascii="Arial" w:eastAsia="Times New Roman" w:hAnsi="Arial" w:cs="Arial"/>
          <w:sz w:val="24"/>
          <w:szCs w:val="24"/>
          <w:lang w:eastAsia="es-CO"/>
        </w:rPr>
      </w:pPr>
      <w:r w:rsidRPr="005600C7">
        <w:rPr>
          <w:rFonts w:ascii="Arial" w:eastAsia="Times New Roman" w:hAnsi="Arial" w:cs="Arial"/>
          <w:noProof/>
          <w:sz w:val="24"/>
          <w:szCs w:val="24"/>
          <w:lang w:val="es-CO" w:eastAsia="es-CO"/>
        </w:rPr>
        <w:drawing>
          <wp:inline distT="0" distB="0" distL="0" distR="0" wp14:anchorId="1B8A9723" wp14:editId="2ED4E791">
            <wp:extent cx="5125165" cy="743054"/>
            <wp:effectExtent l="0" t="0" r="0" b="0"/>
            <wp:docPr id="801211922" name="Imagen 8012119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stretch>
                      <a:fillRect/>
                    </a:stretch>
                  </pic:blipFill>
                  <pic:spPr>
                    <a:xfrm>
                      <a:off x="0" y="0"/>
                      <a:ext cx="5125165" cy="743054"/>
                    </a:xfrm>
                    <a:prstGeom prst="rect">
                      <a:avLst/>
                    </a:prstGeom>
                  </pic:spPr>
                </pic:pic>
              </a:graphicData>
            </a:graphic>
          </wp:inline>
        </w:drawing>
      </w:r>
    </w:p>
    <w:p w:rsidR="006B7243" w:rsidRPr="005600C7" w:rsidRDefault="006B7243" w:rsidP="006B7243">
      <w:pPr>
        <w:widowControl/>
        <w:autoSpaceDE/>
        <w:autoSpaceDN/>
        <w:ind w:left="-142" w:right="-518"/>
        <w:jc w:val="both"/>
        <w:rPr>
          <w:rFonts w:ascii="Arial" w:eastAsia="Times New Roman" w:hAnsi="Arial" w:cs="Arial"/>
          <w:sz w:val="24"/>
          <w:szCs w:val="24"/>
          <w:lang w:eastAsia="es-ES"/>
        </w:rPr>
      </w:pPr>
    </w:p>
    <w:p w:rsidR="006B7243" w:rsidRPr="005600C7" w:rsidRDefault="006B7243" w:rsidP="006B7243">
      <w:pPr>
        <w:widowControl/>
        <w:autoSpaceDE/>
        <w:autoSpaceDN/>
        <w:ind w:left="-284"/>
        <w:jc w:val="both"/>
        <w:textAlignment w:val="baseline"/>
        <w:rPr>
          <w:rFonts w:ascii="Arial" w:eastAsia="Times New Roman" w:hAnsi="Arial" w:cs="Arial"/>
          <w:b/>
          <w:sz w:val="24"/>
          <w:szCs w:val="24"/>
          <w:lang w:eastAsia="es-ES"/>
        </w:rPr>
      </w:pPr>
      <w:r w:rsidRPr="005600C7">
        <w:rPr>
          <w:rFonts w:ascii="Arial" w:eastAsia="Times New Roman" w:hAnsi="Arial" w:cs="Arial"/>
          <w:b/>
          <w:sz w:val="24"/>
          <w:szCs w:val="24"/>
          <w:lang w:eastAsia="es-ES"/>
        </w:rPr>
        <w:t xml:space="preserve">-25.2. Pasivos Contingentes: </w:t>
      </w:r>
    </w:p>
    <w:p w:rsidR="006B7243" w:rsidRPr="005600C7" w:rsidRDefault="006B7243" w:rsidP="006B7243">
      <w:pPr>
        <w:widowControl/>
        <w:autoSpaceDE/>
        <w:autoSpaceDN/>
        <w:jc w:val="both"/>
        <w:textAlignment w:val="baseline"/>
        <w:rPr>
          <w:rFonts w:ascii="Arial" w:eastAsia="Times New Roman" w:hAnsi="Arial" w:cs="Arial"/>
          <w:b/>
          <w:sz w:val="24"/>
          <w:szCs w:val="24"/>
          <w:lang w:eastAsia="es-ES"/>
        </w:rPr>
      </w:pPr>
    </w:p>
    <w:p w:rsidR="006B7243" w:rsidRPr="005600C7" w:rsidRDefault="006B7243" w:rsidP="006B7243">
      <w:pPr>
        <w:widowControl/>
        <w:autoSpaceDE/>
        <w:autoSpaceDN/>
        <w:jc w:val="center"/>
        <w:textAlignment w:val="baseline"/>
        <w:rPr>
          <w:rFonts w:ascii="Arial" w:eastAsia="Times New Roman" w:hAnsi="Arial" w:cs="Arial"/>
          <w:b/>
          <w:sz w:val="24"/>
          <w:szCs w:val="24"/>
          <w:lang w:eastAsia="es-ES"/>
        </w:rPr>
      </w:pPr>
      <w:r w:rsidRPr="005600C7">
        <w:rPr>
          <w:rFonts w:ascii="Arial" w:eastAsia="Times New Roman" w:hAnsi="Arial" w:cs="Arial"/>
          <w:b/>
          <w:noProof/>
          <w:sz w:val="24"/>
          <w:szCs w:val="24"/>
          <w:lang w:val="es-CO" w:eastAsia="es-CO"/>
        </w:rPr>
        <w:drawing>
          <wp:inline distT="0" distB="0" distL="0" distR="0" wp14:anchorId="38C474F3" wp14:editId="63C76EDC">
            <wp:extent cx="5800727" cy="1168842"/>
            <wp:effectExtent l="0" t="0" r="0" b="0"/>
            <wp:docPr id="801211928" name="Imagen 8012119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5817850" cy="1172292"/>
                    </a:xfrm>
                    <a:prstGeom prst="rect">
                      <a:avLst/>
                    </a:prstGeom>
                  </pic:spPr>
                </pic:pic>
              </a:graphicData>
            </a:graphic>
          </wp:inline>
        </w:drawing>
      </w:r>
    </w:p>
    <w:p w:rsidR="006B7243" w:rsidRPr="005600C7" w:rsidRDefault="006B7243" w:rsidP="006B7243">
      <w:pPr>
        <w:widowControl/>
        <w:autoSpaceDE/>
        <w:autoSpaceDN/>
        <w:ind w:left="-142" w:right="-518"/>
        <w:jc w:val="both"/>
        <w:rPr>
          <w:rFonts w:ascii="Arial" w:eastAsia="Times New Roman" w:hAnsi="Arial" w:cs="Arial"/>
          <w:b/>
          <w:sz w:val="24"/>
          <w:szCs w:val="24"/>
          <w:lang w:eastAsia="es-ES"/>
        </w:rPr>
      </w:pPr>
    </w:p>
    <w:p w:rsidR="006B7243" w:rsidRPr="005600C7" w:rsidRDefault="006B7243" w:rsidP="006B7243">
      <w:pPr>
        <w:widowControl/>
        <w:autoSpaceDE/>
        <w:autoSpaceDN/>
        <w:ind w:left="-284" w:right="-425"/>
        <w:jc w:val="both"/>
        <w:rPr>
          <w:rFonts w:ascii="Arial" w:eastAsia="Times New Roman" w:hAnsi="Arial" w:cs="Arial"/>
          <w:bCs/>
          <w:sz w:val="24"/>
          <w:szCs w:val="24"/>
          <w:lang w:eastAsia="es-ES"/>
        </w:rPr>
      </w:pPr>
      <w:r w:rsidRPr="005600C7">
        <w:rPr>
          <w:rFonts w:ascii="Arial" w:eastAsia="Times New Roman" w:hAnsi="Arial" w:cs="Arial"/>
          <w:bCs/>
          <w:sz w:val="24"/>
          <w:szCs w:val="24"/>
          <w:lang w:eastAsia="es-ES"/>
        </w:rPr>
        <w:t>La cuenta 9120 Litigios y Mecanismos Alternativos de Solución de Conflictos</w:t>
      </w:r>
      <w:r>
        <w:rPr>
          <w:rFonts w:ascii="Arial" w:eastAsia="Times New Roman" w:hAnsi="Arial" w:cs="Arial"/>
          <w:bCs/>
          <w:sz w:val="24"/>
          <w:szCs w:val="24"/>
          <w:lang w:eastAsia="es-ES"/>
        </w:rPr>
        <w:t>,</w:t>
      </w:r>
      <w:r w:rsidRPr="005600C7">
        <w:rPr>
          <w:rFonts w:ascii="Arial" w:eastAsia="Times New Roman" w:hAnsi="Arial" w:cs="Arial"/>
          <w:bCs/>
          <w:sz w:val="24"/>
          <w:szCs w:val="24"/>
          <w:lang w:eastAsia="es-ES"/>
        </w:rPr>
        <w:t xml:space="preserve"> representa el 99,96% del total del grupo Pasivos </w:t>
      </w:r>
      <w:r>
        <w:rPr>
          <w:rFonts w:ascii="Arial" w:eastAsia="Times New Roman" w:hAnsi="Arial" w:cs="Arial"/>
          <w:bCs/>
          <w:sz w:val="24"/>
          <w:szCs w:val="24"/>
          <w:lang w:eastAsia="es-ES"/>
        </w:rPr>
        <w:t>C</w:t>
      </w:r>
      <w:r w:rsidRPr="005600C7">
        <w:rPr>
          <w:rFonts w:ascii="Arial" w:eastAsia="Times New Roman" w:hAnsi="Arial" w:cs="Arial"/>
          <w:bCs/>
          <w:sz w:val="24"/>
          <w:szCs w:val="24"/>
          <w:lang w:eastAsia="es-ES"/>
        </w:rPr>
        <w:t xml:space="preserve">ontingencias, concentra su saldo especialmente en la subcuenta 912004 </w:t>
      </w:r>
      <w:r w:rsidRPr="005600C7">
        <w:rPr>
          <w:rFonts w:ascii="Arial" w:eastAsia="Times New Roman" w:hAnsi="Arial" w:cs="Arial"/>
          <w:bCs/>
          <w:sz w:val="24"/>
          <w:szCs w:val="24"/>
          <w:lang w:eastAsia="es-ES"/>
        </w:rPr>
        <w:lastRenderedPageBreak/>
        <w:t>Administrativos, en la cual se reconocen las demandas en contra de la entidad calificadas como posibles, de conformidad con la evaluación adelantada por los apoderados de cada caso. A continuación, se revela la información suministrada por la Dirección de Asuntos Legales.</w:t>
      </w:r>
    </w:p>
    <w:p w:rsidR="006B7243" w:rsidRPr="005600C7" w:rsidRDefault="006B7243" w:rsidP="006B7243">
      <w:pPr>
        <w:widowControl/>
        <w:autoSpaceDE/>
        <w:autoSpaceDN/>
        <w:ind w:left="-284" w:right="-425"/>
        <w:jc w:val="both"/>
        <w:rPr>
          <w:rFonts w:ascii="Arial" w:eastAsia="Times New Roman" w:hAnsi="Arial" w:cs="Arial"/>
          <w:sz w:val="24"/>
          <w:szCs w:val="24"/>
          <w:lang w:eastAsia="es-ES"/>
        </w:rPr>
      </w:pPr>
      <w:r w:rsidRPr="005600C7">
        <w:rPr>
          <w:rFonts w:ascii="Arial" w:eastAsia="Times New Roman" w:hAnsi="Arial" w:cs="Arial"/>
          <w:b/>
          <w:bCs/>
          <w:sz w:val="24"/>
          <w:szCs w:val="24"/>
          <w:lang w:eastAsia="es-ES"/>
        </w:rPr>
        <w:t xml:space="preserve">25.2.1. Revelaciones Generales. </w:t>
      </w:r>
      <w:r w:rsidRPr="005600C7">
        <w:rPr>
          <w:rFonts w:ascii="Arial" w:eastAsia="Times New Roman" w:hAnsi="Arial" w:cs="Arial"/>
          <w:sz w:val="24"/>
          <w:szCs w:val="24"/>
          <w:lang w:eastAsia="es-ES"/>
        </w:rPr>
        <w:t>En esta cuenta están reconocidas las demandas calificadas como posibles, es decir, que la probabilidad de pérdida del proceso este entre el 10% y 50%, y en tal virtud se revelaran las obligaciones como un pasivo contingente, el apoderado de acuerdo con su criterio le asigna calificación BAJA o MEDIA y a su vez el sistema realizará una valoración de las pretensiones indexadas a la fecha prevista para la terminación del proceso. Este valor se podrá encontrar en la casilla denominada Valor presente contingencia sugerido.</w:t>
      </w:r>
    </w:p>
    <w:p w:rsidR="006B7243" w:rsidRPr="005600C7" w:rsidRDefault="006B7243" w:rsidP="006B7243">
      <w:pPr>
        <w:widowControl/>
        <w:autoSpaceDE/>
        <w:autoSpaceDN/>
        <w:ind w:left="-284" w:right="-425"/>
        <w:jc w:val="both"/>
        <w:rPr>
          <w:rFonts w:ascii="Arial" w:eastAsia="Times New Roman" w:hAnsi="Arial" w:cs="Arial"/>
          <w:sz w:val="24"/>
          <w:szCs w:val="24"/>
          <w:lang w:eastAsia="es-ES"/>
        </w:rPr>
      </w:pPr>
    </w:p>
    <w:p w:rsidR="006B7243" w:rsidRPr="005600C7" w:rsidRDefault="006B7243" w:rsidP="006B7243">
      <w:pPr>
        <w:widowControl/>
        <w:autoSpaceDE/>
        <w:autoSpaceDN/>
        <w:ind w:left="-284" w:right="-425"/>
        <w:jc w:val="both"/>
        <w:rPr>
          <w:rFonts w:ascii="Arial" w:eastAsia="Times New Roman" w:hAnsi="Arial" w:cs="Arial"/>
          <w:sz w:val="24"/>
          <w:szCs w:val="24"/>
          <w:lang w:eastAsia="es-ES"/>
        </w:rPr>
      </w:pPr>
      <w:r w:rsidRPr="005600C7">
        <w:rPr>
          <w:rFonts w:ascii="Arial" w:eastAsia="Times New Roman" w:hAnsi="Arial" w:cs="Arial"/>
          <w:sz w:val="24"/>
          <w:szCs w:val="24"/>
          <w:lang w:eastAsia="es-ES"/>
        </w:rPr>
        <w:t>En concordancia con el nuevo marco normativo, el valor total para esta vigencia es de $9.669.113.829.318,00, a continuación, se detallan los saldos, así:</w:t>
      </w:r>
    </w:p>
    <w:p w:rsidR="006B7243" w:rsidRPr="005600C7" w:rsidRDefault="006B7243" w:rsidP="006B7243">
      <w:pPr>
        <w:widowControl/>
        <w:autoSpaceDE/>
        <w:autoSpaceDN/>
        <w:ind w:left="-284" w:right="-425"/>
        <w:jc w:val="both"/>
        <w:rPr>
          <w:rFonts w:ascii="Arial" w:eastAsia="Times New Roman" w:hAnsi="Arial" w:cs="Arial"/>
          <w:sz w:val="24"/>
          <w:szCs w:val="24"/>
          <w:lang w:eastAsia="es-ES"/>
        </w:rPr>
      </w:pPr>
    </w:p>
    <w:p w:rsidR="006B7243" w:rsidRPr="005600C7" w:rsidRDefault="006B7243" w:rsidP="006B7243">
      <w:pPr>
        <w:widowControl/>
        <w:autoSpaceDE/>
        <w:autoSpaceDN/>
        <w:ind w:left="-142" w:right="-518"/>
        <w:jc w:val="center"/>
        <w:rPr>
          <w:rFonts w:ascii="Arial" w:eastAsia="Times New Roman" w:hAnsi="Arial" w:cs="Arial"/>
          <w:sz w:val="28"/>
          <w:szCs w:val="28"/>
          <w:lang w:eastAsia="es-ES"/>
        </w:rPr>
      </w:pPr>
      <w:r w:rsidRPr="005600C7">
        <w:rPr>
          <w:rFonts w:ascii="Arial" w:eastAsia="Times New Roman" w:hAnsi="Arial" w:cs="Arial"/>
          <w:noProof/>
          <w:sz w:val="28"/>
          <w:szCs w:val="28"/>
          <w:lang w:val="es-CO" w:eastAsia="es-CO"/>
        </w:rPr>
        <w:drawing>
          <wp:inline distT="0" distB="0" distL="0" distR="0" wp14:anchorId="74F4CCEE" wp14:editId="6E66AC96">
            <wp:extent cx="4591048" cy="1001864"/>
            <wp:effectExtent l="0" t="0" r="635" b="8255"/>
            <wp:docPr id="801211966" name="Imagen 8012119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4605247" cy="1004962"/>
                    </a:xfrm>
                    <a:prstGeom prst="rect">
                      <a:avLst/>
                    </a:prstGeom>
                  </pic:spPr>
                </pic:pic>
              </a:graphicData>
            </a:graphic>
          </wp:inline>
        </w:drawing>
      </w:r>
    </w:p>
    <w:p w:rsidR="006B7243" w:rsidRPr="005600C7" w:rsidRDefault="006B7243" w:rsidP="006B7243">
      <w:pPr>
        <w:widowControl/>
        <w:autoSpaceDE/>
        <w:autoSpaceDN/>
        <w:ind w:left="-142" w:right="-518"/>
        <w:jc w:val="both"/>
        <w:rPr>
          <w:rFonts w:ascii="Arial" w:eastAsia="Times New Roman" w:hAnsi="Arial" w:cs="Arial"/>
          <w:b/>
          <w:sz w:val="24"/>
          <w:szCs w:val="24"/>
          <w:lang w:eastAsia="es-ES"/>
        </w:rPr>
      </w:pPr>
    </w:p>
    <w:p w:rsidR="006B7243" w:rsidRPr="005600C7" w:rsidRDefault="006B7243" w:rsidP="006B7243">
      <w:pPr>
        <w:spacing w:before="1"/>
        <w:ind w:left="-284" w:right="-425"/>
        <w:jc w:val="both"/>
        <w:rPr>
          <w:rFonts w:ascii="Arial" w:eastAsia="Arial" w:hAnsi="Arial" w:cs="Arial"/>
          <w:sz w:val="24"/>
          <w:szCs w:val="24"/>
        </w:rPr>
      </w:pPr>
      <w:r w:rsidRPr="005600C7">
        <w:rPr>
          <w:rFonts w:ascii="Arial" w:eastAsia="Arial" w:hAnsi="Arial" w:cs="Arial"/>
          <w:sz w:val="24"/>
          <w:szCs w:val="24"/>
        </w:rPr>
        <w:t>En la Subcuenta 912004 Administrativas se incluye</w:t>
      </w:r>
      <w:r>
        <w:rPr>
          <w:rFonts w:ascii="Arial" w:eastAsia="Arial" w:hAnsi="Arial" w:cs="Arial"/>
          <w:sz w:val="24"/>
          <w:szCs w:val="24"/>
        </w:rPr>
        <w:t>,</w:t>
      </w:r>
      <w:r w:rsidRPr="005600C7">
        <w:rPr>
          <w:rFonts w:ascii="Arial" w:eastAsia="Arial" w:hAnsi="Arial" w:cs="Arial"/>
          <w:sz w:val="24"/>
          <w:szCs w:val="24"/>
        </w:rPr>
        <w:t xml:space="preserve"> una demanda instaurada por la compañía AVIACOL USA CORP</w:t>
      </w:r>
      <w:r>
        <w:rPr>
          <w:rFonts w:ascii="Arial" w:eastAsia="Arial" w:hAnsi="Arial" w:cs="Arial"/>
          <w:sz w:val="24"/>
          <w:szCs w:val="24"/>
        </w:rPr>
        <w:t>,</w:t>
      </w:r>
      <w:r w:rsidRPr="005600C7">
        <w:rPr>
          <w:rFonts w:ascii="Arial" w:eastAsia="Arial" w:hAnsi="Arial" w:cs="Arial"/>
          <w:sz w:val="24"/>
          <w:szCs w:val="24"/>
        </w:rPr>
        <w:t xml:space="preserve"> en contra de la Fuerza Aérea Colombiana en la corte de la Florida EEUU, cuyas pretensiones económicas contienen los daños y perjuicios generados más el valor de USD$147.000,00, obtenidos de la garantía de cumplimiento suscrita al CTO 4700018235/2019 para la adquisición del AVION CITATION J3/J4, la cual se hizo  efectiva ante el incumplimiento técnico de la aeronave, lo que llevó a la cancelación del contrato. El valor fue </w:t>
      </w:r>
      <w:proofErr w:type="spellStart"/>
      <w:r w:rsidRPr="005600C7">
        <w:rPr>
          <w:rFonts w:ascii="Arial" w:eastAsia="Arial" w:hAnsi="Arial" w:cs="Arial"/>
          <w:sz w:val="24"/>
          <w:szCs w:val="24"/>
        </w:rPr>
        <w:t>reexpresado</w:t>
      </w:r>
      <w:proofErr w:type="spellEnd"/>
      <w:r w:rsidRPr="005600C7">
        <w:rPr>
          <w:rFonts w:ascii="Arial" w:eastAsia="Arial" w:hAnsi="Arial" w:cs="Arial"/>
          <w:sz w:val="24"/>
          <w:szCs w:val="24"/>
        </w:rPr>
        <w:t xml:space="preserve"> a la TRM del 31/12/2022.</w:t>
      </w:r>
    </w:p>
    <w:p w:rsidR="006B7243" w:rsidRPr="005600C7" w:rsidRDefault="006B7243" w:rsidP="006B7243">
      <w:pPr>
        <w:spacing w:before="1"/>
        <w:ind w:left="-284" w:right="-425"/>
        <w:jc w:val="both"/>
        <w:rPr>
          <w:rFonts w:ascii="Arial" w:eastAsia="Arial" w:hAnsi="Arial" w:cs="Arial"/>
          <w:sz w:val="24"/>
          <w:szCs w:val="24"/>
        </w:rPr>
      </w:pPr>
    </w:p>
    <w:p w:rsidR="006B7243" w:rsidRPr="005600C7" w:rsidRDefault="006B7243" w:rsidP="006B7243">
      <w:pPr>
        <w:spacing w:before="1"/>
        <w:ind w:left="-284" w:right="-425"/>
        <w:jc w:val="both"/>
        <w:rPr>
          <w:rFonts w:ascii="Arial" w:eastAsia="Arial" w:hAnsi="Arial" w:cs="Arial"/>
          <w:sz w:val="24"/>
          <w:szCs w:val="24"/>
        </w:rPr>
      </w:pPr>
      <w:r w:rsidRPr="005600C7">
        <w:rPr>
          <w:rFonts w:ascii="Arial" w:eastAsia="Arial" w:hAnsi="Arial" w:cs="Arial"/>
          <w:sz w:val="24"/>
          <w:szCs w:val="24"/>
        </w:rPr>
        <w:t>Valor en libros al inicio y al final del período con los respectivos movimientos del período.</w:t>
      </w:r>
    </w:p>
    <w:p w:rsidR="006B7243" w:rsidRPr="005600C7" w:rsidRDefault="006B7243" w:rsidP="006B7243">
      <w:pPr>
        <w:spacing w:before="1"/>
        <w:ind w:left="-284" w:right="-425"/>
        <w:jc w:val="both"/>
        <w:rPr>
          <w:rFonts w:ascii="Arial" w:eastAsia="Arial" w:hAnsi="Arial" w:cs="Arial"/>
          <w:sz w:val="24"/>
          <w:szCs w:val="24"/>
        </w:rPr>
      </w:pPr>
    </w:p>
    <w:p w:rsidR="006B7243" w:rsidRPr="005600C7" w:rsidRDefault="006B7243" w:rsidP="006B7243">
      <w:pPr>
        <w:spacing w:before="1"/>
        <w:ind w:left="-142" w:right="-518"/>
        <w:jc w:val="center"/>
        <w:rPr>
          <w:rFonts w:ascii="Arial" w:eastAsia="Arial" w:hAnsi="Arial" w:cs="Arial"/>
          <w:sz w:val="24"/>
          <w:szCs w:val="24"/>
          <w:lang w:eastAsia="es-CO"/>
        </w:rPr>
      </w:pPr>
      <w:r w:rsidRPr="005600C7">
        <w:rPr>
          <w:rFonts w:ascii="Arial" w:eastAsia="Arial" w:hAnsi="Arial" w:cs="Arial"/>
          <w:noProof/>
          <w:sz w:val="24"/>
          <w:szCs w:val="24"/>
          <w:lang w:val="es-CO" w:eastAsia="es-CO"/>
        </w:rPr>
        <w:drawing>
          <wp:inline distT="0" distB="0" distL="0" distR="0" wp14:anchorId="73F7E682" wp14:editId="0852F859">
            <wp:extent cx="5829303" cy="1160890"/>
            <wp:effectExtent l="0" t="0" r="0" b="1270"/>
            <wp:docPr id="801211967" name="Imagen 8012119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stretch>
                      <a:fillRect/>
                    </a:stretch>
                  </pic:blipFill>
                  <pic:spPr>
                    <a:xfrm>
                      <a:off x="0" y="0"/>
                      <a:ext cx="5835415" cy="1162107"/>
                    </a:xfrm>
                    <a:prstGeom prst="rect">
                      <a:avLst/>
                    </a:prstGeom>
                  </pic:spPr>
                </pic:pic>
              </a:graphicData>
            </a:graphic>
          </wp:inline>
        </w:drawing>
      </w:r>
    </w:p>
    <w:p w:rsidR="006B7243" w:rsidRPr="005600C7" w:rsidRDefault="006B7243" w:rsidP="006B7243">
      <w:pPr>
        <w:widowControl/>
        <w:autoSpaceDE/>
        <w:autoSpaceDN/>
        <w:ind w:left="-142"/>
        <w:jc w:val="both"/>
        <w:rPr>
          <w:rFonts w:ascii="Arial" w:eastAsia="Times New Roman" w:hAnsi="Arial" w:cs="Arial"/>
          <w:sz w:val="24"/>
          <w:szCs w:val="24"/>
          <w:lang w:eastAsia="es-CO"/>
        </w:rPr>
      </w:pPr>
    </w:p>
    <w:p w:rsidR="006B7243" w:rsidRPr="005600C7" w:rsidRDefault="006B7243" w:rsidP="006B7243">
      <w:pPr>
        <w:widowControl/>
        <w:autoSpaceDE/>
        <w:autoSpaceDN/>
        <w:ind w:left="-284" w:right="-425"/>
        <w:jc w:val="both"/>
        <w:rPr>
          <w:rFonts w:ascii="Arial" w:eastAsia="Times New Roman" w:hAnsi="Arial" w:cs="Arial"/>
          <w:sz w:val="24"/>
          <w:szCs w:val="24"/>
          <w:lang w:eastAsia="es-CO"/>
        </w:rPr>
      </w:pPr>
      <w:r w:rsidRPr="005600C7">
        <w:rPr>
          <w:rFonts w:ascii="Arial" w:eastAsia="Times New Roman" w:hAnsi="Arial" w:cs="Arial"/>
          <w:sz w:val="24"/>
          <w:szCs w:val="24"/>
          <w:lang w:eastAsia="es-CO"/>
        </w:rPr>
        <w:t>Acorde al cuadro anterior se evidencia un aumento por valor de 75.08%, donde los apoderados dueños de cada proceso realizan un análisis a la probabilidad de perdida en cada uno de los procesos basados en el marco normativo, para determinar si la obligación es probable, posible o remota; el aumento de la cuantía en dicha cuenta se debe al valor presente contingencia sugerido, que expresa cada abogado que representa la Entidad, bajo el razonamiento de su experticia y experiencia y los a procesos que ingresaron como nuevos, reportados en esta vigencia.</w:t>
      </w:r>
    </w:p>
    <w:p w:rsidR="006B7243" w:rsidRPr="005600C7" w:rsidRDefault="006B7243" w:rsidP="006B7243">
      <w:pPr>
        <w:widowControl/>
        <w:autoSpaceDE/>
        <w:autoSpaceDN/>
        <w:ind w:left="-284"/>
        <w:jc w:val="both"/>
        <w:rPr>
          <w:rFonts w:ascii="Arial" w:eastAsia="Times New Roman" w:hAnsi="Arial" w:cs="Arial"/>
          <w:sz w:val="24"/>
          <w:szCs w:val="24"/>
          <w:lang w:eastAsia="es-CO"/>
        </w:rPr>
      </w:pPr>
    </w:p>
    <w:p w:rsidR="006B7243" w:rsidRPr="005600C7" w:rsidRDefault="006B7243" w:rsidP="006B7243">
      <w:pPr>
        <w:widowControl/>
        <w:autoSpaceDE/>
        <w:autoSpaceDN/>
        <w:ind w:left="-284" w:right="-425"/>
        <w:jc w:val="both"/>
        <w:rPr>
          <w:rFonts w:ascii="Arial" w:eastAsia="Times New Roman" w:hAnsi="Arial" w:cs="Arial"/>
          <w:sz w:val="24"/>
          <w:szCs w:val="24"/>
          <w:lang w:eastAsia="es-CO"/>
        </w:rPr>
      </w:pPr>
      <w:r w:rsidRPr="005600C7">
        <w:rPr>
          <w:rFonts w:ascii="Arial" w:eastAsia="Times New Roman" w:hAnsi="Arial" w:cs="Arial"/>
          <w:sz w:val="24"/>
          <w:szCs w:val="24"/>
          <w:lang w:eastAsia="es-CO"/>
        </w:rPr>
        <w:t>Así mismo, se evidencia variaciones en la cuantía, donde se encuentra alrededor de 978 procesos que una vez verificada la calificación del riesgo del proceso por parte del apoderado el cual determino que la obligación pasa a ser probable en la cuenta 27, excluyéndolo de la cuenta realizando un registro contable con un debito a la cuenta 9905050000.</w:t>
      </w:r>
    </w:p>
    <w:p w:rsidR="006B7243" w:rsidRPr="005600C7" w:rsidRDefault="006B7243" w:rsidP="006B7243">
      <w:pPr>
        <w:widowControl/>
        <w:autoSpaceDE/>
        <w:autoSpaceDN/>
        <w:ind w:left="-142"/>
        <w:jc w:val="both"/>
        <w:rPr>
          <w:rFonts w:ascii="Arial" w:eastAsia="Times New Roman" w:hAnsi="Arial" w:cs="Arial"/>
          <w:sz w:val="24"/>
          <w:szCs w:val="24"/>
          <w:lang w:eastAsia="es-CO"/>
        </w:rPr>
      </w:pPr>
    </w:p>
    <w:p w:rsidR="006B7243" w:rsidRPr="005600C7" w:rsidRDefault="006B7243" w:rsidP="006B7243">
      <w:pPr>
        <w:widowControl/>
        <w:autoSpaceDE/>
        <w:autoSpaceDN/>
        <w:ind w:left="-284" w:right="-425"/>
        <w:jc w:val="both"/>
        <w:rPr>
          <w:rFonts w:ascii="Arial" w:eastAsia="Times New Roman" w:hAnsi="Arial" w:cs="Arial"/>
          <w:sz w:val="24"/>
          <w:szCs w:val="24"/>
          <w:lang w:eastAsia="es-CO"/>
        </w:rPr>
      </w:pPr>
      <w:r w:rsidRPr="005600C7">
        <w:rPr>
          <w:rFonts w:ascii="Arial" w:eastAsia="Times New Roman" w:hAnsi="Arial" w:cs="Arial"/>
          <w:sz w:val="24"/>
          <w:szCs w:val="24"/>
          <w:lang w:eastAsia="es-CO"/>
        </w:rPr>
        <w:t xml:space="preserve">Por otro lado, se determinó que a cerca de 222 procesos su calificación fue remota, por lo cual fueron reconocidos en las Notas a los Estados Financieros, así como se excluyeron del sistema contable aproximadamente 629 a razón que el juez dictamino fallo favorable ejecutoriado al Ministerio de Defensa Nacional.  </w:t>
      </w:r>
    </w:p>
    <w:p w:rsidR="006B7243" w:rsidRPr="005600C7" w:rsidRDefault="006B7243" w:rsidP="006B7243">
      <w:pPr>
        <w:widowControl/>
        <w:autoSpaceDE/>
        <w:autoSpaceDN/>
        <w:ind w:left="-284" w:right="-425"/>
        <w:jc w:val="both"/>
        <w:rPr>
          <w:rFonts w:ascii="Arial" w:eastAsia="Times New Roman" w:hAnsi="Arial" w:cs="Arial"/>
          <w:sz w:val="24"/>
          <w:szCs w:val="24"/>
          <w:lang w:eastAsia="es-CO"/>
        </w:rPr>
      </w:pPr>
      <w:r w:rsidRPr="005600C7">
        <w:rPr>
          <w:rFonts w:ascii="Arial" w:eastAsia="Times New Roman" w:hAnsi="Arial" w:cs="Arial"/>
          <w:sz w:val="24"/>
          <w:szCs w:val="24"/>
          <w:lang w:eastAsia="es-CO"/>
        </w:rPr>
        <w:t xml:space="preserve"> </w:t>
      </w:r>
    </w:p>
    <w:p w:rsidR="006B7243" w:rsidRPr="005600C7" w:rsidRDefault="006B7243" w:rsidP="006B7243">
      <w:pPr>
        <w:widowControl/>
        <w:autoSpaceDE/>
        <w:autoSpaceDN/>
        <w:ind w:left="-284" w:right="-425"/>
        <w:jc w:val="both"/>
        <w:rPr>
          <w:rFonts w:ascii="Arial" w:eastAsia="Times New Roman" w:hAnsi="Arial" w:cs="Arial"/>
          <w:sz w:val="24"/>
          <w:szCs w:val="24"/>
          <w:lang w:eastAsia="es-CO"/>
        </w:rPr>
      </w:pPr>
      <w:r w:rsidRPr="005600C7">
        <w:rPr>
          <w:rFonts w:ascii="Arial" w:eastAsia="Times New Roman" w:hAnsi="Arial" w:cs="Arial"/>
          <w:sz w:val="24"/>
          <w:szCs w:val="24"/>
          <w:lang w:eastAsia="es-CO"/>
        </w:rPr>
        <w:t>Por lo consiguiente se presenta la cantidad de procesos según la calificación realizada por el apoderado:</w:t>
      </w:r>
    </w:p>
    <w:p w:rsidR="006B7243" w:rsidRPr="005600C7" w:rsidRDefault="006B7243" w:rsidP="006B7243">
      <w:pPr>
        <w:widowControl/>
        <w:autoSpaceDE/>
        <w:autoSpaceDN/>
        <w:ind w:left="-142" w:right="-518"/>
        <w:jc w:val="both"/>
        <w:rPr>
          <w:rFonts w:ascii="Arial" w:eastAsia="Times New Roman" w:hAnsi="Arial" w:cs="Arial"/>
          <w:sz w:val="24"/>
          <w:szCs w:val="24"/>
          <w:lang w:eastAsia="es-CO"/>
        </w:rPr>
      </w:pPr>
    </w:p>
    <w:p w:rsidR="006B7243" w:rsidRPr="005600C7" w:rsidRDefault="006B7243" w:rsidP="006B7243">
      <w:pPr>
        <w:widowControl/>
        <w:autoSpaceDE/>
        <w:autoSpaceDN/>
        <w:ind w:left="-142" w:right="-518"/>
        <w:jc w:val="center"/>
        <w:rPr>
          <w:rFonts w:ascii="Arial" w:eastAsia="Times New Roman" w:hAnsi="Arial" w:cs="Arial"/>
          <w:sz w:val="24"/>
          <w:szCs w:val="24"/>
          <w:lang w:eastAsia="es-ES"/>
        </w:rPr>
      </w:pPr>
      <w:r w:rsidRPr="005600C7">
        <w:rPr>
          <w:rFonts w:ascii="Arial" w:eastAsia="Times New Roman" w:hAnsi="Arial" w:cs="Arial"/>
          <w:noProof/>
          <w:sz w:val="24"/>
          <w:szCs w:val="24"/>
          <w:lang w:val="es-CO" w:eastAsia="es-CO"/>
        </w:rPr>
        <w:drawing>
          <wp:inline distT="0" distB="0" distL="0" distR="0" wp14:anchorId="720E3031" wp14:editId="255BBB0B">
            <wp:extent cx="2273935" cy="675861"/>
            <wp:effectExtent l="0" t="0" r="0" b="0"/>
            <wp:docPr id="388" name="Imagen 3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stretch>
                      <a:fillRect/>
                    </a:stretch>
                  </pic:blipFill>
                  <pic:spPr>
                    <a:xfrm>
                      <a:off x="0" y="0"/>
                      <a:ext cx="2295418" cy="682246"/>
                    </a:xfrm>
                    <a:prstGeom prst="rect">
                      <a:avLst/>
                    </a:prstGeom>
                  </pic:spPr>
                </pic:pic>
              </a:graphicData>
            </a:graphic>
          </wp:inline>
        </w:drawing>
      </w:r>
    </w:p>
    <w:p w:rsidR="006B7243" w:rsidRDefault="006B7243" w:rsidP="006B7243">
      <w:pPr>
        <w:widowControl/>
        <w:autoSpaceDE/>
        <w:autoSpaceDN/>
        <w:ind w:left="-284" w:right="-425"/>
        <w:jc w:val="both"/>
        <w:rPr>
          <w:rFonts w:ascii="Arial" w:eastAsia="Times New Roman" w:hAnsi="Arial" w:cs="Arial"/>
          <w:sz w:val="24"/>
          <w:szCs w:val="24"/>
          <w:lang w:eastAsia="es-CO"/>
        </w:rPr>
      </w:pPr>
    </w:p>
    <w:p w:rsidR="006B7243" w:rsidRPr="005600C7" w:rsidRDefault="006B7243" w:rsidP="006B7243">
      <w:pPr>
        <w:widowControl/>
        <w:autoSpaceDE/>
        <w:autoSpaceDN/>
        <w:ind w:left="-284" w:right="-425"/>
        <w:jc w:val="both"/>
        <w:rPr>
          <w:rFonts w:ascii="Arial" w:eastAsia="Times New Roman" w:hAnsi="Arial" w:cs="Arial"/>
          <w:sz w:val="24"/>
          <w:szCs w:val="24"/>
          <w:lang w:eastAsia="es-CO"/>
        </w:rPr>
      </w:pPr>
      <w:r w:rsidRPr="005600C7">
        <w:rPr>
          <w:rFonts w:ascii="Arial" w:eastAsia="Times New Roman" w:hAnsi="Arial" w:cs="Arial"/>
          <w:sz w:val="24"/>
          <w:szCs w:val="24"/>
          <w:lang w:eastAsia="es-CO"/>
        </w:rPr>
        <w:t>El origen jurídico de estos procesos se debe a la probabilidad de pérdida del proceso que el apoderado de la entidad de manera subjetiva aplica a cada uno, teniendo en cuenta elementos jurisprudenciales, sustanciales y probatorios y en especial el conocimiento que este tiene en defensa judicial basado en los cuatro criterios establecidos en la Resolución Ministerial 9510 de 2017.</w:t>
      </w:r>
    </w:p>
    <w:p w:rsidR="006B7243" w:rsidRPr="005600C7" w:rsidRDefault="006B7243" w:rsidP="006B7243">
      <w:pPr>
        <w:widowControl/>
        <w:autoSpaceDE/>
        <w:autoSpaceDN/>
        <w:ind w:left="-284" w:right="-425"/>
        <w:jc w:val="both"/>
        <w:rPr>
          <w:rFonts w:ascii="Arial" w:eastAsia="Times New Roman" w:hAnsi="Arial" w:cs="Arial"/>
          <w:sz w:val="24"/>
          <w:szCs w:val="24"/>
          <w:lang w:eastAsia="es-CO"/>
        </w:rPr>
      </w:pPr>
    </w:p>
    <w:p w:rsidR="006B7243" w:rsidRPr="005600C7" w:rsidRDefault="006B7243" w:rsidP="006B7243">
      <w:pPr>
        <w:widowControl/>
        <w:autoSpaceDE/>
        <w:autoSpaceDN/>
        <w:ind w:left="-284" w:right="-425"/>
        <w:jc w:val="both"/>
        <w:rPr>
          <w:rFonts w:ascii="Arial" w:eastAsia="Times New Roman" w:hAnsi="Arial" w:cs="Arial"/>
          <w:sz w:val="24"/>
          <w:szCs w:val="24"/>
          <w:lang w:eastAsia="es-CO"/>
        </w:rPr>
      </w:pPr>
      <w:r w:rsidRPr="005600C7">
        <w:rPr>
          <w:rFonts w:ascii="Arial" w:eastAsia="Times New Roman" w:hAnsi="Arial" w:cs="Arial"/>
          <w:sz w:val="24"/>
          <w:szCs w:val="24"/>
          <w:lang w:eastAsia="es-CO"/>
        </w:rPr>
        <w:t>Los pasivos contingentes en la subcuenta 912090 Otros Litigios y Mecanismos Alternativos de Solución de Conflictos, en virtud de procesos en contra de la entidad por concepto de cuotas partes pensionales por pagar y otros conceptos al cierre de la vigencia 2022</w:t>
      </w:r>
      <w:r>
        <w:rPr>
          <w:rFonts w:ascii="Arial" w:eastAsia="Times New Roman" w:hAnsi="Arial" w:cs="Arial"/>
          <w:sz w:val="24"/>
          <w:szCs w:val="24"/>
          <w:lang w:eastAsia="es-CO"/>
        </w:rPr>
        <w:t>,</w:t>
      </w:r>
      <w:r w:rsidRPr="005600C7">
        <w:rPr>
          <w:rFonts w:ascii="Arial" w:eastAsia="Times New Roman" w:hAnsi="Arial" w:cs="Arial"/>
          <w:sz w:val="24"/>
          <w:szCs w:val="24"/>
          <w:lang w:eastAsia="es-CO"/>
        </w:rPr>
        <w:t xml:space="preserve"> revela el valor de $1.403.350.145,80, y pertenece a 10 procesos con diferentes entidades territoriales.</w:t>
      </w:r>
    </w:p>
    <w:p w:rsidR="006B7243" w:rsidRPr="005600C7" w:rsidRDefault="006B7243" w:rsidP="006B7243">
      <w:pPr>
        <w:widowControl/>
        <w:autoSpaceDE/>
        <w:autoSpaceDN/>
        <w:ind w:left="-284" w:right="-425"/>
        <w:jc w:val="both"/>
        <w:rPr>
          <w:rFonts w:ascii="Arial" w:eastAsia="Times New Roman" w:hAnsi="Arial" w:cs="Arial"/>
          <w:sz w:val="24"/>
          <w:szCs w:val="24"/>
          <w:lang w:eastAsia="es-CO"/>
        </w:rPr>
      </w:pPr>
    </w:p>
    <w:p w:rsidR="006B7243" w:rsidRPr="005600C7" w:rsidRDefault="006B7243" w:rsidP="006B7243">
      <w:pPr>
        <w:widowControl/>
        <w:autoSpaceDE/>
        <w:autoSpaceDN/>
        <w:ind w:left="-284" w:right="-425"/>
        <w:jc w:val="both"/>
        <w:rPr>
          <w:rFonts w:ascii="Arial" w:eastAsia="Times New Roman" w:hAnsi="Arial" w:cs="Arial"/>
          <w:sz w:val="24"/>
          <w:szCs w:val="24"/>
          <w:lang w:eastAsia="es-CO"/>
        </w:rPr>
      </w:pPr>
      <w:r w:rsidRPr="005600C7">
        <w:rPr>
          <w:rFonts w:ascii="Arial" w:eastAsia="Times New Roman" w:hAnsi="Arial" w:cs="Arial"/>
          <w:sz w:val="24"/>
          <w:szCs w:val="24"/>
          <w:lang w:eastAsia="es-CO"/>
        </w:rPr>
        <w:t xml:space="preserve">La cuenta 9190 Responsabilidades Contingentes presenta un saldo de $3.422.235.361,00, tiene una participación del 0,04% dentro del grupo de pasivos contingentes, concentrado en la subcuenta 919090 Otros pasivos contingentes, su saldo  corresponde a la proyección trazada por el área de bonificaciones para las obligaciones potenciales por concepto del beneficio económico a desmovilizados desde el año 2003, en la vigencia 2022 presenta un decremento del -71.72% en razón a la reclasificación a cuentas de balance de un pasivo relacionado con el impuesto predial de Tierra Bomba, el cual se encontraba en proceso de reclamación ante la secretaria de hacienda territorial. </w:t>
      </w:r>
    </w:p>
    <w:p w:rsidR="006B7243" w:rsidRPr="005600C7" w:rsidRDefault="006B7243" w:rsidP="006B7243">
      <w:pPr>
        <w:widowControl/>
        <w:autoSpaceDE/>
        <w:autoSpaceDN/>
        <w:ind w:left="-142" w:right="-518"/>
        <w:jc w:val="both"/>
        <w:rPr>
          <w:rFonts w:ascii="Arial" w:eastAsia="Times New Roman" w:hAnsi="Arial" w:cs="Arial"/>
          <w:sz w:val="24"/>
          <w:szCs w:val="24"/>
          <w:lang w:eastAsia="es-CO"/>
        </w:rPr>
      </w:pPr>
    </w:p>
    <w:p w:rsidR="006B7243" w:rsidRPr="005600C7" w:rsidRDefault="006B7243" w:rsidP="006B7243">
      <w:pPr>
        <w:widowControl/>
        <w:autoSpaceDE/>
        <w:autoSpaceDN/>
        <w:ind w:left="-284" w:right="-425"/>
        <w:jc w:val="both"/>
        <w:rPr>
          <w:rFonts w:ascii="Arial" w:eastAsia="Calibri" w:hAnsi="Arial" w:cs="Arial"/>
          <w:b/>
          <w:sz w:val="28"/>
          <w:szCs w:val="28"/>
          <w:lang w:eastAsia="es-ES"/>
        </w:rPr>
      </w:pPr>
      <w:r w:rsidRPr="005600C7">
        <w:rPr>
          <w:rFonts w:ascii="Arial" w:eastAsia="Times New Roman" w:hAnsi="Arial" w:cs="Arial"/>
          <w:b/>
          <w:sz w:val="28"/>
          <w:szCs w:val="28"/>
          <w:lang w:eastAsia="es-ES"/>
        </w:rPr>
        <w:t>-</w:t>
      </w:r>
      <w:r w:rsidRPr="005600C7">
        <w:rPr>
          <w:rFonts w:ascii="Arial" w:eastAsia="Calibri" w:hAnsi="Arial" w:cs="Arial"/>
          <w:b/>
          <w:sz w:val="28"/>
          <w:szCs w:val="28"/>
          <w:lang w:eastAsia="es-ES"/>
        </w:rPr>
        <w:t>Una vez revisado el informe de saldos y movimientos, se encontraron las siguientes cuentas con sus respectivos saldos a 31 de diciembre de 2022 así:</w:t>
      </w:r>
    </w:p>
    <w:p w:rsidR="006B7243" w:rsidRPr="005600C7" w:rsidRDefault="006B7243" w:rsidP="006B7243">
      <w:pPr>
        <w:widowControl/>
        <w:autoSpaceDE/>
        <w:autoSpaceDN/>
        <w:ind w:left="-142" w:right="-518"/>
        <w:jc w:val="both"/>
        <w:rPr>
          <w:rFonts w:ascii="Arial" w:eastAsia="Calibri" w:hAnsi="Arial" w:cs="Arial"/>
          <w:b/>
          <w:sz w:val="28"/>
          <w:szCs w:val="28"/>
          <w:lang w:eastAsia="es-ES"/>
        </w:rPr>
      </w:pPr>
    </w:p>
    <w:tbl>
      <w:tblPr>
        <w:tblStyle w:val="Tablaconcuadrcula89"/>
        <w:tblW w:w="10627" w:type="dxa"/>
        <w:tblInd w:w="-142" w:type="dxa"/>
        <w:tblLook w:val="04A0" w:firstRow="1" w:lastRow="0" w:firstColumn="1" w:lastColumn="0" w:noHBand="0" w:noVBand="1"/>
      </w:tblPr>
      <w:tblGrid>
        <w:gridCol w:w="1689"/>
        <w:gridCol w:w="6741"/>
        <w:gridCol w:w="2197"/>
      </w:tblGrid>
      <w:tr w:rsidR="006B7243" w:rsidRPr="005600C7" w:rsidTr="00595E4F">
        <w:tc>
          <w:tcPr>
            <w:tcW w:w="1689" w:type="dxa"/>
          </w:tcPr>
          <w:p w:rsidR="006B7243" w:rsidRPr="005600C7" w:rsidRDefault="006B7243" w:rsidP="00595E4F">
            <w:pPr>
              <w:widowControl/>
              <w:autoSpaceDE/>
              <w:autoSpaceDN/>
              <w:jc w:val="center"/>
              <w:rPr>
                <w:rFonts w:ascii="Arial" w:eastAsia="Times New Roman" w:hAnsi="Arial" w:cs="Arial"/>
                <w:b/>
                <w:sz w:val="20"/>
                <w:szCs w:val="20"/>
                <w:lang w:val="es-ES_tradnl" w:eastAsia="es-ES"/>
              </w:rPr>
            </w:pPr>
            <w:r w:rsidRPr="005600C7">
              <w:rPr>
                <w:rFonts w:ascii="Arial" w:eastAsia="Times New Roman" w:hAnsi="Arial" w:cs="Arial"/>
                <w:b/>
                <w:sz w:val="20"/>
                <w:szCs w:val="20"/>
                <w:lang w:val="es-ES_tradnl" w:eastAsia="es-ES"/>
              </w:rPr>
              <w:t>CÓDIGO</w:t>
            </w:r>
          </w:p>
        </w:tc>
        <w:tc>
          <w:tcPr>
            <w:tcW w:w="6741" w:type="dxa"/>
          </w:tcPr>
          <w:p w:rsidR="006B7243" w:rsidRPr="005600C7" w:rsidRDefault="006B7243" w:rsidP="00595E4F">
            <w:pPr>
              <w:widowControl/>
              <w:autoSpaceDE/>
              <w:autoSpaceDN/>
              <w:jc w:val="center"/>
              <w:rPr>
                <w:rFonts w:ascii="Arial" w:eastAsia="Times New Roman" w:hAnsi="Arial" w:cs="Arial"/>
                <w:b/>
                <w:sz w:val="20"/>
                <w:szCs w:val="20"/>
                <w:lang w:val="es-ES_tradnl" w:eastAsia="es-ES"/>
              </w:rPr>
            </w:pPr>
            <w:r w:rsidRPr="005600C7">
              <w:rPr>
                <w:rFonts w:ascii="Arial" w:eastAsia="Times New Roman" w:hAnsi="Arial" w:cs="Arial"/>
                <w:b/>
                <w:sz w:val="20"/>
                <w:szCs w:val="20"/>
                <w:lang w:val="es-ES_tradnl" w:eastAsia="es-ES"/>
              </w:rPr>
              <w:t>NOMBRE CUENTA</w:t>
            </w:r>
          </w:p>
        </w:tc>
        <w:tc>
          <w:tcPr>
            <w:tcW w:w="2197" w:type="dxa"/>
          </w:tcPr>
          <w:p w:rsidR="006B7243" w:rsidRPr="005600C7" w:rsidRDefault="006B7243" w:rsidP="00595E4F">
            <w:pPr>
              <w:widowControl/>
              <w:autoSpaceDE/>
              <w:autoSpaceDN/>
              <w:jc w:val="center"/>
              <w:rPr>
                <w:rFonts w:ascii="Arial" w:eastAsia="Times New Roman" w:hAnsi="Arial" w:cs="Arial"/>
                <w:b/>
                <w:sz w:val="20"/>
                <w:szCs w:val="20"/>
                <w:lang w:val="es-ES_tradnl" w:eastAsia="es-ES"/>
              </w:rPr>
            </w:pPr>
            <w:r w:rsidRPr="005600C7">
              <w:rPr>
                <w:rFonts w:ascii="Arial" w:eastAsia="Times New Roman" w:hAnsi="Arial" w:cs="Arial"/>
                <w:b/>
                <w:sz w:val="20"/>
                <w:szCs w:val="20"/>
                <w:lang w:val="es-ES_tradnl" w:eastAsia="es-ES"/>
              </w:rPr>
              <w:t xml:space="preserve">SALDO A </w:t>
            </w:r>
          </w:p>
          <w:p w:rsidR="006B7243" w:rsidRPr="005600C7" w:rsidRDefault="006B7243" w:rsidP="00595E4F">
            <w:pPr>
              <w:widowControl/>
              <w:autoSpaceDE/>
              <w:autoSpaceDN/>
              <w:jc w:val="center"/>
              <w:rPr>
                <w:rFonts w:ascii="Arial" w:eastAsia="Times New Roman" w:hAnsi="Arial" w:cs="Arial"/>
                <w:b/>
                <w:sz w:val="20"/>
                <w:szCs w:val="20"/>
                <w:lang w:val="es-ES_tradnl" w:eastAsia="es-ES"/>
              </w:rPr>
            </w:pPr>
            <w:r w:rsidRPr="005600C7">
              <w:rPr>
                <w:rFonts w:ascii="Arial" w:eastAsia="Times New Roman" w:hAnsi="Arial" w:cs="Arial"/>
                <w:b/>
                <w:sz w:val="20"/>
                <w:szCs w:val="20"/>
                <w:lang w:val="es-ES_tradnl" w:eastAsia="es-ES"/>
              </w:rPr>
              <w:t>31/12/2022</w:t>
            </w:r>
          </w:p>
          <w:p w:rsidR="006B7243" w:rsidRPr="005600C7" w:rsidRDefault="006B7243" w:rsidP="00595E4F">
            <w:pPr>
              <w:widowControl/>
              <w:autoSpaceDE/>
              <w:autoSpaceDN/>
              <w:jc w:val="center"/>
              <w:rPr>
                <w:rFonts w:ascii="Arial" w:eastAsia="Times New Roman" w:hAnsi="Arial" w:cs="Arial"/>
                <w:b/>
                <w:sz w:val="20"/>
                <w:szCs w:val="20"/>
                <w:lang w:val="es-ES_tradnl" w:eastAsia="es-ES"/>
              </w:rPr>
            </w:pPr>
          </w:p>
        </w:tc>
      </w:tr>
      <w:tr w:rsidR="006B7243" w:rsidRPr="005600C7" w:rsidTr="00595E4F">
        <w:tc>
          <w:tcPr>
            <w:tcW w:w="1689" w:type="dxa"/>
          </w:tcPr>
          <w:p w:rsidR="006B7243" w:rsidRPr="005600C7" w:rsidRDefault="006B7243" w:rsidP="00595E4F">
            <w:pPr>
              <w:widowControl/>
              <w:autoSpaceDE/>
              <w:autoSpaceDN/>
              <w:jc w:val="center"/>
              <w:rPr>
                <w:rFonts w:ascii="Arial" w:eastAsia="Times New Roman" w:hAnsi="Arial" w:cs="Arial"/>
                <w:sz w:val="20"/>
                <w:szCs w:val="20"/>
                <w:lang w:val="es-ES_tradnl" w:eastAsia="es-ES"/>
              </w:rPr>
            </w:pPr>
            <w:r w:rsidRPr="005600C7">
              <w:rPr>
                <w:rFonts w:ascii="Arial" w:eastAsia="Times New Roman" w:hAnsi="Arial" w:cs="Arial"/>
                <w:sz w:val="20"/>
                <w:szCs w:val="20"/>
                <w:lang w:val="es-ES_tradnl" w:eastAsia="es-ES"/>
              </w:rPr>
              <w:t>131101</w:t>
            </w:r>
          </w:p>
        </w:tc>
        <w:tc>
          <w:tcPr>
            <w:tcW w:w="6741" w:type="dxa"/>
          </w:tcPr>
          <w:p w:rsidR="006B7243" w:rsidRPr="005600C7" w:rsidRDefault="006B7243" w:rsidP="00595E4F">
            <w:pPr>
              <w:widowControl/>
              <w:autoSpaceDE/>
              <w:autoSpaceDN/>
              <w:rPr>
                <w:rFonts w:ascii="Arial" w:eastAsia="Times New Roman" w:hAnsi="Arial" w:cs="Arial"/>
                <w:sz w:val="20"/>
                <w:szCs w:val="20"/>
                <w:lang w:val="es-ES_tradnl" w:eastAsia="es-ES"/>
              </w:rPr>
            </w:pPr>
            <w:r w:rsidRPr="005600C7">
              <w:rPr>
                <w:rFonts w:ascii="Arial" w:eastAsia="Times New Roman" w:hAnsi="Arial" w:cs="Arial"/>
                <w:sz w:val="20"/>
                <w:szCs w:val="20"/>
                <w:lang w:val="es-ES_tradnl" w:eastAsia="es-ES"/>
              </w:rPr>
              <w:t>Tasas</w:t>
            </w:r>
          </w:p>
        </w:tc>
        <w:tc>
          <w:tcPr>
            <w:tcW w:w="2197" w:type="dxa"/>
          </w:tcPr>
          <w:p w:rsidR="006B7243" w:rsidRPr="005600C7" w:rsidRDefault="006B7243" w:rsidP="00595E4F">
            <w:pPr>
              <w:widowControl/>
              <w:autoSpaceDE/>
              <w:autoSpaceDN/>
              <w:ind w:right="34"/>
              <w:jc w:val="right"/>
              <w:rPr>
                <w:rFonts w:ascii="Arial" w:eastAsia="Calibri" w:hAnsi="Arial" w:cs="Arial"/>
                <w:b/>
                <w:sz w:val="20"/>
                <w:szCs w:val="20"/>
                <w:lang w:eastAsia="es-ES"/>
              </w:rPr>
            </w:pPr>
            <w:r w:rsidRPr="005600C7">
              <w:rPr>
                <w:rFonts w:ascii="Arial" w:eastAsia="Calibri" w:hAnsi="Arial" w:cs="Arial"/>
                <w:b/>
                <w:sz w:val="20"/>
                <w:szCs w:val="20"/>
                <w:lang w:eastAsia="es-ES"/>
              </w:rPr>
              <w:t>16.783.181.443,00</w:t>
            </w:r>
          </w:p>
        </w:tc>
      </w:tr>
      <w:tr w:rsidR="006B7243" w:rsidRPr="005600C7" w:rsidTr="00595E4F">
        <w:tc>
          <w:tcPr>
            <w:tcW w:w="1689" w:type="dxa"/>
          </w:tcPr>
          <w:p w:rsidR="006B7243" w:rsidRPr="005600C7" w:rsidRDefault="006B7243" w:rsidP="00595E4F">
            <w:pPr>
              <w:widowControl/>
              <w:autoSpaceDE/>
              <w:autoSpaceDN/>
              <w:jc w:val="center"/>
              <w:rPr>
                <w:rFonts w:ascii="Arial" w:eastAsia="Times New Roman" w:hAnsi="Arial" w:cs="Arial"/>
                <w:sz w:val="20"/>
                <w:szCs w:val="20"/>
                <w:lang w:val="es-ES_tradnl" w:eastAsia="es-ES"/>
              </w:rPr>
            </w:pPr>
            <w:r w:rsidRPr="005600C7">
              <w:rPr>
                <w:rFonts w:ascii="Arial" w:eastAsia="Times New Roman" w:hAnsi="Arial" w:cs="Arial"/>
                <w:sz w:val="20"/>
                <w:szCs w:val="20"/>
                <w:lang w:val="es-ES_tradnl" w:eastAsia="es-ES"/>
              </w:rPr>
              <w:lastRenderedPageBreak/>
              <w:t>131102</w:t>
            </w:r>
          </w:p>
        </w:tc>
        <w:tc>
          <w:tcPr>
            <w:tcW w:w="6741" w:type="dxa"/>
          </w:tcPr>
          <w:p w:rsidR="006B7243" w:rsidRPr="005600C7" w:rsidRDefault="006B7243" w:rsidP="00595E4F">
            <w:pPr>
              <w:widowControl/>
              <w:autoSpaceDE/>
              <w:autoSpaceDN/>
              <w:rPr>
                <w:rFonts w:ascii="Arial" w:eastAsia="Times New Roman" w:hAnsi="Arial" w:cs="Arial"/>
                <w:sz w:val="20"/>
                <w:szCs w:val="20"/>
                <w:lang w:val="es-ES_tradnl" w:eastAsia="es-ES"/>
              </w:rPr>
            </w:pPr>
            <w:r w:rsidRPr="005600C7">
              <w:rPr>
                <w:rFonts w:ascii="Arial" w:eastAsia="Times New Roman" w:hAnsi="Arial" w:cs="Arial"/>
                <w:sz w:val="20"/>
                <w:szCs w:val="20"/>
                <w:lang w:val="es-ES_tradnl" w:eastAsia="es-ES"/>
              </w:rPr>
              <w:t>Multas</w:t>
            </w:r>
          </w:p>
        </w:tc>
        <w:tc>
          <w:tcPr>
            <w:tcW w:w="2197" w:type="dxa"/>
          </w:tcPr>
          <w:p w:rsidR="006B7243" w:rsidRPr="005600C7" w:rsidRDefault="006B7243" w:rsidP="00595E4F">
            <w:pPr>
              <w:widowControl/>
              <w:autoSpaceDE/>
              <w:autoSpaceDN/>
              <w:ind w:right="34"/>
              <w:jc w:val="right"/>
              <w:rPr>
                <w:rFonts w:ascii="Arial" w:eastAsia="Calibri" w:hAnsi="Arial" w:cs="Arial"/>
                <w:b/>
                <w:sz w:val="20"/>
                <w:szCs w:val="20"/>
                <w:lang w:eastAsia="es-ES"/>
              </w:rPr>
            </w:pPr>
            <w:r w:rsidRPr="005600C7">
              <w:rPr>
                <w:rFonts w:ascii="Arial" w:eastAsia="Calibri" w:hAnsi="Arial" w:cs="Arial"/>
                <w:b/>
                <w:sz w:val="20"/>
                <w:szCs w:val="20"/>
                <w:lang w:eastAsia="es-ES"/>
              </w:rPr>
              <w:t>4.066.274.399,87</w:t>
            </w:r>
          </w:p>
        </w:tc>
      </w:tr>
      <w:tr w:rsidR="006B7243" w:rsidRPr="005600C7" w:rsidTr="00595E4F">
        <w:tc>
          <w:tcPr>
            <w:tcW w:w="1689" w:type="dxa"/>
          </w:tcPr>
          <w:p w:rsidR="006B7243" w:rsidRPr="005600C7" w:rsidRDefault="006B7243" w:rsidP="00595E4F">
            <w:pPr>
              <w:widowControl/>
              <w:autoSpaceDE/>
              <w:autoSpaceDN/>
              <w:jc w:val="center"/>
              <w:rPr>
                <w:rFonts w:ascii="Arial" w:eastAsia="Times New Roman" w:hAnsi="Arial" w:cs="Arial"/>
                <w:sz w:val="20"/>
                <w:szCs w:val="20"/>
                <w:lang w:val="es-ES_tradnl" w:eastAsia="es-ES"/>
              </w:rPr>
            </w:pPr>
            <w:r w:rsidRPr="005600C7">
              <w:rPr>
                <w:rFonts w:ascii="Arial" w:eastAsia="Times New Roman" w:hAnsi="Arial" w:cs="Arial"/>
                <w:sz w:val="20"/>
                <w:szCs w:val="20"/>
                <w:lang w:val="es-ES_tradnl" w:eastAsia="es-ES"/>
              </w:rPr>
              <w:t>131103</w:t>
            </w:r>
          </w:p>
        </w:tc>
        <w:tc>
          <w:tcPr>
            <w:tcW w:w="6741" w:type="dxa"/>
          </w:tcPr>
          <w:p w:rsidR="006B7243" w:rsidRPr="005600C7" w:rsidRDefault="006B7243" w:rsidP="00595E4F">
            <w:pPr>
              <w:widowControl/>
              <w:autoSpaceDE/>
              <w:autoSpaceDN/>
              <w:rPr>
                <w:rFonts w:ascii="Arial" w:eastAsia="Times New Roman" w:hAnsi="Arial" w:cs="Arial"/>
                <w:sz w:val="20"/>
                <w:szCs w:val="20"/>
                <w:lang w:val="es-ES_tradnl" w:eastAsia="es-ES"/>
              </w:rPr>
            </w:pPr>
            <w:r w:rsidRPr="005600C7">
              <w:rPr>
                <w:rFonts w:ascii="Arial" w:eastAsia="Times New Roman" w:hAnsi="Arial" w:cs="Arial"/>
                <w:sz w:val="20"/>
                <w:szCs w:val="20"/>
                <w:lang w:val="es-ES_tradnl" w:eastAsia="es-ES"/>
              </w:rPr>
              <w:t>Intereses</w:t>
            </w:r>
          </w:p>
        </w:tc>
        <w:tc>
          <w:tcPr>
            <w:tcW w:w="2197" w:type="dxa"/>
          </w:tcPr>
          <w:p w:rsidR="006B7243" w:rsidRPr="005600C7" w:rsidRDefault="006B7243" w:rsidP="00595E4F">
            <w:pPr>
              <w:widowControl/>
              <w:autoSpaceDE/>
              <w:autoSpaceDN/>
              <w:ind w:right="34"/>
              <w:jc w:val="right"/>
              <w:rPr>
                <w:rFonts w:ascii="Arial" w:eastAsia="Calibri" w:hAnsi="Arial" w:cs="Arial"/>
                <w:b/>
                <w:sz w:val="20"/>
                <w:szCs w:val="20"/>
                <w:lang w:eastAsia="es-ES"/>
              </w:rPr>
            </w:pPr>
            <w:r w:rsidRPr="005600C7">
              <w:rPr>
                <w:rFonts w:ascii="Arial" w:eastAsia="Calibri" w:hAnsi="Arial" w:cs="Arial"/>
                <w:b/>
                <w:sz w:val="20"/>
                <w:szCs w:val="20"/>
                <w:lang w:eastAsia="es-ES"/>
              </w:rPr>
              <w:t>909.778.260,33</w:t>
            </w:r>
          </w:p>
        </w:tc>
      </w:tr>
      <w:tr w:rsidR="006B7243" w:rsidRPr="005600C7" w:rsidTr="00595E4F">
        <w:tc>
          <w:tcPr>
            <w:tcW w:w="1689" w:type="dxa"/>
          </w:tcPr>
          <w:p w:rsidR="006B7243" w:rsidRPr="005600C7" w:rsidRDefault="006B7243" w:rsidP="00595E4F">
            <w:pPr>
              <w:widowControl/>
              <w:autoSpaceDE/>
              <w:autoSpaceDN/>
              <w:jc w:val="center"/>
              <w:rPr>
                <w:rFonts w:ascii="Arial" w:eastAsia="Times New Roman" w:hAnsi="Arial" w:cs="Arial"/>
                <w:sz w:val="20"/>
                <w:szCs w:val="20"/>
                <w:lang w:val="es-ES_tradnl" w:eastAsia="es-ES"/>
              </w:rPr>
            </w:pPr>
            <w:r w:rsidRPr="005600C7">
              <w:rPr>
                <w:rFonts w:ascii="Arial" w:eastAsia="Times New Roman" w:hAnsi="Arial" w:cs="Arial"/>
                <w:sz w:val="20"/>
                <w:szCs w:val="20"/>
                <w:lang w:val="es-ES_tradnl" w:eastAsia="es-ES"/>
              </w:rPr>
              <w:t>138500</w:t>
            </w:r>
          </w:p>
        </w:tc>
        <w:tc>
          <w:tcPr>
            <w:tcW w:w="6741" w:type="dxa"/>
          </w:tcPr>
          <w:p w:rsidR="006B7243" w:rsidRPr="005600C7" w:rsidRDefault="006B7243" w:rsidP="00595E4F">
            <w:pPr>
              <w:widowControl/>
              <w:autoSpaceDE/>
              <w:autoSpaceDN/>
              <w:rPr>
                <w:rFonts w:ascii="Arial" w:eastAsia="Times New Roman" w:hAnsi="Arial" w:cs="Arial"/>
                <w:sz w:val="20"/>
                <w:szCs w:val="20"/>
                <w:lang w:val="es-ES_tradnl" w:eastAsia="es-ES"/>
              </w:rPr>
            </w:pPr>
            <w:r w:rsidRPr="005600C7">
              <w:rPr>
                <w:rFonts w:ascii="Arial" w:eastAsia="Times New Roman" w:hAnsi="Arial" w:cs="Arial"/>
                <w:sz w:val="20"/>
                <w:szCs w:val="20"/>
                <w:lang w:val="es-ES_tradnl" w:eastAsia="es-ES"/>
              </w:rPr>
              <w:t>Cuentas por cobrar de difícil recaudo</w:t>
            </w:r>
          </w:p>
        </w:tc>
        <w:tc>
          <w:tcPr>
            <w:tcW w:w="2197" w:type="dxa"/>
          </w:tcPr>
          <w:p w:rsidR="006B7243" w:rsidRPr="005600C7" w:rsidRDefault="006B7243" w:rsidP="00595E4F">
            <w:pPr>
              <w:widowControl/>
              <w:autoSpaceDE/>
              <w:autoSpaceDN/>
              <w:ind w:right="34"/>
              <w:jc w:val="right"/>
              <w:rPr>
                <w:rFonts w:ascii="Arial" w:eastAsia="Calibri" w:hAnsi="Arial" w:cs="Arial"/>
                <w:b/>
                <w:sz w:val="20"/>
                <w:szCs w:val="20"/>
                <w:lang w:eastAsia="es-ES"/>
              </w:rPr>
            </w:pPr>
            <w:r w:rsidRPr="005600C7">
              <w:rPr>
                <w:rFonts w:ascii="Arial" w:eastAsia="Calibri" w:hAnsi="Arial" w:cs="Arial"/>
                <w:b/>
                <w:sz w:val="20"/>
                <w:szCs w:val="20"/>
                <w:lang w:eastAsia="es-ES"/>
              </w:rPr>
              <w:t>76.331.280.335,73</w:t>
            </w:r>
          </w:p>
        </w:tc>
      </w:tr>
      <w:tr w:rsidR="006B7243" w:rsidRPr="005600C7" w:rsidTr="00595E4F">
        <w:tc>
          <w:tcPr>
            <w:tcW w:w="1689" w:type="dxa"/>
          </w:tcPr>
          <w:p w:rsidR="006B7243" w:rsidRPr="005600C7" w:rsidRDefault="006B7243" w:rsidP="00595E4F">
            <w:pPr>
              <w:widowControl/>
              <w:autoSpaceDE/>
              <w:autoSpaceDN/>
              <w:jc w:val="center"/>
              <w:rPr>
                <w:rFonts w:ascii="Arial" w:eastAsia="Times New Roman" w:hAnsi="Arial" w:cs="Arial"/>
                <w:sz w:val="20"/>
                <w:szCs w:val="20"/>
                <w:lang w:val="es-ES_tradnl" w:eastAsia="es-ES"/>
              </w:rPr>
            </w:pPr>
            <w:r w:rsidRPr="005600C7">
              <w:rPr>
                <w:rFonts w:ascii="Arial" w:eastAsia="Times New Roman" w:hAnsi="Arial" w:cs="Arial"/>
                <w:sz w:val="20"/>
                <w:szCs w:val="20"/>
                <w:lang w:val="es-ES_tradnl" w:eastAsia="es-ES"/>
              </w:rPr>
              <w:t>138600</w:t>
            </w:r>
          </w:p>
        </w:tc>
        <w:tc>
          <w:tcPr>
            <w:tcW w:w="6741" w:type="dxa"/>
          </w:tcPr>
          <w:p w:rsidR="006B7243" w:rsidRPr="005600C7" w:rsidRDefault="006B7243" w:rsidP="00595E4F">
            <w:pPr>
              <w:widowControl/>
              <w:autoSpaceDE/>
              <w:autoSpaceDN/>
              <w:rPr>
                <w:rFonts w:ascii="Arial" w:eastAsia="Times New Roman" w:hAnsi="Arial" w:cs="Arial"/>
                <w:sz w:val="20"/>
                <w:szCs w:val="20"/>
                <w:lang w:val="es-ES_tradnl" w:eastAsia="es-ES"/>
              </w:rPr>
            </w:pPr>
            <w:r w:rsidRPr="005600C7">
              <w:rPr>
                <w:rFonts w:ascii="Arial" w:eastAsia="Times New Roman" w:hAnsi="Arial" w:cs="Arial"/>
                <w:sz w:val="20"/>
                <w:szCs w:val="20"/>
                <w:lang w:val="es-ES_tradnl" w:eastAsia="es-ES"/>
              </w:rPr>
              <w:t>Deterioro de las cuentas por cobrar</w:t>
            </w:r>
          </w:p>
        </w:tc>
        <w:tc>
          <w:tcPr>
            <w:tcW w:w="2197" w:type="dxa"/>
          </w:tcPr>
          <w:p w:rsidR="006B7243" w:rsidRPr="005600C7" w:rsidRDefault="006B7243" w:rsidP="00595E4F">
            <w:pPr>
              <w:widowControl/>
              <w:autoSpaceDE/>
              <w:autoSpaceDN/>
              <w:ind w:right="34"/>
              <w:jc w:val="right"/>
              <w:rPr>
                <w:rFonts w:ascii="Arial" w:eastAsia="Calibri" w:hAnsi="Arial" w:cs="Arial"/>
                <w:b/>
                <w:sz w:val="20"/>
                <w:szCs w:val="20"/>
                <w:lang w:eastAsia="es-ES"/>
              </w:rPr>
            </w:pPr>
            <w:r w:rsidRPr="005600C7">
              <w:rPr>
                <w:rFonts w:ascii="Arial" w:eastAsia="Calibri" w:hAnsi="Arial" w:cs="Arial"/>
                <w:b/>
                <w:sz w:val="20"/>
                <w:szCs w:val="20"/>
                <w:lang w:eastAsia="es-ES"/>
              </w:rPr>
              <w:t>(61.974.335.251,92)</w:t>
            </w:r>
          </w:p>
        </w:tc>
      </w:tr>
      <w:tr w:rsidR="006B7243" w:rsidRPr="005600C7" w:rsidTr="00595E4F">
        <w:tc>
          <w:tcPr>
            <w:tcW w:w="1689" w:type="dxa"/>
          </w:tcPr>
          <w:p w:rsidR="006B7243" w:rsidRPr="005600C7" w:rsidRDefault="006B7243" w:rsidP="00595E4F">
            <w:pPr>
              <w:widowControl/>
              <w:autoSpaceDE/>
              <w:autoSpaceDN/>
              <w:jc w:val="center"/>
              <w:rPr>
                <w:rFonts w:ascii="Arial" w:eastAsia="Times New Roman" w:hAnsi="Arial" w:cs="Arial"/>
                <w:sz w:val="20"/>
                <w:szCs w:val="20"/>
                <w:lang w:val="es-ES_tradnl" w:eastAsia="es-ES"/>
              </w:rPr>
            </w:pPr>
            <w:r w:rsidRPr="005600C7">
              <w:rPr>
                <w:rFonts w:ascii="Arial" w:eastAsia="Times New Roman" w:hAnsi="Arial" w:cs="Arial"/>
                <w:sz w:val="20"/>
                <w:szCs w:val="20"/>
                <w:lang w:val="es-ES_tradnl" w:eastAsia="es-ES"/>
              </w:rPr>
              <w:t>160504</w:t>
            </w:r>
          </w:p>
        </w:tc>
        <w:tc>
          <w:tcPr>
            <w:tcW w:w="6741" w:type="dxa"/>
          </w:tcPr>
          <w:p w:rsidR="006B7243" w:rsidRPr="005600C7" w:rsidRDefault="006B7243" w:rsidP="00595E4F">
            <w:pPr>
              <w:widowControl/>
              <w:autoSpaceDE/>
              <w:autoSpaceDN/>
              <w:rPr>
                <w:rFonts w:ascii="Arial" w:eastAsia="Times New Roman" w:hAnsi="Arial" w:cs="Arial"/>
                <w:sz w:val="20"/>
                <w:szCs w:val="20"/>
                <w:lang w:val="es-ES_tradnl" w:eastAsia="es-ES"/>
              </w:rPr>
            </w:pPr>
            <w:r w:rsidRPr="005600C7">
              <w:rPr>
                <w:rFonts w:ascii="Arial" w:eastAsia="Times New Roman" w:hAnsi="Arial" w:cs="Arial"/>
                <w:sz w:val="20"/>
                <w:szCs w:val="20"/>
                <w:lang w:val="es-ES_tradnl" w:eastAsia="es-ES"/>
              </w:rPr>
              <w:t>Terrenos pendientes de legalizar</w:t>
            </w:r>
          </w:p>
        </w:tc>
        <w:tc>
          <w:tcPr>
            <w:tcW w:w="2197" w:type="dxa"/>
          </w:tcPr>
          <w:p w:rsidR="006B7243" w:rsidRPr="005600C7" w:rsidRDefault="006B7243" w:rsidP="00595E4F">
            <w:pPr>
              <w:widowControl/>
              <w:autoSpaceDE/>
              <w:autoSpaceDN/>
              <w:ind w:right="34"/>
              <w:jc w:val="right"/>
              <w:rPr>
                <w:rFonts w:ascii="Arial" w:eastAsia="Calibri" w:hAnsi="Arial" w:cs="Arial"/>
                <w:b/>
                <w:sz w:val="20"/>
                <w:szCs w:val="20"/>
                <w:lang w:eastAsia="es-ES"/>
              </w:rPr>
            </w:pPr>
            <w:r w:rsidRPr="005600C7">
              <w:rPr>
                <w:rFonts w:ascii="Arial" w:eastAsia="Calibri" w:hAnsi="Arial" w:cs="Arial"/>
                <w:b/>
                <w:sz w:val="20"/>
                <w:szCs w:val="20"/>
                <w:lang w:eastAsia="es-ES"/>
              </w:rPr>
              <w:t>63.690.096.435,06</w:t>
            </w:r>
          </w:p>
        </w:tc>
      </w:tr>
      <w:tr w:rsidR="006B7243" w:rsidRPr="005600C7" w:rsidTr="00595E4F">
        <w:tc>
          <w:tcPr>
            <w:tcW w:w="1689" w:type="dxa"/>
          </w:tcPr>
          <w:p w:rsidR="006B7243" w:rsidRPr="005600C7" w:rsidRDefault="006B7243" w:rsidP="00595E4F">
            <w:pPr>
              <w:widowControl/>
              <w:autoSpaceDE/>
              <w:autoSpaceDN/>
              <w:jc w:val="center"/>
              <w:rPr>
                <w:rFonts w:ascii="Arial" w:eastAsia="Times New Roman" w:hAnsi="Arial" w:cs="Arial"/>
                <w:sz w:val="20"/>
                <w:szCs w:val="20"/>
                <w:lang w:val="es-ES_tradnl" w:eastAsia="es-ES"/>
              </w:rPr>
            </w:pPr>
            <w:r w:rsidRPr="005600C7">
              <w:rPr>
                <w:rFonts w:ascii="Arial" w:eastAsia="Times New Roman" w:hAnsi="Arial" w:cs="Arial"/>
                <w:sz w:val="20"/>
                <w:szCs w:val="20"/>
                <w:lang w:val="es-ES_tradnl" w:eastAsia="es-ES"/>
              </w:rPr>
              <w:t>164027</w:t>
            </w:r>
          </w:p>
        </w:tc>
        <w:tc>
          <w:tcPr>
            <w:tcW w:w="6741" w:type="dxa"/>
          </w:tcPr>
          <w:p w:rsidR="006B7243" w:rsidRPr="005600C7" w:rsidRDefault="006B7243" w:rsidP="00595E4F">
            <w:pPr>
              <w:widowControl/>
              <w:autoSpaceDE/>
              <w:autoSpaceDN/>
              <w:rPr>
                <w:rFonts w:ascii="Arial" w:eastAsia="Times New Roman" w:hAnsi="Arial" w:cs="Arial"/>
                <w:sz w:val="20"/>
                <w:szCs w:val="20"/>
                <w:lang w:val="es-ES_tradnl" w:eastAsia="es-ES"/>
              </w:rPr>
            </w:pPr>
            <w:r w:rsidRPr="005600C7">
              <w:rPr>
                <w:rFonts w:ascii="Arial" w:eastAsia="Times New Roman" w:hAnsi="Arial" w:cs="Arial"/>
                <w:sz w:val="20"/>
                <w:szCs w:val="20"/>
                <w:lang w:val="es-ES_tradnl" w:eastAsia="es-ES"/>
              </w:rPr>
              <w:t>Edificaciones pendientes de legalizar</w:t>
            </w:r>
          </w:p>
        </w:tc>
        <w:tc>
          <w:tcPr>
            <w:tcW w:w="2197" w:type="dxa"/>
          </w:tcPr>
          <w:p w:rsidR="006B7243" w:rsidRPr="005600C7" w:rsidRDefault="006B7243" w:rsidP="00595E4F">
            <w:pPr>
              <w:widowControl/>
              <w:autoSpaceDE/>
              <w:autoSpaceDN/>
              <w:ind w:right="34"/>
              <w:jc w:val="right"/>
              <w:rPr>
                <w:rFonts w:ascii="Arial" w:eastAsia="Calibri" w:hAnsi="Arial" w:cs="Arial"/>
                <w:b/>
                <w:sz w:val="20"/>
                <w:szCs w:val="20"/>
                <w:lang w:eastAsia="es-ES"/>
              </w:rPr>
            </w:pPr>
            <w:r w:rsidRPr="005600C7">
              <w:rPr>
                <w:rFonts w:ascii="Arial" w:eastAsia="Calibri" w:hAnsi="Arial" w:cs="Arial"/>
                <w:b/>
                <w:sz w:val="20"/>
                <w:szCs w:val="20"/>
                <w:lang w:eastAsia="es-ES"/>
              </w:rPr>
              <w:t>34.772.859.148,82</w:t>
            </w:r>
          </w:p>
        </w:tc>
      </w:tr>
      <w:tr w:rsidR="006B7243" w:rsidRPr="005600C7" w:rsidTr="00595E4F">
        <w:tc>
          <w:tcPr>
            <w:tcW w:w="1689" w:type="dxa"/>
          </w:tcPr>
          <w:p w:rsidR="006B7243" w:rsidRPr="005600C7" w:rsidRDefault="006B7243" w:rsidP="00595E4F">
            <w:pPr>
              <w:widowControl/>
              <w:autoSpaceDE/>
              <w:autoSpaceDN/>
              <w:jc w:val="center"/>
              <w:rPr>
                <w:rFonts w:ascii="Arial" w:eastAsia="Times New Roman" w:hAnsi="Arial" w:cs="Arial"/>
                <w:sz w:val="20"/>
                <w:szCs w:val="20"/>
                <w:lang w:val="es-ES_tradnl" w:eastAsia="es-ES"/>
              </w:rPr>
            </w:pPr>
            <w:r w:rsidRPr="005600C7">
              <w:rPr>
                <w:rFonts w:ascii="Arial" w:eastAsia="Times New Roman" w:hAnsi="Arial" w:cs="Arial"/>
                <w:sz w:val="20"/>
                <w:szCs w:val="20"/>
                <w:lang w:val="es-ES_tradnl" w:eastAsia="es-ES"/>
              </w:rPr>
              <w:t>190603</w:t>
            </w:r>
          </w:p>
        </w:tc>
        <w:tc>
          <w:tcPr>
            <w:tcW w:w="6741" w:type="dxa"/>
          </w:tcPr>
          <w:p w:rsidR="006B7243" w:rsidRPr="005600C7" w:rsidRDefault="006B7243" w:rsidP="00595E4F">
            <w:pPr>
              <w:widowControl/>
              <w:autoSpaceDE/>
              <w:autoSpaceDN/>
              <w:rPr>
                <w:rFonts w:ascii="Arial" w:eastAsia="Times New Roman" w:hAnsi="Arial" w:cs="Arial"/>
                <w:sz w:val="20"/>
                <w:szCs w:val="20"/>
                <w:lang w:val="es-ES_tradnl" w:eastAsia="es-ES"/>
              </w:rPr>
            </w:pPr>
            <w:r w:rsidRPr="005600C7">
              <w:rPr>
                <w:rFonts w:ascii="Arial" w:eastAsia="Times New Roman" w:hAnsi="Arial" w:cs="Arial"/>
                <w:sz w:val="20"/>
                <w:szCs w:val="20"/>
                <w:lang w:val="es-ES_tradnl" w:eastAsia="es-ES"/>
              </w:rPr>
              <w:t>Avances para viáticos y gastos de viaje</w:t>
            </w:r>
          </w:p>
        </w:tc>
        <w:tc>
          <w:tcPr>
            <w:tcW w:w="2197" w:type="dxa"/>
          </w:tcPr>
          <w:p w:rsidR="006B7243" w:rsidRPr="005600C7" w:rsidRDefault="006B7243" w:rsidP="00595E4F">
            <w:pPr>
              <w:widowControl/>
              <w:autoSpaceDE/>
              <w:autoSpaceDN/>
              <w:ind w:right="34"/>
              <w:jc w:val="right"/>
              <w:rPr>
                <w:rFonts w:ascii="Arial" w:eastAsia="Calibri" w:hAnsi="Arial" w:cs="Arial"/>
                <w:b/>
                <w:sz w:val="20"/>
                <w:szCs w:val="20"/>
                <w:lang w:eastAsia="es-ES"/>
              </w:rPr>
            </w:pPr>
            <w:r w:rsidRPr="005600C7">
              <w:rPr>
                <w:rFonts w:ascii="Arial" w:eastAsia="Calibri" w:hAnsi="Arial" w:cs="Arial"/>
                <w:b/>
                <w:sz w:val="20"/>
                <w:szCs w:val="20"/>
                <w:lang w:eastAsia="es-ES"/>
              </w:rPr>
              <w:t>1.015.691,00</w:t>
            </w:r>
          </w:p>
        </w:tc>
      </w:tr>
      <w:tr w:rsidR="006B7243" w:rsidRPr="005600C7" w:rsidTr="00595E4F">
        <w:tc>
          <w:tcPr>
            <w:tcW w:w="1689" w:type="dxa"/>
          </w:tcPr>
          <w:p w:rsidR="006B7243" w:rsidRPr="005600C7" w:rsidRDefault="006B7243" w:rsidP="00595E4F">
            <w:pPr>
              <w:widowControl/>
              <w:autoSpaceDE/>
              <w:autoSpaceDN/>
              <w:jc w:val="center"/>
              <w:rPr>
                <w:rFonts w:ascii="Arial" w:eastAsia="Times New Roman" w:hAnsi="Arial" w:cs="Arial"/>
                <w:sz w:val="20"/>
                <w:szCs w:val="20"/>
                <w:lang w:val="es-ES_tradnl" w:eastAsia="es-ES"/>
              </w:rPr>
            </w:pPr>
            <w:r w:rsidRPr="005600C7">
              <w:rPr>
                <w:rFonts w:ascii="Arial" w:eastAsia="Times New Roman" w:hAnsi="Arial" w:cs="Arial"/>
                <w:sz w:val="20"/>
                <w:szCs w:val="20"/>
                <w:lang w:val="es-ES_tradnl" w:eastAsia="es-ES"/>
              </w:rPr>
              <w:t>240720</w:t>
            </w:r>
          </w:p>
        </w:tc>
        <w:tc>
          <w:tcPr>
            <w:tcW w:w="6741" w:type="dxa"/>
          </w:tcPr>
          <w:p w:rsidR="006B7243" w:rsidRPr="005600C7" w:rsidRDefault="006B7243" w:rsidP="00595E4F">
            <w:pPr>
              <w:widowControl/>
              <w:autoSpaceDE/>
              <w:autoSpaceDN/>
              <w:rPr>
                <w:rFonts w:ascii="Arial" w:eastAsia="Times New Roman" w:hAnsi="Arial" w:cs="Arial"/>
                <w:sz w:val="20"/>
                <w:szCs w:val="20"/>
                <w:lang w:val="es-ES_tradnl" w:eastAsia="es-ES"/>
              </w:rPr>
            </w:pPr>
            <w:r w:rsidRPr="005600C7">
              <w:rPr>
                <w:rFonts w:ascii="Arial" w:eastAsia="Times New Roman" w:hAnsi="Arial" w:cs="Arial"/>
                <w:sz w:val="20"/>
                <w:szCs w:val="20"/>
                <w:lang w:val="es-ES_tradnl" w:eastAsia="es-ES"/>
              </w:rPr>
              <w:t>Recaudos por clasificar</w:t>
            </w:r>
          </w:p>
        </w:tc>
        <w:tc>
          <w:tcPr>
            <w:tcW w:w="2197" w:type="dxa"/>
          </w:tcPr>
          <w:p w:rsidR="006B7243" w:rsidRPr="005600C7" w:rsidRDefault="006B7243" w:rsidP="00595E4F">
            <w:pPr>
              <w:widowControl/>
              <w:autoSpaceDE/>
              <w:autoSpaceDN/>
              <w:ind w:right="34"/>
              <w:jc w:val="right"/>
              <w:rPr>
                <w:rFonts w:ascii="Arial" w:eastAsia="Calibri" w:hAnsi="Arial" w:cs="Arial"/>
                <w:b/>
                <w:sz w:val="20"/>
                <w:szCs w:val="20"/>
                <w:lang w:eastAsia="es-ES"/>
              </w:rPr>
            </w:pPr>
            <w:r w:rsidRPr="005600C7">
              <w:rPr>
                <w:rFonts w:ascii="Arial" w:eastAsia="Calibri" w:hAnsi="Arial" w:cs="Arial"/>
                <w:b/>
                <w:sz w:val="20"/>
                <w:szCs w:val="20"/>
                <w:lang w:eastAsia="es-ES"/>
              </w:rPr>
              <w:t>3.675.812.146,47</w:t>
            </w:r>
          </w:p>
        </w:tc>
      </w:tr>
      <w:tr w:rsidR="006B7243" w:rsidRPr="005600C7" w:rsidTr="00595E4F">
        <w:tc>
          <w:tcPr>
            <w:tcW w:w="1689" w:type="dxa"/>
          </w:tcPr>
          <w:p w:rsidR="006B7243" w:rsidRPr="005600C7" w:rsidRDefault="006B7243" w:rsidP="00595E4F">
            <w:pPr>
              <w:widowControl/>
              <w:autoSpaceDE/>
              <w:autoSpaceDN/>
              <w:jc w:val="center"/>
              <w:rPr>
                <w:rFonts w:ascii="Arial" w:eastAsia="Times New Roman" w:hAnsi="Arial" w:cs="Arial"/>
                <w:sz w:val="20"/>
                <w:szCs w:val="20"/>
                <w:lang w:val="es-ES_tradnl" w:eastAsia="es-ES"/>
              </w:rPr>
            </w:pPr>
            <w:r w:rsidRPr="005600C7">
              <w:rPr>
                <w:rFonts w:ascii="Arial" w:eastAsia="Times New Roman" w:hAnsi="Arial" w:cs="Arial"/>
                <w:sz w:val="20"/>
                <w:szCs w:val="20"/>
                <w:lang w:val="es-ES_tradnl" w:eastAsia="es-ES"/>
              </w:rPr>
              <w:t>242411</w:t>
            </w:r>
          </w:p>
        </w:tc>
        <w:tc>
          <w:tcPr>
            <w:tcW w:w="6741" w:type="dxa"/>
          </w:tcPr>
          <w:p w:rsidR="006B7243" w:rsidRPr="005600C7" w:rsidRDefault="006B7243" w:rsidP="00595E4F">
            <w:pPr>
              <w:widowControl/>
              <w:autoSpaceDE/>
              <w:autoSpaceDN/>
              <w:rPr>
                <w:rFonts w:ascii="Arial" w:eastAsia="Times New Roman" w:hAnsi="Arial" w:cs="Arial"/>
                <w:sz w:val="20"/>
                <w:szCs w:val="20"/>
                <w:lang w:val="es-ES_tradnl" w:eastAsia="es-ES"/>
              </w:rPr>
            </w:pPr>
            <w:r w:rsidRPr="005600C7">
              <w:rPr>
                <w:rFonts w:ascii="Arial" w:eastAsia="Times New Roman" w:hAnsi="Arial" w:cs="Arial"/>
                <w:sz w:val="20"/>
                <w:szCs w:val="20"/>
                <w:lang w:val="es-ES_tradnl" w:eastAsia="es-ES"/>
              </w:rPr>
              <w:t>Embargos judiciales</w:t>
            </w:r>
          </w:p>
        </w:tc>
        <w:tc>
          <w:tcPr>
            <w:tcW w:w="2197" w:type="dxa"/>
          </w:tcPr>
          <w:p w:rsidR="006B7243" w:rsidRPr="005600C7" w:rsidRDefault="006B7243" w:rsidP="00595E4F">
            <w:pPr>
              <w:widowControl/>
              <w:autoSpaceDE/>
              <w:autoSpaceDN/>
              <w:ind w:right="34"/>
              <w:jc w:val="right"/>
              <w:rPr>
                <w:rFonts w:ascii="Arial" w:eastAsia="Calibri" w:hAnsi="Arial" w:cs="Arial"/>
                <w:b/>
                <w:sz w:val="20"/>
                <w:szCs w:val="20"/>
                <w:lang w:eastAsia="es-ES"/>
              </w:rPr>
            </w:pPr>
            <w:r w:rsidRPr="005600C7">
              <w:rPr>
                <w:rFonts w:ascii="Arial" w:eastAsia="Calibri" w:hAnsi="Arial" w:cs="Arial"/>
                <w:b/>
                <w:sz w:val="20"/>
                <w:szCs w:val="20"/>
                <w:lang w:eastAsia="es-ES"/>
              </w:rPr>
              <w:t>775.173.478,87</w:t>
            </w:r>
          </w:p>
        </w:tc>
      </w:tr>
      <w:tr w:rsidR="006B7243" w:rsidRPr="005600C7" w:rsidTr="00595E4F">
        <w:tc>
          <w:tcPr>
            <w:tcW w:w="1689" w:type="dxa"/>
          </w:tcPr>
          <w:p w:rsidR="006B7243" w:rsidRPr="005600C7" w:rsidRDefault="006B7243" w:rsidP="00595E4F">
            <w:pPr>
              <w:widowControl/>
              <w:autoSpaceDE/>
              <w:autoSpaceDN/>
              <w:jc w:val="center"/>
              <w:rPr>
                <w:rFonts w:ascii="Arial" w:eastAsia="Times New Roman" w:hAnsi="Arial" w:cs="Arial"/>
                <w:sz w:val="20"/>
                <w:szCs w:val="20"/>
                <w:lang w:val="es-ES_tradnl" w:eastAsia="es-ES"/>
              </w:rPr>
            </w:pPr>
            <w:r w:rsidRPr="005600C7">
              <w:rPr>
                <w:rFonts w:ascii="Arial" w:eastAsia="Times New Roman" w:hAnsi="Arial" w:cs="Arial"/>
                <w:sz w:val="20"/>
                <w:szCs w:val="20"/>
                <w:lang w:val="es-ES_tradnl" w:eastAsia="es-ES"/>
              </w:rPr>
              <w:t>912000</w:t>
            </w:r>
          </w:p>
        </w:tc>
        <w:tc>
          <w:tcPr>
            <w:tcW w:w="6741" w:type="dxa"/>
          </w:tcPr>
          <w:p w:rsidR="006B7243" w:rsidRPr="005600C7" w:rsidRDefault="006B7243" w:rsidP="00595E4F">
            <w:pPr>
              <w:widowControl/>
              <w:autoSpaceDE/>
              <w:autoSpaceDN/>
              <w:jc w:val="both"/>
              <w:rPr>
                <w:rFonts w:ascii="Arial" w:eastAsia="Times New Roman" w:hAnsi="Arial" w:cs="Arial"/>
                <w:sz w:val="20"/>
                <w:szCs w:val="20"/>
                <w:lang w:val="es-ES_tradnl" w:eastAsia="es-ES"/>
              </w:rPr>
            </w:pPr>
            <w:r w:rsidRPr="005600C7">
              <w:rPr>
                <w:rFonts w:ascii="Arial" w:eastAsia="Times New Roman" w:hAnsi="Arial" w:cs="Arial"/>
                <w:sz w:val="20"/>
                <w:szCs w:val="20"/>
                <w:lang w:val="es-ES_tradnl" w:eastAsia="es-ES"/>
              </w:rPr>
              <w:t>Litigios y mecanismos alternativos de solución de conflictos</w:t>
            </w:r>
          </w:p>
        </w:tc>
        <w:tc>
          <w:tcPr>
            <w:tcW w:w="2197" w:type="dxa"/>
          </w:tcPr>
          <w:p w:rsidR="006B7243" w:rsidRPr="005600C7" w:rsidRDefault="006B7243" w:rsidP="00595E4F">
            <w:pPr>
              <w:widowControl/>
              <w:autoSpaceDE/>
              <w:autoSpaceDN/>
              <w:ind w:right="34"/>
              <w:jc w:val="right"/>
              <w:rPr>
                <w:rFonts w:ascii="Arial" w:eastAsia="Calibri" w:hAnsi="Arial" w:cs="Arial"/>
                <w:b/>
                <w:sz w:val="20"/>
                <w:szCs w:val="20"/>
                <w:lang w:eastAsia="es-ES"/>
              </w:rPr>
            </w:pPr>
            <w:r w:rsidRPr="005600C7">
              <w:rPr>
                <w:rFonts w:ascii="Arial" w:eastAsia="Calibri" w:hAnsi="Arial" w:cs="Arial"/>
                <w:b/>
                <w:sz w:val="20"/>
                <w:szCs w:val="20"/>
                <w:lang w:eastAsia="es-ES"/>
              </w:rPr>
              <w:t>9.671.224.278.863,80</w:t>
            </w:r>
          </w:p>
        </w:tc>
      </w:tr>
    </w:tbl>
    <w:p w:rsidR="006B7243" w:rsidRPr="005600C7" w:rsidRDefault="006B7243" w:rsidP="006B7243">
      <w:pPr>
        <w:widowControl/>
        <w:autoSpaceDE/>
        <w:autoSpaceDN/>
        <w:ind w:left="-284" w:right="-518"/>
        <w:jc w:val="both"/>
        <w:rPr>
          <w:rFonts w:ascii="Arial" w:eastAsia="Calibri" w:hAnsi="Arial" w:cs="Arial"/>
          <w:b/>
          <w:sz w:val="24"/>
          <w:szCs w:val="24"/>
          <w:lang w:eastAsia="es-ES"/>
        </w:rPr>
      </w:pPr>
      <w:r w:rsidRPr="005600C7">
        <w:rPr>
          <w:rFonts w:ascii="Arial" w:eastAsia="Calibri" w:hAnsi="Arial" w:cs="Arial"/>
          <w:b/>
          <w:sz w:val="28"/>
          <w:szCs w:val="28"/>
          <w:lang w:eastAsia="es-ES"/>
        </w:rPr>
        <w:t xml:space="preserve">-Deudores Morosos del Estado a 30 de noviembre de 2022. </w:t>
      </w:r>
    </w:p>
    <w:p w:rsidR="006B7243" w:rsidRPr="005600C7" w:rsidRDefault="006B7243" w:rsidP="006B7243">
      <w:pPr>
        <w:widowControl/>
        <w:autoSpaceDE/>
        <w:autoSpaceDN/>
        <w:ind w:left="-142" w:right="-518"/>
        <w:jc w:val="both"/>
        <w:rPr>
          <w:rFonts w:ascii="Arial" w:eastAsia="Calibri" w:hAnsi="Arial" w:cs="Arial"/>
          <w:b/>
          <w:sz w:val="28"/>
          <w:szCs w:val="28"/>
          <w:lang w:eastAsia="es-ES"/>
        </w:rPr>
      </w:pPr>
    </w:p>
    <w:p w:rsidR="006B7243" w:rsidRPr="005600C7" w:rsidRDefault="006B7243" w:rsidP="006B7243">
      <w:pPr>
        <w:ind w:left="-142" w:right="162"/>
        <w:jc w:val="center"/>
        <w:rPr>
          <w:rFonts w:ascii="Arial" w:eastAsia="Arial" w:hAnsi="Arial" w:cs="Arial"/>
          <w:b/>
          <w:sz w:val="24"/>
          <w:szCs w:val="24"/>
        </w:rPr>
      </w:pPr>
      <w:r w:rsidRPr="005600C7">
        <w:rPr>
          <w:rFonts w:ascii="Arial" w:eastAsia="Arial" w:hAnsi="Arial" w:cs="Arial"/>
          <w:b/>
          <w:sz w:val="24"/>
          <w:szCs w:val="24"/>
        </w:rPr>
        <w:t>Deudores Morosos del Estado del Nivel Nacional</w:t>
      </w:r>
    </w:p>
    <w:p w:rsidR="006B7243" w:rsidRPr="005600C7" w:rsidRDefault="006B7243" w:rsidP="006B7243">
      <w:pPr>
        <w:ind w:left="-142" w:right="162"/>
        <w:jc w:val="center"/>
        <w:rPr>
          <w:rFonts w:ascii="Arial" w:eastAsia="Arial" w:hAnsi="Arial" w:cs="Arial"/>
          <w:b/>
          <w:sz w:val="24"/>
          <w:szCs w:val="24"/>
        </w:rPr>
      </w:pPr>
      <w:r w:rsidRPr="005600C7">
        <w:rPr>
          <w:rFonts w:ascii="Arial" w:eastAsia="Arial" w:hAnsi="Arial" w:cs="Arial"/>
          <w:b/>
          <w:sz w:val="24"/>
          <w:szCs w:val="24"/>
        </w:rPr>
        <w:t>Noviembre 30 de 2022</w:t>
      </w:r>
    </w:p>
    <w:p w:rsidR="006B7243" w:rsidRPr="005600C7" w:rsidRDefault="006B7243" w:rsidP="006B7243">
      <w:pPr>
        <w:ind w:left="-142" w:right="162"/>
        <w:jc w:val="center"/>
        <w:rPr>
          <w:rFonts w:ascii="Arial" w:eastAsia="Arial" w:hAnsi="Arial" w:cs="Arial"/>
          <w:b/>
          <w:sz w:val="24"/>
          <w:szCs w:val="24"/>
        </w:rPr>
      </w:pPr>
    </w:p>
    <w:p w:rsidR="006B7243" w:rsidRPr="005600C7" w:rsidRDefault="006B7243" w:rsidP="006B7243">
      <w:pPr>
        <w:ind w:left="-142" w:right="162"/>
        <w:jc w:val="center"/>
        <w:rPr>
          <w:rFonts w:ascii="Arial" w:eastAsia="Arial" w:hAnsi="Arial" w:cs="Arial"/>
          <w:b/>
          <w:sz w:val="24"/>
          <w:szCs w:val="24"/>
        </w:rPr>
      </w:pPr>
      <w:r w:rsidRPr="005600C7">
        <w:rPr>
          <w:rFonts w:ascii="Arial" w:eastAsia="Arial" w:hAnsi="Arial" w:cs="Arial"/>
          <w:b/>
          <w:sz w:val="24"/>
          <w:szCs w:val="24"/>
        </w:rPr>
        <w:t>Cifras en miles de millones de pesos</w:t>
      </w:r>
    </w:p>
    <w:p w:rsidR="006B7243" w:rsidRPr="005600C7" w:rsidRDefault="006B7243" w:rsidP="006B7243">
      <w:pPr>
        <w:ind w:left="112" w:right="162"/>
        <w:jc w:val="both"/>
        <w:rPr>
          <w:rFonts w:ascii="Arial" w:eastAsia="Arial" w:hAnsi="Arial" w:cs="Arial"/>
          <w:sz w:val="24"/>
          <w:szCs w:val="24"/>
        </w:rPr>
      </w:pPr>
    </w:p>
    <w:tbl>
      <w:tblPr>
        <w:tblStyle w:val="Tablaconcuadrcula89"/>
        <w:tblW w:w="10632" w:type="dxa"/>
        <w:tblInd w:w="-147" w:type="dxa"/>
        <w:tblLook w:val="04A0" w:firstRow="1" w:lastRow="0" w:firstColumn="1" w:lastColumn="0" w:noHBand="0" w:noVBand="1"/>
      </w:tblPr>
      <w:tblGrid>
        <w:gridCol w:w="3403"/>
        <w:gridCol w:w="2835"/>
        <w:gridCol w:w="4394"/>
      </w:tblGrid>
      <w:tr w:rsidR="006B7243" w:rsidRPr="005600C7" w:rsidTr="00595E4F">
        <w:tc>
          <w:tcPr>
            <w:tcW w:w="3403" w:type="dxa"/>
          </w:tcPr>
          <w:p w:rsidR="006B7243" w:rsidRPr="005600C7" w:rsidRDefault="006B7243" w:rsidP="00595E4F">
            <w:pPr>
              <w:ind w:right="162"/>
              <w:jc w:val="center"/>
              <w:rPr>
                <w:rFonts w:ascii="Arial" w:eastAsia="Arial" w:hAnsi="Arial" w:cs="Arial"/>
                <w:b/>
                <w:sz w:val="20"/>
                <w:szCs w:val="20"/>
              </w:rPr>
            </w:pPr>
            <w:r w:rsidRPr="005600C7">
              <w:rPr>
                <w:rFonts w:ascii="Arial" w:eastAsia="Arial" w:hAnsi="Arial" w:cs="Arial"/>
                <w:b/>
                <w:sz w:val="20"/>
                <w:szCs w:val="20"/>
              </w:rPr>
              <w:t>DEUDORES MOROSOS DEL ESTADO POR TIPO DE PERSONA</w:t>
            </w:r>
          </w:p>
          <w:p w:rsidR="006B7243" w:rsidRPr="005600C7" w:rsidRDefault="006B7243" w:rsidP="00595E4F">
            <w:pPr>
              <w:ind w:right="162"/>
              <w:jc w:val="center"/>
              <w:rPr>
                <w:rFonts w:ascii="Arial" w:eastAsia="Arial" w:hAnsi="Arial" w:cs="Arial"/>
                <w:b/>
                <w:sz w:val="20"/>
                <w:szCs w:val="20"/>
              </w:rPr>
            </w:pPr>
            <w:r w:rsidRPr="005600C7">
              <w:rPr>
                <w:rFonts w:ascii="Arial" w:eastAsia="Arial" w:hAnsi="Arial" w:cs="Arial"/>
                <w:b/>
                <w:sz w:val="20"/>
                <w:szCs w:val="20"/>
              </w:rPr>
              <w:t>NIVEL NACIONAL</w:t>
            </w:r>
          </w:p>
          <w:p w:rsidR="006B7243" w:rsidRPr="005600C7" w:rsidRDefault="006B7243" w:rsidP="00595E4F">
            <w:pPr>
              <w:ind w:right="162"/>
              <w:jc w:val="center"/>
              <w:rPr>
                <w:rFonts w:ascii="Arial" w:eastAsia="Arial" w:hAnsi="Arial" w:cs="Arial"/>
                <w:b/>
                <w:sz w:val="20"/>
                <w:szCs w:val="20"/>
              </w:rPr>
            </w:pPr>
          </w:p>
        </w:tc>
        <w:tc>
          <w:tcPr>
            <w:tcW w:w="2835" w:type="dxa"/>
          </w:tcPr>
          <w:p w:rsidR="006B7243" w:rsidRPr="005600C7" w:rsidRDefault="006B7243" w:rsidP="00595E4F">
            <w:pPr>
              <w:ind w:right="162"/>
              <w:jc w:val="center"/>
              <w:rPr>
                <w:rFonts w:ascii="Arial" w:eastAsia="Arial" w:hAnsi="Arial" w:cs="Arial"/>
                <w:b/>
                <w:sz w:val="20"/>
                <w:szCs w:val="20"/>
              </w:rPr>
            </w:pPr>
            <w:r w:rsidRPr="005600C7">
              <w:rPr>
                <w:rFonts w:ascii="Arial" w:eastAsia="Arial" w:hAnsi="Arial" w:cs="Arial"/>
                <w:b/>
                <w:sz w:val="20"/>
                <w:szCs w:val="20"/>
              </w:rPr>
              <w:t>N° DE PERSONAS</w:t>
            </w:r>
          </w:p>
        </w:tc>
        <w:tc>
          <w:tcPr>
            <w:tcW w:w="4394" w:type="dxa"/>
          </w:tcPr>
          <w:p w:rsidR="006B7243" w:rsidRPr="005600C7" w:rsidRDefault="006B7243" w:rsidP="00595E4F">
            <w:pPr>
              <w:ind w:right="162"/>
              <w:jc w:val="center"/>
              <w:rPr>
                <w:rFonts w:ascii="Arial" w:eastAsia="Arial" w:hAnsi="Arial" w:cs="Arial"/>
                <w:b/>
                <w:sz w:val="20"/>
                <w:szCs w:val="20"/>
              </w:rPr>
            </w:pPr>
            <w:r w:rsidRPr="005600C7">
              <w:rPr>
                <w:rFonts w:ascii="Arial" w:eastAsia="Arial" w:hAnsi="Arial" w:cs="Arial"/>
                <w:b/>
                <w:sz w:val="20"/>
                <w:szCs w:val="20"/>
              </w:rPr>
              <w:t xml:space="preserve">VALOR TOTAL POR TIPO DE PERSONA </w:t>
            </w:r>
          </w:p>
          <w:p w:rsidR="006B7243" w:rsidRPr="005600C7" w:rsidRDefault="006B7243" w:rsidP="00595E4F">
            <w:pPr>
              <w:ind w:right="162"/>
              <w:jc w:val="center"/>
              <w:rPr>
                <w:rFonts w:ascii="Arial" w:eastAsia="Arial" w:hAnsi="Arial" w:cs="Arial"/>
                <w:b/>
                <w:sz w:val="20"/>
                <w:szCs w:val="20"/>
              </w:rPr>
            </w:pPr>
            <w:r w:rsidRPr="005600C7">
              <w:rPr>
                <w:rFonts w:ascii="Arial" w:eastAsia="Arial" w:hAnsi="Arial" w:cs="Arial"/>
                <w:b/>
                <w:sz w:val="20"/>
                <w:szCs w:val="20"/>
              </w:rPr>
              <w:t xml:space="preserve">DEUDORES MOROSOS DEL ESTADO </w:t>
            </w:r>
          </w:p>
          <w:p w:rsidR="006B7243" w:rsidRPr="005600C7" w:rsidRDefault="006B7243" w:rsidP="00595E4F">
            <w:pPr>
              <w:ind w:right="162"/>
              <w:jc w:val="center"/>
              <w:rPr>
                <w:rFonts w:ascii="Arial" w:eastAsia="Arial" w:hAnsi="Arial" w:cs="Arial"/>
                <w:b/>
                <w:sz w:val="20"/>
                <w:szCs w:val="20"/>
              </w:rPr>
            </w:pPr>
            <w:r w:rsidRPr="005600C7">
              <w:rPr>
                <w:rFonts w:ascii="Arial" w:eastAsia="Arial" w:hAnsi="Arial" w:cs="Arial"/>
                <w:b/>
                <w:sz w:val="20"/>
                <w:szCs w:val="20"/>
              </w:rPr>
              <w:t>NIVEL NACIONAL</w:t>
            </w:r>
          </w:p>
          <w:p w:rsidR="006B7243" w:rsidRPr="005600C7" w:rsidRDefault="006B7243" w:rsidP="00595E4F">
            <w:pPr>
              <w:ind w:right="162"/>
              <w:jc w:val="center"/>
              <w:rPr>
                <w:rFonts w:ascii="Arial" w:eastAsia="Arial" w:hAnsi="Arial" w:cs="Arial"/>
                <w:b/>
                <w:sz w:val="20"/>
                <w:szCs w:val="20"/>
              </w:rPr>
            </w:pPr>
          </w:p>
        </w:tc>
      </w:tr>
      <w:tr w:rsidR="006B7243" w:rsidRPr="005600C7" w:rsidTr="00595E4F">
        <w:tc>
          <w:tcPr>
            <w:tcW w:w="3403" w:type="dxa"/>
          </w:tcPr>
          <w:p w:rsidR="006B7243" w:rsidRPr="005600C7" w:rsidRDefault="006B7243" w:rsidP="00595E4F">
            <w:pPr>
              <w:ind w:right="162"/>
              <w:jc w:val="center"/>
              <w:rPr>
                <w:rFonts w:ascii="Arial" w:eastAsia="Arial" w:hAnsi="Arial" w:cs="Arial"/>
                <w:b/>
                <w:sz w:val="20"/>
                <w:szCs w:val="20"/>
              </w:rPr>
            </w:pPr>
            <w:r w:rsidRPr="005600C7">
              <w:rPr>
                <w:rFonts w:ascii="Arial" w:eastAsia="Arial" w:hAnsi="Arial" w:cs="Arial"/>
                <w:b/>
                <w:sz w:val="20"/>
                <w:szCs w:val="20"/>
              </w:rPr>
              <w:t>NATURALES</w:t>
            </w:r>
          </w:p>
        </w:tc>
        <w:tc>
          <w:tcPr>
            <w:tcW w:w="2835" w:type="dxa"/>
          </w:tcPr>
          <w:p w:rsidR="006B7243" w:rsidRPr="005600C7" w:rsidRDefault="006B7243" w:rsidP="00595E4F">
            <w:pPr>
              <w:ind w:right="162"/>
              <w:jc w:val="center"/>
              <w:rPr>
                <w:rFonts w:ascii="Arial" w:eastAsia="Arial" w:hAnsi="Arial" w:cs="Arial"/>
                <w:sz w:val="20"/>
                <w:szCs w:val="20"/>
              </w:rPr>
            </w:pPr>
            <w:r w:rsidRPr="005600C7">
              <w:rPr>
                <w:rFonts w:ascii="Arial" w:eastAsia="Arial" w:hAnsi="Arial" w:cs="Arial"/>
                <w:sz w:val="20"/>
                <w:szCs w:val="20"/>
              </w:rPr>
              <w:t>591</w:t>
            </w:r>
          </w:p>
        </w:tc>
        <w:tc>
          <w:tcPr>
            <w:tcW w:w="4394" w:type="dxa"/>
          </w:tcPr>
          <w:p w:rsidR="006B7243" w:rsidRPr="005600C7" w:rsidRDefault="006B7243" w:rsidP="00595E4F">
            <w:pPr>
              <w:ind w:right="162"/>
              <w:jc w:val="right"/>
              <w:rPr>
                <w:rFonts w:ascii="Arial" w:eastAsia="Arial" w:hAnsi="Arial" w:cs="Arial"/>
                <w:sz w:val="20"/>
                <w:szCs w:val="20"/>
              </w:rPr>
            </w:pPr>
            <w:r w:rsidRPr="005600C7">
              <w:rPr>
                <w:rFonts w:ascii="Arial" w:eastAsia="Arial" w:hAnsi="Arial" w:cs="Arial"/>
                <w:sz w:val="20"/>
                <w:szCs w:val="20"/>
              </w:rPr>
              <w:t>$21,67</w:t>
            </w:r>
          </w:p>
        </w:tc>
      </w:tr>
      <w:tr w:rsidR="006B7243" w:rsidRPr="005600C7" w:rsidTr="00595E4F">
        <w:tc>
          <w:tcPr>
            <w:tcW w:w="3403" w:type="dxa"/>
          </w:tcPr>
          <w:p w:rsidR="006B7243" w:rsidRPr="005600C7" w:rsidRDefault="006B7243" w:rsidP="00595E4F">
            <w:pPr>
              <w:ind w:right="162"/>
              <w:jc w:val="center"/>
              <w:rPr>
                <w:rFonts w:ascii="Arial" w:eastAsia="Arial" w:hAnsi="Arial" w:cs="Arial"/>
                <w:b/>
                <w:sz w:val="20"/>
                <w:szCs w:val="20"/>
              </w:rPr>
            </w:pPr>
            <w:r w:rsidRPr="005600C7">
              <w:rPr>
                <w:rFonts w:ascii="Arial" w:eastAsia="Arial" w:hAnsi="Arial" w:cs="Arial"/>
                <w:b/>
                <w:sz w:val="20"/>
                <w:szCs w:val="20"/>
              </w:rPr>
              <w:t>JURIDICAS</w:t>
            </w:r>
          </w:p>
        </w:tc>
        <w:tc>
          <w:tcPr>
            <w:tcW w:w="2835" w:type="dxa"/>
          </w:tcPr>
          <w:p w:rsidR="006B7243" w:rsidRPr="005600C7" w:rsidRDefault="006B7243" w:rsidP="00595E4F">
            <w:pPr>
              <w:ind w:right="162"/>
              <w:jc w:val="center"/>
              <w:rPr>
                <w:rFonts w:ascii="Arial" w:eastAsia="Arial" w:hAnsi="Arial" w:cs="Arial"/>
                <w:sz w:val="20"/>
                <w:szCs w:val="20"/>
              </w:rPr>
            </w:pPr>
            <w:r w:rsidRPr="005600C7">
              <w:rPr>
                <w:rFonts w:ascii="Arial" w:eastAsia="Arial" w:hAnsi="Arial" w:cs="Arial"/>
                <w:sz w:val="20"/>
                <w:szCs w:val="20"/>
              </w:rPr>
              <w:t>111</w:t>
            </w:r>
          </w:p>
        </w:tc>
        <w:tc>
          <w:tcPr>
            <w:tcW w:w="4394" w:type="dxa"/>
          </w:tcPr>
          <w:p w:rsidR="006B7243" w:rsidRPr="005600C7" w:rsidRDefault="006B7243" w:rsidP="00595E4F">
            <w:pPr>
              <w:ind w:right="162"/>
              <w:jc w:val="right"/>
              <w:rPr>
                <w:rFonts w:ascii="Arial" w:eastAsia="Arial" w:hAnsi="Arial" w:cs="Arial"/>
                <w:sz w:val="20"/>
                <w:szCs w:val="20"/>
              </w:rPr>
            </w:pPr>
            <w:r w:rsidRPr="005600C7">
              <w:rPr>
                <w:rFonts w:ascii="Arial" w:eastAsia="Arial" w:hAnsi="Arial" w:cs="Arial"/>
                <w:sz w:val="20"/>
                <w:szCs w:val="20"/>
              </w:rPr>
              <w:t>$47,67</w:t>
            </w:r>
          </w:p>
        </w:tc>
      </w:tr>
      <w:tr w:rsidR="006B7243" w:rsidRPr="005600C7" w:rsidTr="00595E4F">
        <w:tc>
          <w:tcPr>
            <w:tcW w:w="3403" w:type="dxa"/>
          </w:tcPr>
          <w:p w:rsidR="006B7243" w:rsidRPr="005600C7" w:rsidRDefault="006B7243" w:rsidP="00595E4F">
            <w:pPr>
              <w:ind w:right="162"/>
              <w:jc w:val="center"/>
              <w:rPr>
                <w:rFonts w:ascii="Arial" w:eastAsia="Arial" w:hAnsi="Arial" w:cs="Arial"/>
                <w:b/>
                <w:sz w:val="20"/>
                <w:szCs w:val="20"/>
              </w:rPr>
            </w:pPr>
            <w:r w:rsidRPr="005600C7">
              <w:rPr>
                <w:rFonts w:ascii="Arial" w:eastAsia="Arial" w:hAnsi="Arial" w:cs="Arial"/>
                <w:b/>
                <w:sz w:val="20"/>
                <w:szCs w:val="20"/>
              </w:rPr>
              <w:t>GRAN TOTAL BDME, PERSONAS NATURALES MÁS JURÍDICAS A NOVIEMBRE 30 DE 2022</w:t>
            </w:r>
          </w:p>
        </w:tc>
        <w:tc>
          <w:tcPr>
            <w:tcW w:w="2835" w:type="dxa"/>
          </w:tcPr>
          <w:p w:rsidR="006B7243" w:rsidRPr="005600C7" w:rsidRDefault="006B7243" w:rsidP="00595E4F">
            <w:pPr>
              <w:ind w:right="162"/>
              <w:jc w:val="center"/>
              <w:rPr>
                <w:rFonts w:ascii="Arial" w:eastAsia="Arial" w:hAnsi="Arial" w:cs="Arial"/>
                <w:b/>
                <w:sz w:val="20"/>
                <w:szCs w:val="20"/>
                <w:u w:val="single"/>
              </w:rPr>
            </w:pPr>
          </w:p>
          <w:p w:rsidR="006B7243" w:rsidRPr="005600C7" w:rsidRDefault="006B7243" w:rsidP="00595E4F">
            <w:pPr>
              <w:ind w:right="162"/>
              <w:jc w:val="center"/>
              <w:rPr>
                <w:rFonts w:ascii="Arial" w:eastAsia="Arial" w:hAnsi="Arial" w:cs="Arial"/>
                <w:b/>
                <w:sz w:val="20"/>
                <w:szCs w:val="20"/>
                <w:u w:val="single"/>
              </w:rPr>
            </w:pPr>
            <w:r w:rsidRPr="005600C7">
              <w:rPr>
                <w:rFonts w:ascii="Arial" w:eastAsia="Arial" w:hAnsi="Arial" w:cs="Arial"/>
                <w:b/>
                <w:sz w:val="20"/>
                <w:szCs w:val="20"/>
                <w:u w:val="single"/>
              </w:rPr>
              <w:t>702</w:t>
            </w:r>
          </w:p>
          <w:p w:rsidR="006B7243" w:rsidRPr="005600C7" w:rsidRDefault="006B7243" w:rsidP="00595E4F">
            <w:pPr>
              <w:ind w:right="162"/>
              <w:jc w:val="center"/>
              <w:rPr>
                <w:rFonts w:ascii="Arial" w:eastAsia="Arial" w:hAnsi="Arial" w:cs="Arial"/>
                <w:b/>
                <w:sz w:val="20"/>
                <w:szCs w:val="20"/>
                <w:u w:val="single"/>
              </w:rPr>
            </w:pPr>
          </w:p>
        </w:tc>
        <w:tc>
          <w:tcPr>
            <w:tcW w:w="4394" w:type="dxa"/>
            <w:vAlign w:val="center"/>
          </w:tcPr>
          <w:p w:rsidR="006B7243" w:rsidRPr="005600C7" w:rsidRDefault="006B7243" w:rsidP="00595E4F">
            <w:pPr>
              <w:ind w:right="162"/>
              <w:jc w:val="right"/>
              <w:rPr>
                <w:rFonts w:ascii="Arial" w:eastAsia="Arial" w:hAnsi="Arial" w:cs="Arial"/>
                <w:b/>
                <w:sz w:val="20"/>
                <w:szCs w:val="20"/>
              </w:rPr>
            </w:pPr>
            <w:r w:rsidRPr="005600C7">
              <w:rPr>
                <w:rFonts w:ascii="Arial" w:eastAsia="Arial" w:hAnsi="Arial" w:cs="Arial"/>
                <w:b/>
                <w:sz w:val="20"/>
                <w:szCs w:val="20"/>
              </w:rPr>
              <w:t>$67,34</w:t>
            </w:r>
          </w:p>
        </w:tc>
      </w:tr>
    </w:tbl>
    <w:p w:rsidR="006B7243" w:rsidRPr="005600C7" w:rsidRDefault="006B7243" w:rsidP="006B7243">
      <w:pPr>
        <w:widowControl/>
        <w:shd w:val="clear" w:color="auto" w:fill="FFFFFF"/>
        <w:autoSpaceDE/>
        <w:autoSpaceDN/>
        <w:ind w:left="-142"/>
        <w:jc w:val="both"/>
        <w:rPr>
          <w:rFonts w:ascii="Arial" w:eastAsia="Times New Roman" w:hAnsi="Arial" w:cs="Arial"/>
          <w:b/>
          <w:sz w:val="24"/>
          <w:szCs w:val="24"/>
          <w:lang w:val="es-CO" w:eastAsia="es-CO"/>
        </w:rPr>
      </w:pPr>
    </w:p>
    <w:p w:rsidR="006B7243" w:rsidRPr="005600C7" w:rsidRDefault="006B7243" w:rsidP="006B7243">
      <w:pPr>
        <w:ind w:left="-284" w:right="-425"/>
        <w:jc w:val="both"/>
        <w:rPr>
          <w:rFonts w:ascii="Arial" w:eastAsia="Arial" w:hAnsi="Arial" w:cs="Arial"/>
          <w:b/>
          <w:sz w:val="28"/>
          <w:szCs w:val="28"/>
        </w:rPr>
      </w:pPr>
      <w:r w:rsidRPr="005600C7">
        <w:rPr>
          <w:rFonts w:ascii="Arial" w:eastAsia="Arial" w:hAnsi="Arial" w:cs="Arial"/>
          <w:b/>
          <w:sz w:val="24"/>
          <w:szCs w:val="24"/>
        </w:rPr>
        <w:t>-</w:t>
      </w:r>
      <w:r w:rsidRPr="005600C7">
        <w:rPr>
          <w:rFonts w:ascii="Arial" w:eastAsia="Arial" w:hAnsi="Arial" w:cs="Arial"/>
          <w:b/>
          <w:sz w:val="28"/>
          <w:szCs w:val="28"/>
        </w:rPr>
        <w:t xml:space="preserve">Limitaciones que presentó el Consolidador de Hacienda e Información Pública CHIP a 31 de diciembre de 2022. </w:t>
      </w:r>
    </w:p>
    <w:p w:rsidR="006B7243" w:rsidRPr="005600C7" w:rsidRDefault="006B7243" w:rsidP="006B7243">
      <w:pPr>
        <w:ind w:left="-142" w:right="-518"/>
        <w:jc w:val="both"/>
        <w:rPr>
          <w:rFonts w:ascii="Arial" w:eastAsia="Arial" w:hAnsi="Arial" w:cs="Arial"/>
          <w:b/>
          <w:sz w:val="28"/>
          <w:szCs w:val="28"/>
        </w:rPr>
      </w:pPr>
    </w:p>
    <w:tbl>
      <w:tblPr>
        <w:tblStyle w:val="Tablaconcuadrcula89"/>
        <w:tblW w:w="10774" w:type="dxa"/>
        <w:tblInd w:w="-289" w:type="dxa"/>
        <w:tblLook w:val="04A0" w:firstRow="1" w:lastRow="0" w:firstColumn="1" w:lastColumn="0" w:noHBand="0" w:noVBand="1"/>
      </w:tblPr>
      <w:tblGrid>
        <w:gridCol w:w="851"/>
        <w:gridCol w:w="4820"/>
        <w:gridCol w:w="5103"/>
      </w:tblGrid>
      <w:tr w:rsidR="006B7243" w:rsidRPr="005600C7" w:rsidTr="00595E4F">
        <w:tc>
          <w:tcPr>
            <w:tcW w:w="851" w:type="dxa"/>
          </w:tcPr>
          <w:p w:rsidR="006B7243" w:rsidRPr="005600C7" w:rsidRDefault="006B7243" w:rsidP="00595E4F">
            <w:pPr>
              <w:widowControl/>
              <w:tabs>
                <w:tab w:val="left" w:pos="875"/>
              </w:tabs>
              <w:autoSpaceDE/>
              <w:autoSpaceDN/>
              <w:ind w:right="-50"/>
              <w:jc w:val="center"/>
              <w:rPr>
                <w:rFonts w:ascii="Arial" w:eastAsia="Times New Roman" w:hAnsi="Arial" w:cs="Arial"/>
                <w:b/>
                <w:sz w:val="20"/>
                <w:szCs w:val="20"/>
                <w:lang w:eastAsia="es-ES"/>
              </w:rPr>
            </w:pPr>
            <w:r w:rsidRPr="005600C7">
              <w:rPr>
                <w:rFonts w:ascii="Arial" w:eastAsia="Times New Roman" w:hAnsi="Arial" w:cs="Arial"/>
                <w:b/>
                <w:sz w:val="20"/>
                <w:szCs w:val="20"/>
                <w:lang w:eastAsia="es-ES"/>
              </w:rPr>
              <w:t>N°</w:t>
            </w:r>
          </w:p>
        </w:tc>
        <w:tc>
          <w:tcPr>
            <w:tcW w:w="4820" w:type="dxa"/>
          </w:tcPr>
          <w:p w:rsidR="006B7243" w:rsidRPr="005600C7" w:rsidRDefault="006B7243" w:rsidP="00595E4F">
            <w:pPr>
              <w:widowControl/>
              <w:tabs>
                <w:tab w:val="left" w:pos="875"/>
              </w:tabs>
              <w:autoSpaceDE/>
              <w:autoSpaceDN/>
              <w:ind w:right="-50"/>
              <w:jc w:val="center"/>
              <w:rPr>
                <w:rFonts w:ascii="Arial" w:eastAsia="Times New Roman" w:hAnsi="Arial" w:cs="Arial"/>
                <w:b/>
                <w:sz w:val="20"/>
                <w:szCs w:val="20"/>
                <w:lang w:eastAsia="es-ES"/>
              </w:rPr>
            </w:pPr>
            <w:r w:rsidRPr="005600C7">
              <w:rPr>
                <w:rFonts w:ascii="Arial" w:eastAsia="Times New Roman" w:hAnsi="Arial" w:cs="Arial"/>
                <w:b/>
                <w:sz w:val="20"/>
                <w:szCs w:val="20"/>
                <w:lang w:eastAsia="es-ES"/>
              </w:rPr>
              <w:t xml:space="preserve">Limitaciones del Sistema CHIP a </w:t>
            </w:r>
          </w:p>
          <w:p w:rsidR="006B7243" w:rsidRPr="005600C7" w:rsidRDefault="006B7243" w:rsidP="00595E4F">
            <w:pPr>
              <w:widowControl/>
              <w:tabs>
                <w:tab w:val="left" w:pos="875"/>
              </w:tabs>
              <w:autoSpaceDE/>
              <w:autoSpaceDN/>
              <w:ind w:right="-50"/>
              <w:jc w:val="center"/>
              <w:rPr>
                <w:rFonts w:ascii="Arial" w:eastAsia="Times New Roman" w:hAnsi="Arial" w:cs="Arial"/>
                <w:b/>
                <w:sz w:val="20"/>
                <w:szCs w:val="20"/>
                <w:lang w:eastAsia="es-ES"/>
              </w:rPr>
            </w:pPr>
            <w:r w:rsidRPr="005600C7">
              <w:rPr>
                <w:rFonts w:ascii="Arial" w:eastAsia="Times New Roman" w:hAnsi="Arial" w:cs="Arial"/>
                <w:b/>
                <w:sz w:val="20"/>
                <w:szCs w:val="20"/>
                <w:lang w:eastAsia="es-ES"/>
              </w:rPr>
              <w:t>31/12/2022</w:t>
            </w:r>
          </w:p>
          <w:p w:rsidR="006B7243" w:rsidRPr="005600C7" w:rsidRDefault="006B7243" w:rsidP="00595E4F">
            <w:pPr>
              <w:widowControl/>
              <w:tabs>
                <w:tab w:val="left" w:pos="875"/>
              </w:tabs>
              <w:autoSpaceDE/>
              <w:autoSpaceDN/>
              <w:ind w:right="-50"/>
              <w:jc w:val="center"/>
              <w:rPr>
                <w:rFonts w:ascii="Arial" w:eastAsia="Times New Roman" w:hAnsi="Arial" w:cs="Arial"/>
                <w:b/>
                <w:sz w:val="20"/>
                <w:szCs w:val="20"/>
                <w:lang w:eastAsia="es-ES"/>
              </w:rPr>
            </w:pPr>
          </w:p>
        </w:tc>
        <w:tc>
          <w:tcPr>
            <w:tcW w:w="5103" w:type="dxa"/>
          </w:tcPr>
          <w:p w:rsidR="006B7243" w:rsidRPr="005600C7" w:rsidRDefault="006B7243" w:rsidP="00595E4F">
            <w:pPr>
              <w:widowControl/>
              <w:tabs>
                <w:tab w:val="left" w:pos="875"/>
              </w:tabs>
              <w:autoSpaceDE/>
              <w:autoSpaceDN/>
              <w:ind w:right="-50"/>
              <w:jc w:val="center"/>
              <w:rPr>
                <w:rFonts w:ascii="Arial" w:eastAsia="Times New Roman" w:hAnsi="Arial" w:cs="Arial"/>
                <w:b/>
                <w:sz w:val="20"/>
                <w:szCs w:val="20"/>
                <w:lang w:eastAsia="es-ES"/>
              </w:rPr>
            </w:pPr>
            <w:r w:rsidRPr="005600C7">
              <w:rPr>
                <w:rFonts w:ascii="Arial" w:eastAsia="Times New Roman" w:hAnsi="Arial" w:cs="Arial"/>
                <w:b/>
                <w:sz w:val="20"/>
                <w:szCs w:val="20"/>
                <w:lang w:eastAsia="es-ES"/>
              </w:rPr>
              <w:t>Descripción de la limitación</w:t>
            </w:r>
          </w:p>
        </w:tc>
      </w:tr>
      <w:tr w:rsidR="006B7243" w:rsidRPr="005600C7" w:rsidTr="00595E4F">
        <w:tc>
          <w:tcPr>
            <w:tcW w:w="851" w:type="dxa"/>
          </w:tcPr>
          <w:p w:rsidR="006B7243" w:rsidRPr="005600C7" w:rsidRDefault="006B7243" w:rsidP="00595E4F">
            <w:pPr>
              <w:widowControl/>
              <w:tabs>
                <w:tab w:val="left" w:pos="875"/>
              </w:tabs>
              <w:autoSpaceDE/>
              <w:autoSpaceDN/>
              <w:ind w:right="-50"/>
              <w:jc w:val="center"/>
              <w:rPr>
                <w:rFonts w:ascii="Arial" w:eastAsia="Times New Roman" w:hAnsi="Arial" w:cs="Arial"/>
                <w:b/>
                <w:sz w:val="20"/>
                <w:szCs w:val="20"/>
                <w:lang w:eastAsia="es-ES"/>
              </w:rPr>
            </w:pPr>
            <w:r w:rsidRPr="005600C7">
              <w:rPr>
                <w:rFonts w:ascii="Arial" w:eastAsia="Times New Roman" w:hAnsi="Arial" w:cs="Arial"/>
                <w:b/>
                <w:sz w:val="20"/>
                <w:szCs w:val="20"/>
                <w:lang w:eastAsia="es-ES"/>
              </w:rPr>
              <w:t>1</w:t>
            </w:r>
          </w:p>
        </w:tc>
        <w:tc>
          <w:tcPr>
            <w:tcW w:w="4820" w:type="dxa"/>
          </w:tcPr>
          <w:p w:rsidR="006B7243" w:rsidRPr="005600C7" w:rsidRDefault="006B7243" w:rsidP="00595E4F">
            <w:pPr>
              <w:widowControl/>
              <w:tabs>
                <w:tab w:val="left" w:pos="875"/>
              </w:tabs>
              <w:autoSpaceDE/>
              <w:autoSpaceDN/>
              <w:ind w:right="-50"/>
              <w:jc w:val="both"/>
              <w:rPr>
                <w:rFonts w:ascii="Arial" w:eastAsia="Times New Roman" w:hAnsi="Arial" w:cs="Arial"/>
                <w:b/>
                <w:sz w:val="20"/>
                <w:szCs w:val="20"/>
                <w:lang w:eastAsia="es-ES"/>
              </w:rPr>
            </w:pPr>
            <w:r w:rsidRPr="005600C7">
              <w:rPr>
                <w:rFonts w:ascii="Arial" w:eastAsia="Times New Roman" w:hAnsi="Arial" w:cs="Arial"/>
                <w:b/>
                <w:sz w:val="20"/>
                <w:szCs w:val="20"/>
                <w:lang w:eastAsia="es-ES"/>
              </w:rPr>
              <w:t>Administrativas:</w:t>
            </w:r>
          </w:p>
        </w:tc>
        <w:tc>
          <w:tcPr>
            <w:tcW w:w="5103" w:type="dxa"/>
          </w:tcPr>
          <w:p w:rsidR="006B7243" w:rsidRPr="005600C7" w:rsidRDefault="006B7243" w:rsidP="00595E4F">
            <w:pPr>
              <w:widowControl/>
              <w:tabs>
                <w:tab w:val="left" w:pos="875"/>
              </w:tabs>
              <w:autoSpaceDE/>
              <w:autoSpaceDN/>
              <w:ind w:right="-50"/>
              <w:jc w:val="both"/>
              <w:rPr>
                <w:rFonts w:ascii="Arial" w:eastAsia="Times New Roman" w:hAnsi="Arial" w:cs="Arial"/>
                <w:sz w:val="20"/>
                <w:szCs w:val="20"/>
                <w:lang w:eastAsia="es-ES"/>
              </w:rPr>
            </w:pPr>
            <w:r w:rsidRPr="005600C7">
              <w:rPr>
                <w:rFonts w:ascii="Arial" w:eastAsia="Times New Roman" w:hAnsi="Arial" w:cs="Arial"/>
                <w:sz w:val="20"/>
                <w:szCs w:val="20"/>
                <w:lang w:eastAsia="es-ES"/>
              </w:rPr>
              <w:t>Los plazos de cierre y transmisión de informes resultan insuficientes para entidades como el Ministerio de Defensa, que está compuesta por 111 subunidades ejecutoras, lo cual obliga a la entidad a presentar solicitudes constantes de prórroga para rendir la información debidamente validada. Los plazos establecidos deberían considerar únicamente días laborales y/o hábiles.</w:t>
            </w:r>
          </w:p>
        </w:tc>
      </w:tr>
      <w:tr w:rsidR="006B7243" w:rsidRPr="005600C7" w:rsidTr="00595E4F">
        <w:tc>
          <w:tcPr>
            <w:tcW w:w="851" w:type="dxa"/>
          </w:tcPr>
          <w:p w:rsidR="006B7243" w:rsidRPr="005600C7" w:rsidRDefault="006B7243" w:rsidP="00595E4F">
            <w:pPr>
              <w:widowControl/>
              <w:tabs>
                <w:tab w:val="left" w:pos="875"/>
              </w:tabs>
              <w:autoSpaceDE/>
              <w:autoSpaceDN/>
              <w:ind w:right="-50"/>
              <w:jc w:val="center"/>
              <w:rPr>
                <w:rFonts w:ascii="Arial" w:eastAsia="Times New Roman" w:hAnsi="Arial" w:cs="Arial"/>
                <w:b/>
                <w:sz w:val="20"/>
                <w:szCs w:val="20"/>
                <w:lang w:eastAsia="es-ES"/>
              </w:rPr>
            </w:pPr>
            <w:r w:rsidRPr="005600C7">
              <w:rPr>
                <w:rFonts w:ascii="Arial" w:eastAsia="Times New Roman" w:hAnsi="Arial" w:cs="Arial"/>
                <w:b/>
                <w:sz w:val="20"/>
                <w:szCs w:val="20"/>
                <w:lang w:eastAsia="es-ES"/>
              </w:rPr>
              <w:t>2</w:t>
            </w:r>
          </w:p>
        </w:tc>
        <w:tc>
          <w:tcPr>
            <w:tcW w:w="4820" w:type="dxa"/>
          </w:tcPr>
          <w:p w:rsidR="006B7243" w:rsidRPr="005600C7" w:rsidRDefault="006B7243" w:rsidP="00595E4F">
            <w:pPr>
              <w:widowControl/>
              <w:tabs>
                <w:tab w:val="left" w:pos="875"/>
              </w:tabs>
              <w:autoSpaceDE/>
              <w:autoSpaceDN/>
              <w:ind w:right="-50"/>
              <w:jc w:val="both"/>
              <w:rPr>
                <w:rFonts w:ascii="Arial" w:eastAsia="Times New Roman" w:hAnsi="Arial" w:cs="Arial"/>
                <w:b/>
                <w:sz w:val="20"/>
                <w:szCs w:val="20"/>
                <w:lang w:eastAsia="es-ES"/>
              </w:rPr>
            </w:pPr>
            <w:r w:rsidRPr="005600C7">
              <w:rPr>
                <w:rFonts w:ascii="Arial" w:eastAsia="Times New Roman" w:hAnsi="Arial" w:cs="Arial"/>
                <w:b/>
                <w:sz w:val="20"/>
                <w:szCs w:val="20"/>
                <w:lang w:eastAsia="es-ES"/>
              </w:rPr>
              <w:t>Técnicas:</w:t>
            </w:r>
          </w:p>
        </w:tc>
        <w:tc>
          <w:tcPr>
            <w:tcW w:w="5103" w:type="dxa"/>
          </w:tcPr>
          <w:p w:rsidR="006B7243" w:rsidRPr="005600C7" w:rsidRDefault="006B7243" w:rsidP="00595E4F">
            <w:pPr>
              <w:widowControl/>
              <w:tabs>
                <w:tab w:val="left" w:pos="875"/>
              </w:tabs>
              <w:autoSpaceDE/>
              <w:autoSpaceDN/>
              <w:ind w:right="-50"/>
              <w:jc w:val="both"/>
              <w:rPr>
                <w:rFonts w:ascii="Arial" w:eastAsia="Times New Roman" w:hAnsi="Arial" w:cs="Arial"/>
                <w:sz w:val="20"/>
                <w:szCs w:val="20"/>
                <w:lang w:eastAsia="es-ES"/>
              </w:rPr>
            </w:pPr>
            <w:r w:rsidRPr="005600C7">
              <w:rPr>
                <w:rFonts w:ascii="Arial" w:eastAsia="Times New Roman" w:hAnsi="Arial" w:cs="Arial"/>
                <w:sz w:val="20"/>
                <w:szCs w:val="20"/>
                <w:lang w:eastAsia="es-ES"/>
              </w:rPr>
              <w:t>La transmisión de información en archivo PDF presenta dificultades dado el tamaño del archivo, la cantidad de información y las características de los documentos generados por la entidad.</w:t>
            </w:r>
          </w:p>
        </w:tc>
      </w:tr>
      <w:tr w:rsidR="006B7243" w:rsidRPr="005600C7" w:rsidTr="00595E4F">
        <w:tc>
          <w:tcPr>
            <w:tcW w:w="851" w:type="dxa"/>
          </w:tcPr>
          <w:p w:rsidR="006B7243" w:rsidRPr="005600C7" w:rsidRDefault="006B7243" w:rsidP="00595E4F">
            <w:pPr>
              <w:widowControl/>
              <w:tabs>
                <w:tab w:val="left" w:pos="875"/>
              </w:tabs>
              <w:autoSpaceDE/>
              <w:autoSpaceDN/>
              <w:ind w:right="-50"/>
              <w:jc w:val="center"/>
              <w:rPr>
                <w:rFonts w:ascii="Arial" w:eastAsia="Times New Roman" w:hAnsi="Arial" w:cs="Arial"/>
                <w:b/>
                <w:sz w:val="20"/>
                <w:szCs w:val="20"/>
                <w:lang w:eastAsia="es-ES"/>
              </w:rPr>
            </w:pPr>
            <w:r w:rsidRPr="005600C7">
              <w:rPr>
                <w:rFonts w:ascii="Arial" w:eastAsia="Times New Roman" w:hAnsi="Arial" w:cs="Arial"/>
                <w:b/>
                <w:sz w:val="20"/>
                <w:szCs w:val="20"/>
                <w:lang w:eastAsia="es-ES"/>
              </w:rPr>
              <w:lastRenderedPageBreak/>
              <w:t>3</w:t>
            </w:r>
          </w:p>
        </w:tc>
        <w:tc>
          <w:tcPr>
            <w:tcW w:w="4820" w:type="dxa"/>
          </w:tcPr>
          <w:p w:rsidR="006B7243" w:rsidRPr="005600C7" w:rsidRDefault="006B7243" w:rsidP="00595E4F">
            <w:pPr>
              <w:widowControl/>
              <w:tabs>
                <w:tab w:val="left" w:pos="875"/>
              </w:tabs>
              <w:autoSpaceDE/>
              <w:autoSpaceDN/>
              <w:ind w:right="-50"/>
              <w:jc w:val="both"/>
              <w:rPr>
                <w:rFonts w:ascii="Arial" w:eastAsia="Times New Roman" w:hAnsi="Arial" w:cs="Arial"/>
                <w:b/>
                <w:sz w:val="20"/>
                <w:szCs w:val="20"/>
                <w:lang w:eastAsia="es-ES"/>
              </w:rPr>
            </w:pPr>
            <w:r w:rsidRPr="005600C7">
              <w:rPr>
                <w:rFonts w:ascii="Arial" w:eastAsia="Times New Roman" w:hAnsi="Arial" w:cs="Arial"/>
                <w:b/>
                <w:sz w:val="20"/>
                <w:szCs w:val="20"/>
                <w:lang w:eastAsia="es-ES"/>
              </w:rPr>
              <w:t>Operativas:</w:t>
            </w:r>
          </w:p>
        </w:tc>
        <w:tc>
          <w:tcPr>
            <w:tcW w:w="5103" w:type="dxa"/>
          </w:tcPr>
          <w:p w:rsidR="006B7243" w:rsidRPr="005600C7" w:rsidRDefault="006B7243" w:rsidP="00595E4F">
            <w:pPr>
              <w:widowControl/>
              <w:tabs>
                <w:tab w:val="left" w:pos="875"/>
              </w:tabs>
              <w:autoSpaceDE/>
              <w:autoSpaceDN/>
              <w:ind w:right="-50"/>
              <w:jc w:val="both"/>
              <w:rPr>
                <w:rFonts w:ascii="Arial" w:eastAsia="Times New Roman" w:hAnsi="Arial" w:cs="Arial"/>
                <w:sz w:val="20"/>
                <w:szCs w:val="20"/>
                <w:lang w:eastAsia="es-ES"/>
              </w:rPr>
            </w:pPr>
            <w:r w:rsidRPr="005600C7">
              <w:rPr>
                <w:rFonts w:ascii="Arial" w:eastAsia="Times New Roman" w:hAnsi="Arial" w:cs="Arial"/>
                <w:sz w:val="20"/>
                <w:szCs w:val="20"/>
                <w:lang w:eastAsia="es-ES"/>
              </w:rPr>
              <w:t>La preparación de los archivos para la transmisión de información presenta de manera eventual dificultades, dada la magnitud de las cifras.</w:t>
            </w:r>
          </w:p>
        </w:tc>
      </w:tr>
    </w:tbl>
    <w:p w:rsidR="006B7243" w:rsidRPr="005600C7" w:rsidRDefault="006B7243" w:rsidP="006B7243">
      <w:pPr>
        <w:ind w:left="153" w:right="183"/>
        <w:jc w:val="both"/>
        <w:rPr>
          <w:rFonts w:ascii="Arial" w:eastAsia="Arial" w:hAnsi="Arial" w:cs="Arial"/>
          <w:sz w:val="24"/>
          <w:szCs w:val="24"/>
        </w:rPr>
      </w:pPr>
    </w:p>
    <w:p w:rsidR="006B7243" w:rsidRPr="005600C7" w:rsidRDefault="006B7243" w:rsidP="006B7243">
      <w:pPr>
        <w:widowControl/>
        <w:autoSpaceDE/>
        <w:autoSpaceDN/>
        <w:ind w:left="-284"/>
        <w:jc w:val="both"/>
        <w:rPr>
          <w:rFonts w:ascii="Arial" w:eastAsia="Times New Roman" w:hAnsi="Arial" w:cs="Arial"/>
          <w:b/>
          <w:sz w:val="28"/>
          <w:szCs w:val="28"/>
          <w:lang w:val="es-ES_tradnl" w:eastAsia="es-ES"/>
        </w:rPr>
      </w:pPr>
      <w:r w:rsidRPr="005600C7">
        <w:rPr>
          <w:rFonts w:ascii="Times New Roman" w:eastAsia="Times New Roman" w:hAnsi="Times New Roman" w:cs="Times New Roman"/>
          <w:b/>
          <w:sz w:val="24"/>
          <w:szCs w:val="24"/>
          <w:lang w:eastAsia="es-ES"/>
        </w:rPr>
        <w:t>-</w:t>
      </w:r>
      <w:r w:rsidRPr="005600C7">
        <w:rPr>
          <w:rFonts w:ascii="Arial" w:eastAsia="Times New Roman" w:hAnsi="Arial" w:cs="Arial"/>
          <w:b/>
          <w:sz w:val="28"/>
          <w:szCs w:val="28"/>
          <w:lang w:val="es-ES_tradnl" w:eastAsia="es-ES"/>
        </w:rPr>
        <w:t xml:space="preserve">Limitaciones de tipo académico, presupuestal, normativo, tecnológico y operativo que se han presentado durante el proceso de implementación y la aplicación de las NICSP. </w:t>
      </w:r>
    </w:p>
    <w:p w:rsidR="006B7243" w:rsidRPr="005600C7" w:rsidRDefault="006B7243" w:rsidP="006B7243">
      <w:pPr>
        <w:widowControl/>
        <w:autoSpaceDE/>
        <w:autoSpaceDN/>
        <w:ind w:left="-142"/>
        <w:jc w:val="both"/>
        <w:rPr>
          <w:rFonts w:ascii="Times New Roman" w:eastAsia="Times New Roman" w:hAnsi="Times New Roman" w:cs="Times New Roman"/>
          <w:b/>
          <w:sz w:val="24"/>
          <w:szCs w:val="24"/>
          <w:lang w:eastAsia="es-ES"/>
        </w:rPr>
      </w:pPr>
    </w:p>
    <w:tbl>
      <w:tblPr>
        <w:tblStyle w:val="Tablaconcuadrcula89"/>
        <w:tblW w:w="10774" w:type="dxa"/>
        <w:tblInd w:w="-289" w:type="dxa"/>
        <w:tblLook w:val="04A0" w:firstRow="1" w:lastRow="0" w:firstColumn="1" w:lastColumn="0" w:noHBand="0" w:noVBand="1"/>
      </w:tblPr>
      <w:tblGrid>
        <w:gridCol w:w="851"/>
        <w:gridCol w:w="4395"/>
        <w:gridCol w:w="5528"/>
      </w:tblGrid>
      <w:tr w:rsidR="006B7243" w:rsidRPr="005600C7" w:rsidTr="00595E4F">
        <w:tc>
          <w:tcPr>
            <w:tcW w:w="851" w:type="dxa"/>
          </w:tcPr>
          <w:p w:rsidR="006B7243" w:rsidRPr="005600C7" w:rsidRDefault="006B7243" w:rsidP="00595E4F">
            <w:pPr>
              <w:widowControl/>
              <w:tabs>
                <w:tab w:val="left" w:pos="875"/>
              </w:tabs>
              <w:autoSpaceDE/>
              <w:autoSpaceDN/>
              <w:ind w:right="-50"/>
              <w:jc w:val="center"/>
              <w:rPr>
                <w:rFonts w:ascii="Arial" w:eastAsia="Times New Roman" w:hAnsi="Arial" w:cs="Arial"/>
                <w:b/>
                <w:sz w:val="20"/>
                <w:szCs w:val="20"/>
                <w:lang w:eastAsia="es-ES"/>
              </w:rPr>
            </w:pPr>
            <w:r w:rsidRPr="005600C7">
              <w:rPr>
                <w:rFonts w:ascii="Arial" w:eastAsia="Times New Roman" w:hAnsi="Arial" w:cs="Arial"/>
                <w:b/>
                <w:sz w:val="20"/>
                <w:szCs w:val="20"/>
                <w:lang w:eastAsia="es-ES"/>
              </w:rPr>
              <w:t>N°</w:t>
            </w:r>
          </w:p>
        </w:tc>
        <w:tc>
          <w:tcPr>
            <w:tcW w:w="4395" w:type="dxa"/>
          </w:tcPr>
          <w:p w:rsidR="006B7243" w:rsidRPr="005600C7" w:rsidRDefault="006B7243" w:rsidP="00595E4F">
            <w:pPr>
              <w:widowControl/>
              <w:tabs>
                <w:tab w:val="left" w:pos="875"/>
              </w:tabs>
              <w:autoSpaceDE/>
              <w:autoSpaceDN/>
              <w:ind w:right="-50"/>
              <w:jc w:val="center"/>
              <w:rPr>
                <w:rFonts w:ascii="Arial" w:eastAsia="Times New Roman" w:hAnsi="Arial" w:cs="Arial"/>
                <w:b/>
                <w:sz w:val="20"/>
                <w:szCs w:val="20"/>
                <w:lang w:eastAsia="es-ES"/>
              </w:rPr>
            </w:pPr>
            <w:r w:rsidRPr="005600C7">
              <w:rPr>
                <w:rFonts w:ascii="Arial" w:eastAsia="Times New Roman" w:hAnsi="Arial" w:cs="Arial"/>
                <w:b/>
                <w:sz w:val="20"/>
                <w:szCs w:val="20"/>
                <w:lang w:eastAsia="es-ES"/>
              </w:rPr>
              <w:t>Limitaciones detectadas por su entidad en la aplicación del Marco Normativo - NICSP a 31/12/2022</w:t>
            </w:r>
          </w:p>
          <w:p w:rsidR="006B7243" w:rsidRPr="005600C7" w:rsidRDefault="006B7243" w:rsidP="00595E4F">
            <w:pPr>
              <w:widowControl/>
              <w:tabs>
                <w:tab w:val="left" w:pos="875"/>
              </w:tabs>
              <w:autoSpaceDE/>
              <w:autoSpaceDN/>
              <w:ind w:right="-50"/>
              <w:jc w:val="center"/>
              <w:rPr>
                <w:rFonts w:ascii="Arial" w:eastAsia="Times New Roman" w:hAnsi="Arial" w:cs="Arial"/>
                <w:b/>
                <w:sz w:val="20"/>
                <w:szCs w:val="20"/>
                <w:lang w:eastAsia="es-ES"/>
              </w:rPr>
            </w:pPr>
          </w:p>
        </w:tc>
        <w:tc>
          <w:tcPr>
            <w:tcW w:w="5528" w:type="dxa"/>
          </w:tcPr>
          <w:p w:rsidR="006B7243" w:rsidRPr="005600C7" w:rsidRDefault="006B7243" w:rsidP="00595E4F">
            <w:pPr>
              <w:widowControl/>
              <w:tabs>
                <w:tab w:val="left" w:pos="875"/>
              </w:tabs>
              <w:autoSpaceDE/>
              <w:autoSpaceDN/>
              <w:ind w:right="-50"/>
              <w:jc w:val="center"/>
              <w:rPr>
                <w:rFonts w:ascii="Arial" w:eastAsia="Times New Roman" w:hAnsi="Arial" w:cs="Arial"/>
                <w:b/>
                <w:sz w:val="20"/>
                <w:szCs w:val="20"/>
                <w:lang w:eastAsia="es-ES"/>
              </w:rPr>
            </w:pPr>
            <w:r w:rsidRPr="005600C7">
              <w:rPr>
                <w:rFonts w:ascii="Arial" w:eastAsia="Times New Roman" w:hAnsi="Arial" w:cs="Arial"/>
                <w:b/>
                <w:sz w:val="20"/>
                <w:szCs w:val="20"/>
                <w:lang w:eastAsia="es-ES"/>
              </w:rPr>
              <w:t>Descripción de la limitación</w:t>
            </w:r>
          </w:p>
        </w:tc>
      </w:tr>
      <w:tr w:rsidR="006B7243" w:rsidRPr="005600C7" w:rsidTr="00595E4F">
        <w:tc>
          <w:tcPr>
            <w:tcW w:w="851" w:type="dxa"/>
          </w:tcPr>
          <w:p w:rsidR="006B7243" w:rsidRPr="005600C7" w:rsidRDefault="006B7243" w:rsidP="00595E4F">
            <w:pPr>
              <w:widowControl/>
              <w:tabs>
                <w:tab w:val="left" w:pos="875"/>
              </w:tabs>
              <w:autoSpaceDE/>
              <w:autoSpaceDN/>
              <w:ind w:right="-50"/>
              <w:jc w:val="center"/>
              <w:rPr>
                <w:rFonts w:ascii="Arial" w:eastAsia="Times New Roman" w:hAnsi="Arial" w:cs="Arial"/>
                <w:b/>
                <w:sz w:val="20"/>
                <w:szCs w:val="20"/>
                <w:lang w:eastAsia="es-ES"/>
              </w:rPr>
            </w:pPr>
            <w:r w:rsidRPr="005600C7">
              <w:rPr>
                <w:rFonts w:ascii="Arial" w:eastAsia="Times New Roman" w:hAnsi="Arial" w:cs="Arial"/>
                <w:b/>
                <w:sz w:val="20"/>
                <w:szCs w:val="20"/>
                <w:lang w:eastAsia="es-ES"/>
              </w:rPr>
              <w:t>1</w:t>
            </w:r>
          </w:p>
        </w:tc>
        <w:tc>
          <w:tcPr>
            <w:tcW w:w="4395" w:type="dxa"/>
          </w:tcPr>
          <w:p w:rsidR="006B7243" w:rsidRPr="005600C7" w:rsidRDefault="006B7243" w:rsidP="00595E4F">
            <w:pPr>
              <w:widowControl/>
              <w:tabs>
                <w:tab w:val="left" w:pos="875"/>
              </w:tabs>
              <w:autoSpaceDE/>
              <w:autoSpaceDN/>
              <w:ind w:right="-50"/>
              <w:jc w:val="both"/>
              <w:rPr>
                <w:rFonts w:ascii="Arial" w:eastAsia="Times New Roman" w:hAnsi="Arial" w:cs="Arial"/>
                <w:b/>
                <w:sz w:val="20"/>
                <w:szCs w:val="20"/>
                <w:lang w:eastAsia="es-ES"/>
              </w:rPr>
            </w:pPr>
            <w:r w:rsidRPr="005600C7">
              <w:rPr>
                <w:rFonts w:ascii="Arial" w:eastAsia="Times New Roman" w:hAnsi="Arial" w:cs="Arial"/>
                <w:b/>
                <w:sz w:val="20"/>
                <w:szCs w:val="20"/>
                <w:lang w:eastAsia="es-ES"/>
              </w:rPr>
              <w:t>Normativas:</w:t>
            </w:r>
          </w:p>
        </w:tc>
        <w:tc>
          <w:tcPr>
            <w:tcW w:w="5528" w:type="dxa"/>
          </w:tcPr>
          <w:p w:rsidR="006B7243" w:rsidRPr="005600C7" w:rsidRDefault="006B7243" w:rsidP="002C30C3">
            <w:pPr>
              <w:widowControl/>
              <w:numPr>
                <w:ilvl w:val="0"/>
                <w:numId w:val="2"/>
              </w:numPr>
              <w:autoSpaceDE/>
              <w:autoSpaceDN/>
              <w:spacing w:before="1"/>
              <w:ind w:left="318" w:hanging="142"/>
              <w:jc w:val="both"/>
              <w:rPr>
                <w:rFonts w:ascii="Arial" w:eastAsia="Arial" w:hAnsi="Arial" w:cs="Arial"/>
                <w:sz w:val="20"/>
                <w:szCs w:val="20"/>
              </w:rPr>
            </w:pPr>
            <w:r w:rsidRPr="005600C7">
              <w:rPr>
                <w:rFonts w:ascii="Arial" w:eastAsia="Arial" w:hAnsi="Arial" w:cs="Arial"/>
                <w:sz w:val="20"/>
                <w:szCs w:val="20"/>
              </w:rPr>
              <w:t>Las normas emitidas por la CGN están dirigidas a los representantes legales y contadores, dejando de lado los demás actores del proceso contable, los cuales no se sienten vinculados legalmente en la generación de información contable de la entidad.</w:t>
            </w:r>
          </w:p>
          <w:p w:rsidR="006B7243" w:rsidRPr="005600C7" w:rsidRDefault="006B7243" w:rsidP="002C30C3">
            <w:pPr>
              <w:widowControl/>
              <w:numPr>
                <w:ilvl w:val="0"/>
                <w:numId w:val="2"/>
              </w:numPr>
              <w:autoSpaceDE/>
              <w:autoSpaceDN/>
              <w:spacing w:before="1"/>
              <w:ind w:left="318" w:hanging="142"/>
              <w:jc w:val="both"/>
              <w:rPr>
                <w:rFonts w:ascii="Arial" w:eastAsia="Arial" w:hAnsi="Arial" w:cs="Arial"/>
                <w:sz w:val="20"/>
                <w:szCs w:val="20"/>
              </w:rPr>
            </w:pPr>
            <w:r w:rsidRPr="005600C7">
              <w:rPr>
                <w:rFonts w:ascii="Arial" w:eastAsia="Arial" w:hAnsi="Arial" w:cs="Arial"/>
                <w:sz w:val="20"/>
                <w:szCs w:val="20"/>
              </w:rPr>
              <w:t>Diferencias en la aplicabilidad del catálogo de clasificación presupuestal de gastos e ingresos de la DGPPN y el catálogo general de cuentas de la CGN.</w:t>
            </w:r>
          </w:p>
        </w:tc>
      </w:tr>
      <w:tr w:rsidR="006B7243" w:rsidRPr="005600C7" w:rsidTr="00595E4F">
        <w:tc>
          <w:tcPr>
            <w:tcW w:w="851" w:type="dxa"/>
          </w:tcPr>
          <w:p w:rsidR="006B7243" w:rsidRPr="005600C7" w:rsidRDefault="006B7243" w:rsidP="00595E4F">
            <w:pPr>
              <w:widowControl/>
              <w:tabs>
                <w:tab w:val="left" w:pos="875"/>
              </w:tabs>
              <w:autoSpaceDE/>
              <w:autoSpaceDN/>
              <w:ind w:right="-50"/>
              <w:jc w:val="center"/>
              <w:rPr>
                <w:rFonts w:ascii="Arial" w:eastAsia="Times New Roman" w:hAnsi="Arial" w:cs="Arial"/>
                <w:b/>
                <w:sz w:val="20"/>
                <w:szCs w:val="20"/>
                <w:lang w:eastAsia="es-ES"/>
              </w:rPr>
            </w:pPr>
            <w:r w:rsidRPr="005600C7">
              <w:rPr>
                <w:rFonts w:ascii="Arial" w:eastAsia="Times New Roman" w:hAnsi="Arial" w:cs="Arial"/>
                <w:b/>
                <w:sz w:val="20"/>
                <w:szCs w:val="20"/>
                <w:lang w:eastAsia="es-ES"/>
              </w:rPr>
              <w:t>2</w:t>
            </w:r>
          </w:p>
        </w:tc>
        <w:tc>
          <w:tcPr>
            <w:tcW w:w="4395" w:type="dxa"/>
          </w:tcPr>
          <w:p w:rsidR="006B7243" w:rsidRPr="005600C7" w:rsidRDefault="006B7243" w:rsidP="00595E4F">
            <w:pPr>
              <w:widowControl/>
              <w:tabs>
                <w:tab w:val="left" w:pos="875"/>
              </w:tabs>
              <w:autoSpaceDE/>
              <w:autoSpaceDN/>
              <w:ind w:right="-50"/>
              <w:jc w:val="both"/>
              <w:rPr>
                <w:rFonts w:ascii="Arial" w:eastAsia="Times New Roman" w:hAnsi="Arial" w:cs="Arial"/>
                <w:b/>
                <w:sz w:val="20"/>
                <w:szCs w:val="20"/>
                <w:lang w:eastAsia="es-ES"/>
              </w:rPr>
            </w:pPr>
            <w:r w:rsidRPr="005600C7">
              <w:rPr>
                <w:rFonts w:ascii="Arial" w:eastAsia="Times New Roman" w:hAnsi="Arial" w:cs="Arial"/>
                <w:b/>
                <w:sz w:val="20"/>
                <w:szCs w:val="20"/>
                <w:lang w:eastAsia="es-ES"/>
              </w:rPr>
              <w:t>Académicas:</w:t>
            </w:r>
          </w:p>
        </w:tc>
        <w:tc>
          <w:tcPr>
            <w:tcW w:w="5528" w:type="dxa"/>
          </w:tcPr>
          <w:p w:rsidR="006B7243" w:rsidRPr="005600C7" w:rsidRDefault="006B7243" w:rsidP="002C30C3">
            <w:pPr>
              <w:widowControl/>
              <w:numPr>
                <w:ilvl w:val="0"/>
                <w:numId w:val="3"/>
              </w:numPr>
              <w:tabs>
                <w:tab w:val="left" w:pos="875"/>
              </w:tabs>
              <w:autoSpaceDE/>
              <w:autoSpaceDN/>
              <w:spacing w:before="1"/>
              <w:ind w:left="318" w:right="-50" w:hanging="142"/>
              <w:jc w:val="both"/>
              <w:rPr>
                <w:rFonts w:ascii="Arial" w:eastAsia="Arial" w:hAnsi="Arial" w:cs="Arial"/>
                <w:sz w:val="20"/>
                <w:szCs w:val="20"/>
              </w:rPr>
            </w:pPr>
            <w:r w:rsidRPr="005600C7">
              <w:rPr>
                <w:rFonts w:ascii="Arial" w:eastAsia="Arial" w:hAnsi="Arial" w:cs="Arial"/>
                <w:sz w:val="20"/>
                <w:szCs w:val="20"/>
              </w:rPr>
              <w:t>Implementar por parte del ente rector capacitaciones sobre los temas de mayor impacto en la generación de información contable, en la que se involucre el nivel directivo y administrativo asociados a los procesos generadores de información contable. (Talento humano, Asuntos legales, Contratación, Administración, Logística).</w:t>
            </w:r>
          </w:p>
        </w:tc>
      </w:tr>
      <w:tr w:rsidR="006B7243" w:rsidRPr="005600C7" w:rsidTr="00595E4F">
        <w:tc>
          <w:tcPr>
            <w:tcW w:w="851" w:type="dxa"/>
          </w:tcPr>
          <w:p w:rsidR="006B7243" w:rsidRPr="005600C7" w:rsidRDefault="006B7243" w:rsidP="00595E4F">
            <w:pPr>
              <w:widowControl/>
              <w:tabs>
                <w:tab w:val="left" w:pos="875"/>
              </w:tabs>
              <w:autoSpaceDE/>
              <w:autoSpaceDN/>
              <w:ind w:right="-50"/>
              <w:jc w:val="center"/>
              <w:rPr>
                <w:rFonts w:ascii="Arial" w:eastAsia="Times New Roman" w:hAnsi="Arial" w:cs="Arial"/>
                <w:b/>
                <w:sz w:val="20"/>
                <w:szCs w:val="20"/>
                <w:lang w:eastAsia="es-ES"/>
              </w:rPr>
            </w:pPr>
            <w:r w:rsidRPr="005600C7">
              <w:rPr>
                <w:rFonts w:ascii="Arial" w:eastAsia="Times New Roman" w:hAnsi="Arial" w:cs="Arial"/>
                <w:b/>
                <w:sz w:val="20"/>
                <w:szCs w:val="20"/>
                <w:lang w:eastAsia="es-ES"/>
              </w:rPr>
              <w:t>3</w:t>
            </w:r>
          </w:p>
        </w:tc>
        <w:tc>
          <w:tcPr>
            <w:tcW w:w="4395" w:type="dxa"/>
          </w:tcPr>
          <w:p w:rsidR="006B7243" w:rsidRPr="005600C7" w:rsidRDefault="006B7243" w:rsidP="00595E4F">
            <w:pPr>
              <w:widowControl/>
              <w:tabs>
                <w:tab w:val="left" w:pos="875"/>
              </w:tabs>
              <w:autoSpaceDE/>
              <w:autoSpaceDN/>
              <w:ind w:right="-50"/>
              <w:jc w:val="both"/>
              <w:rPr>
                <w:rFonts w:ascii="Arial" w:eastAsia="Times New Roman" w:hAnsi="Arial" w:cs="Arial"/>
                <w:b/>
                <w:sz w:val="20"/>
                <w:szCs w:val="20"/>
                <w:lang w:eastAsia="es-ES"/>
              </w:rPr>
            </w:pPr>
            <w:r w:rsidRPr="005600C7">
              <w:rPr>
                <w:rFonts w:ascii="Arial" w:eastAsia="Times New Roman" w:hAnsi="Arial" w:cs="Arial"/>
                <w:b/>
                <w:sz w:val="20"/>
                <w:szCs w:val="20"/>
                <w:lang w:eastAsia="es-ES"/>
              </w:rPr>
              <w:t>Técnicas:</w:t>
            </w:r>
          </w:p>
        </w:tc>
        <w:tc>
          <w:tcPr>
            <w:tcW w:w="5528" w:type="dxa"/>
          </w:tcPr>
          <w:p w:rsidR="006B7243" w:rsidRPr="005600C7" w:rsidRDefault="006B7243" w:rsidP="002C30C3">
            <w:pPr>
              <w:widowControl/>
              <w:numPr>
                <w:ilvl w:val="0"/>
                <w:numId w:val="3"/>
              </w:numPr>
              <w:tabs>
                <w:tab w:val="left" w:pos="875"/>
              </w:tabs>
              <w:autoSpaceDE/>
              <w:autoSpaceDN/>
              <w:spacing w:before="1"/>
              <w:ind w:left="318" w:right="-50" w:hanging="142"/>
              <w:jc w:val="both"/>
              <w:rPr>
                <w:rFonts w:ascii="Arial" w:eastAsia="Arial" w:hAnsi="Arial" w:cs="Arial"/>
                <w:sz w:val="20"/>
                <w:szCs w:val="20"/>
              </w:rPr>
            </w:pPr>
            <w:r w:rsidRPr="005600C7">
              <w:rPr>
                <w:rFonts w:ascii="Arial" w:eastAsia="Arial" w:hAnsi="Arial" w:cs="Arial"/>
                <w:sz w:val="20"/>
                <w:szCs w:val="20"/>
              </w:rPr>
              <w:t>Las exigencias de información financiera y administrativa del nuevo marco normativo en algunos casos desbordan la capacidad de los sistemas de información existentes.</w:t>
            </w:r>
          </w:p>
        </w:tc>
      </w:tr>
      <w:tr w:rsidR="006B7243" w:rsidRPr="005600C7" w:rsidTr="00595E4F">
        <w:tc>
          <w:tcPr>
            <w:tcW w:w="851" w:type="dxa"/>
          </w:tcPr>
          <w:p w:rsidR="006B7243" w:rsidRPr="005600C7" w:rsidRDefault="006B7243" w:rsidP="00595E4F">
            <w:pPr>
              <w:widowControl/>
              <w:tabs>
                <w:tab w:val="left" w:pos="875"/>
              </w:tabs>
              <w:autoSpaceDE/>
              <w:autoSpaceDN/>
              <w:ind w:right="-50"/>
              <w:jc w:val="center"/>
              <w:rPr>
                <w:rFonts w:ascii="Arial" w:eastAsia="Times New Roman" w:hAnsi="Arial" w:cs="Arial"/>
                <w:b/>
                <w:sz w:val="20"/>
                <w:szCs w:val="20"/>
                <w:lang w:eastAsia="es-ES"/>
              </w:rPr>
            </w:pPr>
            <w:r w:rsidRPr="005600C7">
              <w:rPr>
                <w:rFonts w:ascii="Arial" w:eastAsia="Times New Roman" w:hAnsi="Arial" w:cs="Arial"/>
                <w:b/>
                <w:sz w:val="20"/>
                <w:szCs w:val="20"/>
                <w:lang w:eastAsia="es-ES"/>
              </w:rPr>
              <w:t>4</w:t>
            </w:r>
          </w:p>
        </w:tc>
        <w:tc>
          <w:tcPr>
            <w:tcW w:w="4395" w:type="dxa"/>
          </w:tcPr>
          <w:p w:rsidR="006B7243" w:rsidRPr="005600C7" w:rsidRDefault="006B7243" w:rsidP="00595E4F">
            <w:pPr>
              <w:widowControl/>
              <w:tabs>
                <w:tab w:val="left" w:pos="875"/>
              </w:tabs>
              <w:autoSpaceDE/>
              <w:autoSpaceDN/>
              <w:ind w:right="-50"/>
              <w:jc w:val="both"/>
              <w:rPr>
                <w:rFonts w:ascii="Arial" w:eastAsia="Times New Roman" w:hAnsi="Arial" w:cs="Arial"/>
                <w:b/>
                <w:sz w:val="20"/>
                <w:szCs w:val="20"/>
                <w:lang w:eastAsia="es-ES"/>
              </w:rPr>
            </w:pPr>
            <w:r w:rsidRPr="005600C7">
              <w:rPr>
                <w:rFonts w:ascii="Arial" w:eastAsia="Times New Roman" w:hAnsi="Arial" w:cs="Arial"/>
                <w:b/>
                <w:sz w:val="20"/>
                <w:szCs w:val="20"/>
                <w:lang w:eastAsia="es-ES"/>
              </w:rPr>
              <w:t>Operativas:</w:t>
            </w:r>
          </w:p>
        </w:tc>
        <w:tc>
          <w:tcPr>
            <w:tcW w:w="5528" w:type="dxa"/>
          </w:tcPr>
          <w:p w:rsidR="006B7243" w:rsidRPr="005600C7" w:rsidRDefault="006B7243" w:rsidP="002C30C3">
            <w:pPr>
              <w:widowControl/>
              <w:numPr>
                <w:ilvl w:val="0"/>
                <w:numId w:val="3"/>
              </w:numPr>
              <w:tabs>
                <w:tab w:val="left" w:pos="875"/>
              </w:tabs>
              <w:autoSpaceDE/>
              <w:autoSpaceDN/>
              <w:spacing w:before="1"/>
              <w:ind w:left="318" w:right="-50" w:hanging="142"/>
              <w:jc w:val="both"/>
              <w:rPr>
                <w:rFonts w:ascii="Arial" w:eastAsia="Arial" w:hAnsi="Arial" w:cs="Arial"/>
                <w:sz w:val="20"/>
                <w:szCs w:val="20"/>
              </w:rPr>
            </w:pPr>
            <w:r w:rsidRPr="005600C7">
              <w:rPr>
                <w:rFonts w:ascii="Arial" w:eastAsia="Arial" w:hAnsi="Arial" w:cs="Arial"/>
                <w:sz w:val="20"/>
                <w:szCs w:val="20"/>
              </w:rPr>
              <w:t>Los procesos de interoperabilidad de los sistemas administrativos y logísticos con el SIIF Nación, avanzan de manera lenta.</w:t>
            </w:r>
          </w:p>
        </w:tc>
      </w:tr>
      <w:tr w:rsidR="006B7243" w:rsidRPr="005600C7" w:rsidTr="00595E4F">
        <w:tc>
          <w:tcPr>
            <w:tcW w:w="851" w:type="dxa"/>
          </w:tcPr>
          <w:p w:rsidR="006B7243" w:rsidRPr="005600C7" w:rsidRDefault="006B7243" w:rsidP="00595E4F">
            <w:pPr>
              <w:widowControl/>
              <w:tabs>
                <w:tab w:val="left" w:pos="875"/>
              </w:tabs>
              <w:autoSpaceDE/>
              <w:autoSpaceDN/>
              <w:ind w:right="-50"/>
              <w:jc w:val="center"/>
              <w:rPr>
                <w:rFonts w:ascii="Arial" w:eastAsia="Times New Roman" w:hAnsi="Arial" w:cs="Arial"/>
                <w:b/>
                <w:sz w:val="20"/>
                <w:szCs w:val="20"/>
                <w:lang w:eastAsia="es-ES"/>
              </w:rPr>
            </w:pPr>
            <w:r w:rsidRPr="005600C7">
              <w:rPr>
                <w:rFonts w:ascii="Arial" w:eastAsia="Times New Roman" w:hAnsi="Arial" w:cs="Arial"/>
                <w:b/>
                <w:sz w:val="20"/>
                <w:szCs w:val="20"/>
                <w:lang w:eastAsia="es-ES"/>
              </w:rPr>
              <w:t>5</w:t>
            </w:r>
          </w:p>
        </w:tc>
        <w:tc>
          <w:tcPr>
            <w:tcW w:w="4395" w:type="dxa"/>
          </w:tcPr>
          <w:p w:rsidR="006B7243" w:rsidRPr="005600C7" w:rsidRDefault="006B7243" w:rsidP="00595E4F">
            <w:pPr>
              <w:widowControl/>
              <w:tabs>
                <w:tab w:val="left" w:pos="875"/>
              </w:tabs>
              <w:autoSpaceDE/>
              <w:autoSpaceDN/>
              <w:ind w:right="-50"/>
              <w:jc w:val="both"/>
              <w:rPr>
                <w:rFonts w:ascii="Arial" w:eastAsia="Times New Roman" w:hAnsi="Arial" w:cs="Arial"/>
                <w:b/>
                <w:sz w:val="20"/>
                <w:szCs w:val="20"/>
                <w:lang w:eastAsia="es-ES"/>
              </w:rPr>
            </w:pPr>
            <w:r w:rsidRPr="005600C7">
              <w:rPr>
                <w:rFonts w:ascii="Arial" w:eastAsia="Times New Roman" w:hAnsi="Arial" w:cs="Arial"/>
                <w:b/>
                <w:sz w:val="20"/>
                <w:szCs w:val="20"/>
                <w:lang w:eastAsia="es-ES"/>
              </w:rPr>
              <w:t>Presupuestales:</w:t>
            </w:r>
          </w:p>
        </w:tc>
        <w:tc>
          <w:tcPr>
            <w:tcW w:w="5528" w:type="dxa"/>
          </w:tcPr>
          <w:p w:rsidR="006B7243" w:rsidRPr="005600C7" w:rsidRDefault="006B7243" w:rsidP="002C30C3">
            <w:pPr>
              <w:widowControl/>
              <w:numPr>
                <w:ilvl w:val="0"/>
                <w:numId w:val="3"/>
              </w:numPr>
              <w:tabs>
                <w:tab w:val="left" w:pos="875"/>
              </w:tabs>
              <w:autoSpaceDE/>
              <w:autoSpaceDN/>
              <w:spacing w:before="1"/>
              <w:ind w:left="318" w:right="-50" w:hanging="142"/>
              <w:jc w:val="both"/>
              <w:rPr>
                <w:rFonts w:ascii="Arial" w:eastAsia="Arial" w:hAnsi="Arial" w:cs="Arial"/>
                <w:sz w:val="20"/>
                <w:szCs w:val="20"/>
              </w:rPr>
            </w:pPr>
            <w:r w:rsidRPr="005600C7">
              <w:rPr>
                <w:rFonts w:ascii="Arial" w:eastAsia="Arial" w:hAnsi="Arial" w:cs="Arial"/>
                <w:sz w:val="20"/>
                <w:szCs w:val="20"/>
              </w:rPr>
              <w:t>Recursos limitados para la adecuación de los sistemas de información.</w:t>
            </w:r>
          </w:p>
        </w:tc>
      </w:tr>
      <w:tr w:rsidR="006B7243" w:rsidRPr="005600C7" w:rsidTr="00595E4F">
        <w:tc>
          <w:tcPr>
            <w:tcW w:w="851" w:type="dxa"/>
          </w:tcPr>
          <w:p w:rsidR="006B7243" w:rsidRPr="005600C7" w:rsidRDefault="006B7243" w:rsidP="00595E4F">
            <w:pPr>
              <w:widowControl/>
              <w:tabs>
                <w:tab w:val="left" w:pos="875"/>
              </w:tabs>
              <w:autoSpaceDE/>
              <w:autoSpaceDN/>
              <w:ind w:right="-50"/>
              <w:jc w:val="center"/>
              <w:rPr>
                <w:rFonts w:ascii="Arial" w:eastAsia="Times New Roman" w:hAnsi="Arial" w:cs="Arial"/>
                <w:b/>
                <w:sz w:val="20"/>
                <w:szCs w:val="20"/>
                <w:lang w:eastAsia="es-ES"/>
              </w:rPr>
            </w:pPr>
            <w:r w:rsidRPr="005600C7">
              <w:rPr>
                <w:rFonts w:ascii="Arial" w:eastAsia="Times New Roman" w:hAnsi="Arial" w:cs="Arial"/>
                <w:b/>
                <w:sz w:val="20"/>
                <w:szCs w:val="20"/>
                <w:lang w:eastAsia="es-ES"/>
              </w:rPr>
              <w:t>6</w:t>
            </w:r>
          </w:p>
        </w:tc>
        <w:tc>
          <w:tcPr>
            <w:tcW w:w="4395" w:type="dxa"/>
          </w:tcPr>
          <w:p w:rsidR="006B7243" w:rsidRPr="005600C7" w:rsidRDefault="006B7243" w:rsidP="00595E4F">
            <w:pPr>
              <w:widowControl/>
              <w:tabs>
                <w:tab w:val="left" w:pos="875"/>
              </w:tabs>
              <w:autoSpaceDE/>
              <w:autoSpaceDN/>
              <w:ind w:right="-50"/>
              <w:jc w:val="both"/>
              <w:rPr>
                <w:rFonts w:ascii="Arial" w:eastAsia="Times New Roman" w:hAnsi="Arial" w:cs="Arial"/>
                <w:b/>
                <w:sz w:val="20"/>
                <w:szCs w:val="20"/>
                <w:lang w:eastAsia="es-ES"/>
              </w:rPr>
            </w:pPr>
            <w:r w:rsidRPr="005600C7">
              <w:rPr>
                <w:rFonts w:ascii="Arial" w:eastAsia="Times New Roman" w:hAnsi="Arial" w:cs="Arial"/>
                <w:b/>
                <w:sz w:val="20"/>
                <w:szCs w:val="20"/>
                <w:lang w:eastAsia="es-ES"/>
              </w:rPr>
              <w:t>Otras</w:t>
            </w:r>
          </w:p>
        </w:tc>
        <w:tc>
          <w:tcPr>
            <w:tcW w:w="5528" w:type="dxa"/>
          </w:tcPr>
          <w:p w:rsidR="006B7243" w:rsidRPr="005600C7" w:rsidRDefault="006B7243" w:rsidP="002C30C3">
            <w:pPr>
              <w:widowControl/>
              <w:numPr>
                <w:ilvl w:val="0"/>
                <w:numId w:val="3"/>
              </w:numPr>
              <w:tabs>
                <w:tab w:val="left" w:pos="875"/>
              </w:tabs>
              <w:autoSpaceDE/>
              <w:autoSpaceDN/>
              <w:spacing w:before="1"/>
              <w:ind w:left="318" w:right="-50" w:hanging="142"/>
              <w:jc w:val="both"/>
              <w:rPr>
                <w:rFonts w:ascii="Arial" w:eastAsia="Arial" w:hAnsi="Arial" w:cs="Arial"/>
                <w:sz w:val="20"/>
                <w:szCs w:val="20"/>
              </w:rPr>
            </w:pPr>
            <w:r w:rsidRPr="005600C7">
              <w:rPr>
                <w:rFonts w:ascii="Arial" w:eastAsia="Arial" w:hAnsi="Arial" w:cs="Arial"/>
                <w:sz w:val="20"/>
                <w:szCs w:val="20"/>
              </w:rPr>
              <w:t>Los cambios normativos constantes demandan mayor exigencia a los generadores de la información, no obstante, la lentitud en el cambio cultural de los servidores públicos que hacen parte de las dependencias generadoras de información limitan la gestión oportuna de los procedimientos contables y la estabilización de los procesos bajo el nuevo marco normativo.</w:t>
            </w:r>
          </w:p>
        </w:tc>
      </w:tr>
    </w:tbl>
    <w:p w:rsidR="006B7243" w:rsidRPr="005600C7" w:rsidRDefault="006B7243" w:rsidP="006B7243">
      <w:pPr>
        <w:ind w:left="257" w:right="176"/>
        <w:jc w:val="both"/>
        <w:rPr>
          <w:rFonts w:ascii="Arial" w:eastAsia="Arial" w:hAnsi="Arial" w:cs="Arial"/>
          <w:b/>
          <w:sz w:val="24"/>
          <w:szCs w:val="24"/>
        </w:rPr>
      </w:pPr>
    </w:p>
    <w:p w:rsidR="006B7243" w:rsidRPr="005600C7" w:rsidRDefault="006B7243" w:rsidP="006B7243">
      <w:pPr>
        <w:widowControl/>
        <w:autoSpaceDE/>
        <w:autoSpaceDN/>
        <w:ind w:left="-284" w:right="-425"/>
        <w:jc w:val="both"/>
        <w:rPr>
          <w:rFonts w:ascii="Arial" w:eastAsia="Times New Roman" w:hAnsi="Arial" w:cs="Arial"/>
          <w:bCs/>
          <w:sz w:val="24"/>
          <w:szCs w:val="24"/>
          <w:lang w:eastAsia="es-ES"/>
        </w:rPr>
      </w:pPr>
      <w:r w:rsidRPr="005600C7">
        <w:rPr>
          <w:rFonts w:ascii="Arial" w:eastAsia="Calibri" w:hAnsi="Arial" w:cs="Arial"/>
          <w:b/>
          <w:sz w:val="24"/>
          <w:szCs w:val="24"/>
          <w:lang w:eastAsia="es-ES"/>
        </w:rPr>
        <w:t xml:space="preserve">-CORRECCIÓN DE ERRORES DEL PERIODO CONTABLE ANTERIOR. </w:t>
      </w:r>
      <w:r w:rsidRPr="005600C7">
        <w:rPr>
          <w:rFonts w:ascii="Arial" w:eastAsia="Times New Roman" w:hAnsi="Arial" w:cs="Arial"/>
          <w:bCs/>
          <w:sz w:val="24"/>
          <w:szCs w:val="24"/>
          <w:lang w:eastAsia="es-ES"/>
        </w:rPr>
        <w:t xml:space="preserve">Las principales situaciones que ameritaron la corrección de información en el año 2022, por parte de las Unidades Ejecutoras, obedecieron a las siguientes circunstancias: </w:t>
      </w:r>
    </w:p>
    <w:p w:rsidR="006B7243" w:rsidRPr="005600C7" w:rsidRDefault="006B7243" w:rsidP="006B7243">
      <w:pPr>
        <w:widowControl/>
        <w:autoSpaceDE/>
        <w:autoSpaceDN/>
        <w:ind w:left="-142" w:right="-425"/>
        <w:jc w:val="both"/>
        <w:rPr>
          <w:rFonts w:ascii="Arial" w:eastAsia="Times New Roman" w:hAnsi="Arial" w:cs="Arial"/>
          <w:bCs/>
          <w:sz w:val="24"/>
          <w:szCs w:val="24"/>
          <w:lang w:eastAsia="es-ES"/>
        </w:rPr>
      </w:pPr>
    </w:p>
    <w:p w:rsidR="006B7243" w:rsidRPr="005600C7" w:rsidRDefault="006B7243" w:rsidP="002C30C3">
      <w:pPr>
        <w:widowControl/>
        <w:numPr>
          <w:ilvl w:val="0"/>
          <w:numId w:val="4"/>
        </w:numPr>
        <w:autoSpaceDE/>
        <w:autoSpaceDN/>
        <w:ind w:left="284" w:right="-425" w:hanging="284"/>
        <w:jc w:val="both"/>
        <w:rPr>
          <w:rFonts w:ascii="Arial" w:eastAsia="Times New Roman" w:hAnsi="Arial" w:cs="Arial"/>
          <w:bCs/>
          <w:sz w:val="24"/>
          <w:szCs w:val="24"/>
          <w:lang w:eastAsia="es-ES"/>
        </w:rPr>
      </w:pPr>
      <w:r w:rsidRPr="005600C7">
        <w:rPr>
          <w:rFonts w:ascii="Arial" w:eastAsia="Times New Roman" w:hAnsi="Arial" w:cs="Arial"/>
          <w:bCs/>
          <w:sz w:val="24"/>
          <w:szCs w:val="24"/>
          <w:lang w:eastAsia="es-ES"/>
        </w:rPr>
        <w:t xml:space="preserve">Incorporación de bienes y servicios producto de convenios de cooperación con empresas del sector minero energético, incorporación de cuentas por cobrar con origen en acuerdos derivados </w:t>
      </w:r>
      <w:r w:rsidRPr="005600C7">
        <w:rPr>
          <w:rFonts w:ascii="Arial" w:eastAsia="Times New Roman" w:hAnsi="Arial" w:cs="Arial"/>
          <w:bCs/>
          <w:sz w:val="24"/>
          <w:szCs w:val="24"/>
          <w:lang w:eastAsia="es-ES"/>
        </w:rPr>
        <w:lastRenderedPageBreak/>
        <w:t>de créditos de Cooperación Industrial y Social - Offset, transferencias de fondos de seguridad, entre otros; como resultado de la desarticulación en el flujo de información desde los procesos jurídicos, administrativos y operativos al financiero.</w:t>
      </w:r>
    </w:p>
    <w:p w:rsidR="006B7243" w:rsidRPr="005600C7" w:rsidRDefault="006B7243" w:rsidP="006B7243">
      <w:pPr>
        <w:widowControl/>
        <w:autoSpaceDE/>
        <w:autoSpaceDN/>
        <w:ind w:left="284" w:right="-425"/>
        <w:jc w:val="both"/>
        <w:rPr>
          <w:rFonts w:ascii="Arial" w:eastAsia="Times New Roman" w:hAnsi="Arial" w:cs="Arial"/>
          <w:bCs/>
          <w:sz w:val="24"/>
          <w:szCs w:val="24"/>
          <w:lang w:eastAsia="es-ES"/>
        </w:rPr>
      </w:pPr>
    </w:p>
    <w:p w:rsidR="006B7243" w:rsidRPr="005600C7" w:rsidRDefault="006B7243" w:rsidP="002C30C3">
      <w:pPr>
        <w:widowControl/>
        <w:numPr>
          <w:ilvl w:val="0"/>
          <w:numId w:val="4"/>
        </w:numPr>
        <w:autoSpaceDE/>
        <w:autoSpaceDN/>
        <w:ind w:left="284" w:right="-425" w:hanging="284"/>
        <w:jc w:val="both"/>
        <w:rPr>
          <w:rFonts w:ascii="Arial" w:eastAsia="Times New Roman" w:hAnsi="Arial" w:cs="Arial"/>
          <w:bCs/>
          <w:sz w:val="24"/>
          <w:szCs w:val="24"/>
          <w:lang w:eastAsia="es-ES"/>
        </w:rPr>
      </w:pPr>
      <w:r w:rsidRPr="005600C7">
        <w:rPr>
          <w:rFonts w:ascii="Arial" w:eastAsia="Times New Roman" w:hAnsi="Arial" w:cs="Arial"/>
          <w:bCs/>
          <w:sz w:val="24"/>
          <w:szCs w:val="24"/>
          <w:lang w:eastAsia="es-ES"/>
        </w:rPr>
        <w:t xml:space="preserve">Actualización de inventarios de propiedades, planta y equipo, como resultado de procesos de depuración realizados a través de los </w:t>
      </w:r>
      <w:proofErr w:type="spellStart"/>
      <w:r w:rsidRPr="005600C7">
        <w:rPr>
          <w:rFonts w:ascii="Arial" w:eastAsia="Times New Roman" w:hAnsi="Arial" w:cs="Arial"/>
          <w:bCs/>
          <w:sz w:val="24"/>
          <w:szCs w:val="24"/>
          <w:lang w:eastAsia="es-ES"/>
        </w:rPr>
        <w:t>Subcomites</w:t>
      </w:r>
      <w:proofErr w:type="spellEnd"/>
      <w:r w:rsidRPr="005600C7">
        <w:rPr>
          <w:rFonts w:ascii="Arial" w:eastAsia="Times New Roman" w:hAnsi="Arial" w:cs="Arial"/>
          <w:bCs/>
          <w:sz w:val="24"/>
          <w:szCs w:val="24"/>
          <w:lang w:eastAsia="es-ES"/>
        </w:rPr>
        <w:t xml:space="preserve"> de Sostenibilidad Contables de las Unidades Ejecutoras.</w:t>
      </w:r>
    </w:p>
    <w:p w:rsidR="006B7243" w:rsidRPr="005600C7" w:rsidRDefault="006B7243" w:rsidP="006B7243">
      <w:pPr>
        <w:widowControl/>
        <w:autoSpaceDE/>
        <w:autoSpaceDN/>
        <w:ind w:left="284" w:right="-425"/>
        <w:jc w:val="both"/>
        <w:rPr>
          <w:rFonts w:ascii="Arial" w:eastAsia="Times New Roman" w:hAnsi="Arial" w:cs="Arial"/>
          <w:bCs/>
          <w:sz w:val="24"/>
          <w:szCs w:val="24"/>
          <w:lang w:eastAsia="es-ES"/>
        </w:rPr>
      </w:pPr>
    </w:p>
    <w:p w:rsidR="006B7243" w:rsidRPr="005600C7" w:rsidRDefault="006B7243" w:rsidP="002C30C3">
      <w:pPr>
        <w:widowControl/>
        <w:numPr>
          <w:ilvl w:val="0"/>
          <w:numId w:val="4"/>
        </w:numPr>
        <w:autoSpaceDE/>
        <w:autoSpaceDN/>
        <w:ind w:left="284" w:right="-425" w:hanging="284"/>
        <w:jc w:val="both"/>
        <w:rPr>
          <w:rFonts w:ascii="Arial" w:eastAsia="Times New Roman" w:hAnsi="Arial" w:cs="Arial"/>
          <w:bCs/>
          <w:sz w:val="24"/>
          <w:szCs w:val="24"/>
          <w:lang w:eastAsia="es-ES"/>
        </w:rPr>
      </w:pPr>
      <w:r w:rsidRPr="005600C7">
        <w:rPr>
          <w:rFonts w:ascii="Arial" w:eastAsia="Times New Roman" w:hAnsi="Arial" w:cs="Arial"/>
          <w:bCs/>
          <w:sz w:val="24"/>
          <w:szCs w:val="24"/>
          <w:lang w:eastAsia="es-ES"/>
        </w:rPr>
        <w:t>Ajustes derivados de la actualización de la inversión que el Ministerio de Defensa tiene en la CIAC de conformidad con los estados financieros definitivos del periodo 2021, remitidos por esa entidad en el año 2022.</w:t>
      </w:r>
    </w:p>
    <w:p w:rsidR="006B7243" w:rsidRPr="005600C7" w:rsidRDefault="006B7243" w:rsidP="006B7243">
      <w:pPr>
        <w:widowControl/>
        <w:autoSpaceDE/>
        <w:autoSpaceDN/>
        <w:ind w:left="284" w:right="-425"/>
        <w:jc w:val="both"/>
        <w:rPr>
          <w:rFonts w:ascii="Arial" w:eastAsia="Times New Roman" w:hAnsi="Arial" w:cs="Arial"/>
          <w:bCs/>
          <w:sz w:val="24"/>
          <w:szCs w:val="24"/>
          <w:lang w:eastAsia="es-ES"/>
        </w:rPr>
      </w:pPr>
    </w:p>
    <w:p w:rsidR="006B7243" w:rsidRPr="005600C7" w:rsidRDefault="006B7243" w:rsidP="002C30C3">
      <w:pPr>
        <w:widowControl/>
        <w:numPr>
          <w:ilvl w:val="0"/>
          <w:numId w:val="4"/>
        </w:numPr>
        <w:autoSpaceDE/>
        <w:autoSpaceDN/>
        <w:ind w:left="284" w:right="-425" w:hanging="284"/>
        <w:jc w:val="both"/>
        <w:rPr>
          <w:rFonts w:ascii="Arial" w:eastAsia="Times New Roman" w:hAnsi="Arial" w:cs="Arial"/>
          <w:bCs/>
          <w:sz w:val="24"/>
          <w:szCs w:val="24"/>
          <w:lang w:eastAsia="es-ES"/>
        </w:rPr>
      </w:pPr>
      <w:r w:rsidRPr="005600C7">
        <w:rPr>
          <w:rFonts w:ascii="Arial" w:eastAsia="Times New Roman" w:hAnsi="Arial" w:cs="Arial"/>
          <w:bCs/>
          <w:sz w:val="24"/>
          <w:szCs w:val="24"/>
          <w:lang w:eastAsia="es-ES"/>
        </w:rPr>
        <w:t>Incorporación de deudores por concepto de acciones de repetición como resultado de la verificación de la información relacionada con el proceso litigioso de la entidad.</w:t>
      </w:r>
    </w:p>
    <w:p w:rsidR="006B7243" w:rsidRPr="005600C7" w:rsidRDefault="006B7243" w:rsidP="006B7243">
      <w:pPr>
        <w:spacing w:before="1"/>
        <w:ind w:left="874" w:right="-425" w:hanging="360"/>
        <w:jc w:val="both"/>
        <w:rPr>
          <w:rFonts w:ascii="Arial" w:eastAsia="Arial" w:hAnsi="Arial" w:cs="Arial"/>
          <w:bCs/>
          <w:sz w:val="24"/>
          <w:szCs w:val="24"/>
        </w:rPr>
      </w:pPr>
    </w:p>
    <w:p w:rsidR="006B7243" w:rsidRPr="005600C7" w:rsidRDefault="006B7243" w:rsidP="002C30C3">
      <w:pPr>
        <w:widowControl/>
        <w:numPr>
          <w:ilvl w:val="0"/>
          <w:numId w:val="4"/>
        </w:numPr>
        <w:autoSpaceDE/>
        <w:autoSpaceDN/>
        <w:ind w:left="284" w:right="-425" w:hanging="284"/>
        <w:jc w:val="both"/>
        <w:rPr>
          <w:rFonts w:ascii="Arial" w:eastAsia="Times New Roman" w:hAnsi="Arial" w:cs="Arial"/>
          <w:bCs/>
          <w:sz w:val="24"/>
          <w:szCs w:val="24"/>
          <w:lang w:eastAsia="es-ES"/>
        </w:rPr>
      </w:pPr>
      <w:r w:rsidRPr="005600C7">
        <w:rPr>
          <w:rFonts w:ascii="Arial" w:eastAsia="Times New Roman" w:hAnsi="Arial" w:cs="Arial"/>
          <w:bCs/>
          <w:sz w:val="24"/>
          <w:szCs w:val="24"/>
          <w:lang w:eastAsia="es-ES"/>
        </w:rPr>
        <w:t>Incorporación y baja en cuentas de deudores por concepto de cuotas de compensación militar, producto del proceso de depuración adelantado en virtud del plan de mejoramiento suscrito para la vigencia 2022.</w:t>
      </w:r>
    </w:p>
    <w:p w:rsidR="006B7243" w:rsidRPr="005600C7" w:rsidRDefault="006B7243" w:rsidP="006B7243">
      <w:pPr>
        <w:widowControl/>
        <w:autoSpaceDE/>
        <w:autoSpaceDN/>
        <w:ind w:left="-142" w:right="-425"/>
        <w:jc w:val="both"/>
        <w:rPr>
          <w:rFonts w:ascii="Arial" w:eastAsia="Calibri" w:hAnsi="Arial" w:cs="Arial"/>
          <w:b/>
          <w:sz w:val="24"/>
          <w:szCs w:val="24"/>
          <w:lang w:eastAsia="es-ES"/>
        </w:rPr>
      </w:pPr>
    </w:p>
    <w:p w:rsidR="006B7243" w:rsidRPr="005600C7" w:rsidRDefault="006B7243" w:rsidP="006B7243">
      <w:pPr>
        <w:widowControl/>
        <w:autoSpaceDE/>
        <w:autoSpaceDN/>
        <w:ind w:left="-284" w:right="-425"/>
        <w:jc w:val="both"/>
        <w:rPr>
          <w:rFonts w:ascii="Arial" w:eastAsia="Times New Roman" w:hAnsi="Arial" w:cs="Arial"/>
          <w:sz w:val="24"/>
          <w:szCs w:val="24"/>
          <w:lang w:eastAsia="es-ES"/>
        </w:rPr>
      </w:pPr>
      <w:r w:rsidRPr="005600C7">
        <w:rPr>
          <w:rFonts w:ascii="Arial" w:eastAsia="Calibri" w:hAnsi="Arial" w:cs="Arial"/>
          <w:b/>
          <w:sz w:val="24"/>
          <w:szCs w:val="24"/>
          <w:lang w:eastAsia="es-ES"/>
        </w:rPr>
        <w:t xml:space="preserve">-DEPURACIÓN DE OPERACIONES RECÍPROCAS. </w:t>
      </w:r>
      <w:r w:rsidRPr="005600C7">
        <w:rPr>
          <w:rFonts w:ascii="Arial" w:eastAsia="Times New Roman" w:hAnsi="Arial" w:cs="Arial"/>
          <w:sz w:val="24"/>
          <w:szCs w:val="24"/>
          <w:lang w:eastAsia="es-ES"/>
        </w:rPr>
        <w:t>Las operaciones recíprocas del Ministerio de Defensa Nacional</w:t>
      </w:r>
      <w:r>
        <w:rPr>
          <w:rFonts w:ascii="Arial" w:eastAsia="Times New Roman" w:hAnsi="Arial" w:cs="Arial"/>
          <w:sz w:val="24"/>
          <w:szCs w:val="24"/>
          <w:lang w:eastAsia="es-ES"/>
        </w:rPr>
        <w:t>,</w:t>
      </w:r>
      <w:r w:rsidRPr="005600C7">
        <w:rPr>
          <w:rFonts w:ascii="Arial" w:eastAsia="Times New Roman" w:hAnsi="Arial" w:cs="Arial"/>
          <w:sz w:val="24"/>
          <w:szCs w:val="24"/>
          <w:lang w:eastAsia="es-ES"/>
        </w:rPr>
        <w:t xml:space="preserve"> se encuentran reconocidas en los Estados Financieros de la </w:t>
      </w:r>
      <w:r>
        <w:rPr>
          <w:rFonts w:ascii="Arial" w:eastAsia="Times New Roman" w:hAnsi="Arial" w:cs="Arial"/>
          <w:sz w:val="24"/>
          <w:szCs w:val="24"/>
          <w:lang w:eastAsia="es-ES"/>
        </w:rPr>
        <w:t>e</w:t>
      </w:r>
      <w:r w:rsidRPr="005600C7">
        <w:rPr>
          <w:rFonts w:ascii="Arial" w:eastAsia="Times New Roman" w:hAnsi="Arial" w:cs="Arial"/>
          <w:sz w:val="24"/>
          <w:szCs w:val="24"/>
          <w:lang w:eastAsia="es-ES"/>
        </w:rPr>
        <w:t xml:space="preserve">ntidad y conciliadas en un 99.88%, de acuerdo con el informe de “ENTIDADES QUE REGISTRAN PARTIDAS CONCILIATORIAS POR ENTIDAD POR VALOR” – que corresponde a la novedad “Origen de la diferencia - Por inconsistencia en reporte y registros contables” de la Contaduría General de la Nación, para el corte 31 de diciembre de 2022. Al respecto, la entidad tiene definidos lineamientos internos, que buscan garantizar que todas las operaciones que se reporten se encuentren conciliadas con la respectiva entidad y soportadas mediante acta firmada y/o procesos de circularización con las Entidades Contables Públicas (ECP). </w:t>
      </w:r>
    </w:p>
    <w:p w:rsidR="006B7243" w:rsidRPr="005600C7" w:rsidRDefault="006B7243" w:rsidP="006B7243">
      <w:pPr>
        <w:widowControl/>
        <w:autoSpaceDE/>
        <w:autoSpaceDN/>
        <w:ind w:left="-142"/>
        <w:jc w:val="both"/>
        <w:rPr>
          <w:rFonts w:ascii="Arial" w:eastAsia="Times New Roman" w:hAnsi="Arial" w:cs="Arial"/>
          <w:sz w:val="24"/>
          <w:szCs w:val="24"/>
          <w:lang w:eastAsia="es-ES"/>
        </w:rPr>
      </w:pPr>
    </w:p>
    <w:p w:rsidR="006B7243" w:rsidRPr="005600C7" w:rsidRDefault="006B7243" w:rsidP="006B7243">
      <w:pPr>
        <w:widowControl/>
        <w:autoSpaceDE/>
        <w:autoSpaceDN/>
        <w:ind w:left="-284" w:right="-425"/>
        <w:jc w:val="both"/>
        <w:rPr>
          <w:rFonts w:ascii="Arial" w:eastAsia="Times New Roman" w:hAnsi="Arial" w:cs="Arial"/>
          <w:sz w:val="24"/>
          <w:szCs w:val="24"/>
          <w:lang w:eastAsia="es-ES"/>
        </w:rPr>
      </w:pPr>
      <w:r w:rsidRPr="005600C7">
        <w:rPr>
          <w:rFonts w:ascii="Arial" w:eastAsia="Times New Roman" w:hAnsi="Arial" w:cs="Arial"/>
          <w:sz w:val="24"/>
          <w:szCs w:val="24"/>
          <w:lang w:eastAsia="es-ES"/>
        </w:rPr>
        <w:t>Las razones que generan la diferencia en el cruce de la información, están asociadas principalmente a los “</w:t>
      </w:r>
      <w:r>
        <w:rPr>
          <w:rFonts w:ascii="Arial" w:eastAsia="Times New Roman" w:hAnsi="Arial" w:cs="Arial"/>
          <w:sz w:val="24"/>
          <w:szCs w:val="24"/>
          <w:lang w:eastAsia="es-ES"/>
        </w:rPr>
        <w:t>B</w:t>
      </w:r>
      <w:r w:rsidRPr="005600C7">
        <w:rPr>
          <w:rFonts w:ascii="Arial" w:eastAsia="Times New Roman" w:hAnsi="Arial" w:cs="Arial"/>
          <w:sz w:val="24"/>
          <w:szCs w:val="24"/>
          <w:lang w:eastAsia="es-ES"/>
        </w:rPr>
        <w:t>ienes, derechos y recursos en efectivo procedentes de Entidades de Gobierno” reconocidos por el Ministerio de Defensa Nacional en virtud de la Ley 418 de 1997 “Por la cual se consagran unos instrumentos para la búsqueda de la convivencia, la eficacia de la justicia y se dictan otras disposiciones”, mediante el proceso de circularización se informa a las Entidades de Gobierno, en aras de unificar criterios y zanjar las diferencias al momento de la presentación de la información, para mitigar las novedades existentes de acuerdo con los lineamientos establecidos por la Contaduría General de la Nación.</w:t>
      </w:r>
    </w:p>
    <w:p w:rsidR="006B7243" w:rsidRPr="005600C7" w:rsidRDefault="006B7243" w:rsidP="006B7243">
      <w:pPr>
        <w:widowControl/>
        <w:autoSpaceDE/>
        <w:autoSpaceDN/>
        <w:ind w:left="-284" w:right="-425"/>
        <w:jc w:val="both"/>
        <w:rPr>
          <w:rFonts w:ascii="Arial" w:eastAsia="Times New Roman" w:hAnsi="Arial" w:cs="Arial"/>
          <w:sz w:val="24"/>
          <w:szCs w:val="24"/>
          <w:lang w:eastAsia="es-ES"/>
        </w:rPr>
      </w:pPr>
    </w:p>
    <w:p w:rsidR="006B7243" w:rsidRPr="005600C7" w:rsidRDefault="006B7243" w:rsidP="006B7243">
      <w:pPr>
        <w:widowControl/>
        <w:autoSpaceDE/>
        <w:autoSpaceDN/>
        <w:ind w:left="-284" w:right="-425"/>
        <w:jc w:val="both"/>
        <w:rPr>
          <w:rFonts w:ascii="Arial" w:eastAsia="Times New Roman" w:hAnsi="Arial" w:cs="Arial"/>
          <w:sz w:val="24"/>
          <w:szCs w:val="24"/>
          <w:highlight w:val="cyan"/>
          <w:lang w:eastAsia="es-ES"/>
        </w:rPr>
      </w:pPr>
      <w:r w:rsidRPr="005600C7">
        <w:rPr>
          <w:rFonts w:ascii="Arial" w:eastAsia="Times New Roman" w:hAnsi="Arial" w:cs="Arial"/>
          <w:sz w:val="24"/>
          <w:szCs w:val="24"/>
          <w:lang w:eastAsia="es-ES"/>
        </w:rPr>
        <w:t xml:space="preserve">Finalmente, El Ministerio de Defensa Nacional ha venido adelantando acciones tendientes a optimizar y mejorar el reporte de operaciones reciprocas, con base a las herramientas implementadas, como son las mesas de trabajo virtuales con las entidades, en las que se destaca: Departamento administrativo de la Presidencia de la República, Agencia Presidencial de Cooperación Internacional de Colombia,  Corporación de Ciencia y Tecnología para el Desarrollo de la Industria Naval Marítima y Fluvial, Servicios Aéreo a Territorios Nacionales y la Dirección General de Crédito Público y Tesoro </w:t>
      </w:r>
      <w:r w:rsidRPr="005600C7">
        <w:rPr>
          <w:rFonts w:ascii="Arial" w:eastAsia="Times New Roman" w:hAnsi="Arial" w:cs="Arial"/>
          <w:sz w:val="24"/>
          <w:szCs w:val="24"/>
          <w:lang w:eastAsia="es-ES"/>
        </w:rPr>
        <w:lastRenderedPageBreak/>
        <w:t>Nacional, entre otras, esta acción permite establecer canales de comunicación que facilitan y dinamizan el proceso de conciliación de las Operaciones Recíprocas.</w:t>
      </w:r>
    </w:p>
    <w:p w:rsidR="006B7243" w:rsidRPr="005600C7" w:rsidRDefault="006B7243" w:rsidP="006B7243">
      <w:pPr>
        <w:widowControl/>
        <w:autoSpaceDE/>
        <w:autoSpaceDN/>
        <w:ind w:left="-142" w:right="-518"/>
        <w:jc w:val="both"/>
        <w:rPr>
          <w:rFonts w:ascii="Arial" w:eastAsia="Calibri" w:hAnsi="Arial" w:cs="Arial"/>
          <w:b/>
          <w:sz w:val="28"/>
          <w:szCs w:val="28"/>
          <w:lang w:eastAsia="es-ES"/>
        </w:rPr>
      </w:pPr>
    </w:p>
    <w:p w:rsidR="006B7243" w:rsidRPr="005600C7" w:rsidRDefault="006B7243" w:rsidP="006B7243">
      <w:pPr>
        <w:widowControl/>
        <w:autoSpaceDE/>
        <w:autoSpaceDN/>
        <w:ind w:left="-284" w:right="-518"/>
        <w:jc w:val="both"/>
        <w:rPr>
          <w:rFonts w:ascii="Arial" w:eastAsia="Calibri" w:hAnsi="Arial" w:cs="Arial"/>
          <w:b/>
          <w:sz w:val="28"/>
          <w:szCs w:val="28"/>
          <w:lang w:eastAsia="es-ES"/>
        </w:rPr>
      </w:pPr>
      <w:r w:rsidRPr="005600C7">
        <w:rPr>
          <w:rFonts w:ascii="Arial" w:eastAsia="Calibri" w:hAnsi="Arial" w:cs="Arial"/>
          <w:b/>
          <w:sz w:val="28"/>
          <w:szCs w:val="28"/>
          <w:lang w:eastAsia="es-ES"/>
        </w:rPr>
        <w:t>C.- DE ORDEN ADMINISTRATIVO.</w:t>
      </w:r>
    </w:p>
    <w:p w:rsidR="006B7243" w:rsidRPr="005600C7" w:rsidRDefault="006B7243" w:rsidP="006B7243">
      <w:pPr>
        <w:widowControl/>
        <w:autoSpaceDE/>
        <w:autoSpaceDN/>
        <w:ind w:left="-284" w:right="-518"/>
        <w:jc w:val="both"/>
        <w:rPr>
          <w:rFonts w:ascii="Arial" w:eastAsia="Calibri" w:hAnsi="Arial" w:cs="Arial"/>
          <w:b/>
          <w:sz w:val="28"/>
          <w:szCs w:val="28"/>
          <w:lang w:eastAsia="es-ES"/>
        </w:rPr>
      </w:pPr>
    </w:p>
    <w:p w:rsidR="006B7243" w:rsidRPr="005600C7" w:rsidRDefault="006B7243" w:rsidP="006B7243">
      <w:pPr>
        <w:widowControl/>
        <w:autoSpaceDE/>
        <w:autoSpaceDN/>
        <w:ind w:left="-284" w:right="-425"/>
        <w:jc w:val="both"/>
        <w:rPr>
          <w:rFonts w:ascii="Arial" w:eastAsia="Times New Roman" w:hAnsi="Arial" w:cs="Arial"/>
          <w:b/>
          <w:sz w:val="24"/>
          <w:szCs w:val="24"/>
          <w:lang w:eastAsia="es-ES"/>
        </w:rPr>
      </w:pPr>
      <w:r w:rsidRPr="005600C7">
        <w:rPr>
          <w:rFonts w:ascii="Arial" w:eastAsia="Times New Roman" w:hAnsi="Arial" w:cs="Arial"/>
          <w:b/>
          <w:sz w:val="24"/>
          <w:szCs w:val="24"/>
          <w:lang w:eastAsia="es-ES"/>
        </w:rPr>
        <w:t>-DE LAS NOTAS DE CARÁCTER GENERAL – 1.2. D</w:t>
      </w:r>
      <w:r>
        <w:rPr>
          <w:rFonts w:ascii="Arial" w:eastAsia="Times New Roman" w:hAnsi="Arial" w:cs="Arial"/>
          <w:b/>
          <w:sz w:val="24"/>
          <w:szCs w:val="24"/>
          <w:lang w:eastAsia="es-ES"/>
        </w:rPr>
        <w:t>eclaración de Cumplimiento del M</w:t>
      </w:r>
      <w:r w:rsidRPr="005600C7">
        <w:rPr>
          <w:rFonts w:ascii="Arial" w:eastAsia="Times New Roman" w:hAnsi="Arial" w:cs="Arial"/>
          <w:b/>
          <w:sz w:val="24"/>
          <w:szCs w:val="24"/>
          <w:lang w:eastAsia="es-ES"/>
        </w:rPr>
        <w:t>arco Normativo y Limitaciones:</w:t>
      </w:r>
    </w:p>
    <w:p w:rsidR="006B7243" w:rsidRPr="005600C7" w:rsidRDefault="006B7243" w:rsidP="006B7243">
      <w:pPr>
        <w:widowControl/>
        <w:autoSpaceDE/>
        <w:autoSpaceDN/>
        <w:ind w:left="-142" w:right="-425"/>
        <w:jc w:val="both"/>
        <w:rPr>
          <w:rFonts w:ascii="Arial" w:eastAsia="Times New Roman" w:hAnsi="Arial" w:cs="Arial"/>
          <w:b/>
          <w:sz w:val="24"/>
          <w:szCs w:val="24"/>
          <w:lang w:eastAsia="es-ES"/>
        </w:rPr>
      </w:pPr>
    </w:p>
    <w:p w:rsidR="006B7243" w:rsidRPr="005600C7" w:rsidRDefault="006B7243" w:rsidP="006B7243">
      <w:pPr>
        <w:widowControl/>
        <w:autoSpaceDE/>
        <w:autoSpaceDN/>
        <w:ind w:left="-284"/>
        <w:jc w:val="both"/>
        <w:rPr>
          <w:rFonts w:ascii="Arial" w:eastAsia="Times New Roman" w:hAnsi="Arial" w:cs="Arial"/>
          <w:b/>
          <w:sz w:val="24"/>
          <w:szCs w:val="24"/>
          <w:lang w:eastAsia="es-ES"/>
        </w:rPr>
      </w:pPr>
      <w:r w:rsidRPr="005600C7">
        <w:rPr>
          <w:rFonts w:ascii="Arial" w:eastAsia="Times New Roman" w:hAnsi="Arial" w:cs="Arial"/>
          <w:b/>
          <w:sz w:val="24"/>
          <w:szCs w:val="24"/>
          <w:lang w:eastAsia="es-ES"/>
        </w:rPr>
        <w:t>Limitaciones de Orden Administrativo:</w:t>
      </w:r>
    </w:p>
    <w:p w:rsidR="006B7243" w:rsidRPr="005600C7" w:rsidRDefault="006B7243" w:rsidP="006B7243">
      <w:pPr>
        <w:widowControl/>
        <w:autoSpaceDE/>
        <w:autoSpaceDN/>
        <w:ind w:left="-142"/>
        <w:jc w:val="both"/>
        <w:rPr>
          <w:rFonts w:ascii="Arial" w:eastAsia="Times New Roman" w:hAnsi="Arial" w:cs="Arial"/>
          <w:b/>
          <w:sz w:val="24"/>
          <w:szCs w:val="24"/>
          <w:lang w:eastAsia="es-ES"/>
        </w:rPr>
      </w:pPr>
    </w:p>
    <w:p w:rsidR="006B7243" w:rsidRPr="005600C7" w:rsidRDefault="006B7243" w:rsidP="006B7243">
      <w:pPr>
        <w:ind w:left="-284" w:right="-425"/>
        <w:jc w:val="both"/>
        <w:rPr>
          <w:rFonts w:ascii="Arial" w:eastAsia="Arial" w:hAnsi="Arial" w:cs="Arial"/>
          <w:sz w:val="24"/>
          <w:szCs w:val="24"/>
        </w:rPr>
      </w:pPr>
      <w:r w:rsidRPr="005600C7">
        <w:rPr>
          <w:rFonts w:ascii="Arial" w:eastAsia="Arial" w:hAnsi="Arial" w:cs="Arial"/>
          <w:b/>
          <w:sz w:val="24"/>
          <w:szCs w:val="24"/>
        </w:rPr>
        <w:t>APLICACIÓN DEL CONCEPTO ENTIDAD PÚBLICA.</w:t>
      </w:r>
      <w:r w:rsidRPr="005600C7">
        <w:rPr>
          <w:rFonts w:ascii="Arial" w:eastAsia="Arial" w:hAnsi="Arial" w:cs="Arial"/>
          <w:sz w:val="24"/>
          <w:szCs w:val="24"/>
        </w:rPr>
        <w:t xml:space="preserve"> Con la implementación del sistema SIIF Nación II, la Contaduría General de la Nación modificó aspectos que contablemente eran aplicados en el sistema anterior, tal es el caso de la presentación de estados contables a nivel entidad contable pública Ministerio de Defensa, lo que implica que la información para cada PCI (Unidad Ejecutora) presente cifras desbalanceadas por operaciones como el traslado de recursos del Fondo de Defensa Nacional (Concepto CGN 20113-152385 del 30 de marzo de 2011). Este cambio resulta relevante teniendo en consideración que la entidad debe adoptar procedimientos adicionales para efectos de presentación de estados contables por parte de las unidades ejecutoras, en razón a que son responsables fiscales independientes ante la Contraloría General de la República (CGR) (Resolución Reglamentaria Ejecutiva CGR No. REG-EJE-0088-2021 de fecha 11 de junio de 2021) y/o tienen obligaciones derivadas de normas aplicables de acuerdo con su naturaleza, como es el caso de la Dirección General de Sanidad Militar y los Establecimientos Educativos de las Fuerzas Militares. </w:t>
      </w:r>
    </w:p>
    <w:p w:rsidR="006B7243" w:rsidRPr="005600C7" w:rsidRDefault="006B7243" w:rsidP="006B7243">
      <w:pPr>
        <w:spacing w:before="1"/>
        <w:ind w:left="-142"/>
        <w:jc w:val="both"/>
        <w:rPr>
          <w:rFonts w:ascii="Arial" w:eastAsia="Arial" w:hAnsi="Arial" w:cs="Arial"/>
          <w:sz w:val="24"/>
          <w:szCs w:val="24"/>
        </w:rPr>
      </w:pPr>
    </w:p>
    <w:p w:rsidR="006B7243" w:rsidRPr="005600C7" w:rsidRDefault="006B7243" w:rsidP="006B7243">
      <w:pPr>
        <w:ind w:left="-284" w:right="-425"/>
        <w:jc w:val="both"/>
        <w:rPr>
          <w:rFonts w:ascii="Arial" w:eastAsia="Arial" w:hAnsi="Arial" w:cs="Arial"/>
          <w:sz w:val="24"/>
          <w:szCs w:val="24"/>
        </w:rPr>
      </w:pPr>
      <w:r w:rsidRPr="005600C7">
        <w:rPr>
          <w:rFonts w:ascii="Arial" w:eastAsia="Arial" w:hAnsi="Arial" w:cs="Arial"/>
          <w:b/>
          <w:sz w:val="24"/>
          <w:szCs w:val="24"/>
        </w:rPr>
        <w:t>ADMINISTRACI</w:t>
      </w:r>
      <w:r>
        <w:rPr>
          <w:rFonts w:ascii="Arial" w:eastAsia="Arial" w:hAnsi="Arial" w:cs="Arial"/>
          <w:b/>
          <w:sz w:val="24"/>
          <w:szCs w:val="24"/>
        </w:rPr>
        <w:t>Ó</w:t>
      </w:r>
      <w:r w:rsidRPr="005600C7">
        <w:rPr>
          <w:rFonts w:ascii="Arial" w:eastAsia="Arial" w:hAnsi="Arial" w:cs="Arial"/>
          <w:b/>
          <w:sz w:val="24"/>
          <w:szCs w:val="24"/>
        </w:rPr>
        <w:t>N DE PERSONAL</w:t>
      </w:r>
      <w:r w:rsidRPr="005600C7">
        <w:rPr>
          <w:rFonts w:ascii="Arial" w:eastAsia="Arial" w:hAnsi="Arial" w:cs="Arial"/>
          <w:sz w:val="24"/>
          <w:szCs w:val="24"/>
        </w:rPr>
        <w:t>. El Ministerio de Defensa Nacional tiene la particularidad de contar en su planta con personal uniformado y no uniformado, razón por la cual ha adoptado medidas tendientes a mitigar el riesgo que constituye los efectos derivados de la rotación del personal uniformado, aspecto  propio de  la naturaleza de la Entidad, no obstante, aunado al proceso meritocracia a través del cual se reemplazan alrededor del 90% de los funcionarios que ocupaban desde hace mucho tiempo cargos en provisionalidad, continua siendo un riesgo potencial para la producción de información contable, los movimientos periódicos del personal que desempeña labores administrativas y financieras.</w:t>
      </w:r>
    </w:p>
    <w:p w:rsidR="006B7243" w:rsidRPr="005600C7" w:rsidRDefault="006B7243" w:rsidP="006B7243">
      <w:pPr>
        <w:spacing w:before="1"/>
        <w:ind w:left="-142"/>
        <w:jc w:val="both"/>
        <w:rPr>
          <w:rFonts w:ascii="Arial" w:eastAsia="Arial" w:hAnsi="Arial" w:cs="Arial"/>
          <w:sz w:val="24"/>
          <w:szCs w:val="24"/>
        </w:rPr>
      </w:pPr>
    </w:p>
    <w:p w:rsidR="006B7243" w:rsidRPr="005600C7" w:rsidRDefault="006B7243" w:rsidP="006B7243">
      <w:pPr>
        <w:spacing w:before="1"/>
        <w:ind w:left="-284" w:right="-425"/>
        <w:jc w:val="both"/>
        <w:rPr>
          <w:rFonts w:ascii="Arial" w:eastAsia="Arial" w:hAnsi="Arial" w:cs="Arial"/>
          <w:sz w:val="24"/>
          <w:szCs w:val="24"/>
        </w:rPr>
      </w:pPr>
      <w:r w:rsidRPr="005600C7">
        <w:rPr>
          <w:rFonts w:ascii="Arial" w:eastAsia="Arial" w:hAnsi="Arial" w:cs="Arial"/>
          <w:sz w:val="24"/>
          <w:szCs w:val="24"/>
        </w:rPr>
        <w:t>De igual forma, la implementación del nuevo Marco Normativo ha generado una sobre carga laboral a los funcionarios que participan en el proceso contable dado que el flujo de información requerida demanda mayor exigencia, más controles y generan una gran cantidad de reportes e informes que deben ser conciliados en cortos periodos de tiempo, por tal razón es necesario que las entidades fortalezcan las áreas contables y financieras con profesionales vinculados a través  de contratos de prestación de servicios de tal forma que mitigue el riesgo de novedades en la información generada.</w:t>
      </w:r>
    </w:p>
    <w:p w:rsidR="006B7243" w:rsidRPr="005600C7" w:rsidRDefault="006B7243" w:rsidP="006B7243">
      <w:pPr>
        <w:spacing w:before="1"/>
        <w:ind w:left="-284" w:right="-425"/>
        <w:jc w:val="both"/>
        <w:rPr>
          <w:rFonts w:ascii="Arial" w:eastAsia="Arial" w:hAnsi="Arial" w:cs="Arial"/>
          <w:sz w:val="24"/>
          <w:szCs w:val="24"/>
        </w:rPr>
      </w:pPr>
    </w:p>
    <w:p w:rsidR="006B7243" w:rsidRPr="005600C7" w:rsidRDefault="006B7243" w:rsidP="006B7243">
      <w:pPr>
        <w:spacing w:before="1"/>
        <w:ind w:left="-284" w:right="-425"/>
        <w:jc w:val="both"/>
        <w:rPr>
          <w:rFonts w:ascii="Arial" w:eastAsia="Arial" w:hAnsi="Arial" w:cs="Arial"/>
          <w:sz w:val="24"/>
          <w:szCs w:val="24"/>
        </w:rPr>
      </w:pPr>
      <w:r w:rsidRPr="005600C7">
        <w:rPr>
          <w:rFonts w:ascii="Arial" w:eastAsia="Arial" w:hAnsi="Arial" w:cs="Arial"/>
          <w:sz w:val="24"/>
          <w:szCs w:val="24"/>
        </w:rPr>
        <w:t xml:space="preserve">Con la implementación del procedimiento de pagos por compensación de impuestos en el SIIF Nación, se asignaron tareas adicionales a los contadores como es la preparación de las declaraciones tributarias, actividad que a la luz de la normatividad es responsabilidad característica de las áreas de tesorería. De igual forma, en el Sistema SIIF Nación la administración estableció un nuevo </w:t>
      </w:r>
      <w:r w:rsidRPr="005600C7">
        <w:rPr>
          <w:rFonts w:ascii="Arial" w:eastAsia="Arial" w:hAnsi="Arial" w:cs="Arial"/>
          <w:sz w:val="24"/>
          <w:szCs w:val="24"/>
        </w:rPr>
        <w:lastRenderedPageBreak/>
        <w:t>procedimiento administrativo y financiero para la ejecución presupuestal de los viáticos del personal, en el cual se asignó al perfil contable la función administrativa de legalizar las comisiones de los funcionarios.</w:t>
      </w:r>
    </w:p>
    <w:p w:rsidR="006B7243" w:rsidRPr="005600C7" w:rsidRDefault="006B7243" w:rsidP="006B7243">
      <w:pPr>
        <w:spacing w:before="1"/>
        <w:ind w:left="-284" w:right="-425"/>
        <w:jc w:val="both"/>
        <w:rPr>
          <w:rFonts w:ascii="Arial" w:eastAsia="Arial" w:hAnsi="Arial" w:cs="Arial"/>
          <w:sz w:val="24"/>
          <w:szCs w:val="24"/>
        </w:rPr>
      </w:pPr>
    </w:p>
    <w:p w:rsidR="006B7243" w:rsidRPr="005600C7" w:rsidRDefault="006B7243" w:rsidP="006B7243">
      <w:pPr>
        <w:spacing w:before="1"/>
        <w:ind w:left="-284" w:right="-425"/>
        <w:jc w:val="both"/>
        <w:rPr>
          <w:rFonts w:ascii="Arial" w:eastAsia="Arial" w:hAnsi="Arial" w:cs="Arial"/>
          <w:sz w:val="24"/>
          <w:szCs w:val="24"/>
        </w:rPr>
      </w:pPr>
      <w:r w:rsidRPr="005600C7">
        <w:rPr>
          <w:rFonts w:ascii="Arial" w:eastAsia="Arial" w:hAnsi="Arial" w:cs="Arial"/>
          <w:sz w:val="24"/>
          <w:szCs w:val="24"/>
        </w:rPr>
        <w:t>De otra parte, que en la transacción de obligación se estableció como responsabilidad de las áreas contables la selección de la máxima desagregación del rubro presupuestal de gasto (Usos presupuestales), el cual no tiene efectos contables, no obstante, demanda tiempo de los funcionarios, el cual es necesario para la ejecución de las demás actividades propias del proceso contable, como es la de seleccionar de forma adecuada los usos contables asociados a los rubros presupuestales de gasto masificados con la implementación del nuevo catálogo presupuestal.</w:t>
      </w:r>
    </w:p>
    <w:p w:rsidR="006B7243" w:rsidRPr="005600C7" w:rsidRDefault="006B7243" w:rsidP="006B7243">
      <w:pPr>
        <w:widowControl/>
        <w:autoSpaceDE/>
        <w:autoSpaceDN/>
        <w:ind w:left="-284" w:right="-425"/>
        <w:jc w:val="both"/>
        <w:rPr>
          <w:rFonts w:ascii="Arial" w:eastAsia="Calibri" w:hAnsi="Arial" w:cs="Arial"/>
          <w:b/>
          <w:sz w:val="28"/>
          <w:szCs w:val="28"/>
          <w:lang w:eastAsia="es-ES"/>
        </w:rPr>
      </w:pPr>
    </w:p>
    <w:p w:rsidR="006B7243" w:rsidRPr="005600C7" w:rsidRDefault="006B7243" w:rsidP="006B7243">
      <w:pPr>
        <w:widowControl/>
        <w:autoSpaceDE/>
        <w:autoSpaceDN/>
        <w:ind w:left="-284" w:right="-425"/>
        <w:jc w:val="both"/>
        <w:rPr>
          <w:rFonts w:ascii="Arial" w:eastAsia="Calibri" w:hAnsi="Arial" w:cs="Arial"/>
          <w:b/>
          <w:sz w:val="28"/>
          <w:szCs w:val="28"/>
          <w:lang w:eastAsia="es-ES"/>
        </w:rPr>
      </w:pPr>
      <w:r w:rsidRPr="005600C7">
        <w:rPr>
          <w:rFonts w:ascii="Arial" w:eastAsia="Calibri" w:hAnsi="Arial" w:cs="Arial"/>
          <w:b/>
          <w:sz w:val="28"/>
          <w:szCs w:val="28"/>
          <w:lang w:eastAsia="es-ES"/>
        </w:rPr>
        <w:t>D.- RESULTADO DE LA AUTOEVALUACIÓN DEL ESTADO DEL SISTEMA DE CONTROL INTERNO CONTABLE A 31 DE DICIEMBRE DE 2022:</w:t>
      </w:r>
    </w:p>
    <w:p w:rsidR="006B7243" w:rsidRPr="005600C7" w:rsidRDefault="006B7243" w:rsidP="006B7243">
      <w:pPr>
        <w:widowControl/>
        <w:autoSpaceDE/>
        <w:autoSpaceDN/>
        <w:ind w:left="-142" w:right="-518"/>
        <w:jc w:val="both"/>
        <w:rPr>
          <w:rFonts w:ascii="Arial" w:eastAsia="Calibri" w:hAnsi="Arial" w:cs="Arial"/>
          <w:b/>
          <w:sz w:val="28"/>
          <w:szCs w:val="28"/>
          <w:lang w:eastAsia="es-ES"/>
        </w:rPr>
      </w:pPr>
    </w:p>
    <w:p w:rsidR="006B7243" w:rsidRPr="005600C7" w:rsidRDefault="006B7243" w:rsidP="006B7243">
      <w:pPr>
        <w:widowControl/>
        <w:autoSpaceDE/>
        <w:autoSpaceDN/>
        <w:ind w:left="-284" w:right="-518"/>
        <w:jc w:val="both"/>
        <w:rPr>
          <w:rFonts w:ascii="Arial" w:eastAsia="Calibri" w:hAnsi="Arial" w:cs="Arial"/>
          <w:b/>
          <w:sz w:val="28"/>
          <w:szCs w:val="28"/>
          <w:u w:val="single"/>
          <w:lang w:eastAsia="es-ES"/>
        </w:rPr>
      </w:pPr>
      <w:r w:rsidRPr="005600C7">
        <w:rPr>
          <w:rFonts w:ascii="Arial" w:eastAsia="Calibri" w:hAnsi="Arial" w:cs="Arial"/>
          <w:b/>
          <w:sz w:val="28"/>
          <w:szCs w:val="28"/>
          <w:lang w:eastAsia="es-ES"/>
        </w:rPr>
        <w:t>Autocalificación obtenida: 4.74.</w:t>
      </w:r>
    </w:p>
    <w:p w:rsidR="006B7243" w:rsidRPr="005600C7" w:rsidRDefault="006B7243" w:rsidP="006B7243">
      <w:pPr>
        <w:widowControl/>
        <w:autoSpaceDE/>
        <w:autoSpaceDN/>
        <w:ind w:left="-284" w:right="-518"/>
        <w:jc w:val="both"/>
        <w:rPr>
          <w:rFonts w:ascii="Arial" w:eastAsia="Calibri" w:hAnsi="Arial" w:cs="Arial"/>
          <w:b/>
          <w:sz w:val="28"/>
          <w:szCs w:val="28"/>
          <w:u w:val="single"/>
          <w:lang w:eastAsia="es-ES"/>
        </w:rPr>
      </w:pPr>
    </w:p>
    <w:p w:rsidR="006B7243" w:rsidRPr="005600C7" w:rsidRDefault="006B7243" w:rsidP="006B7243">
      <w:pPr>
        <w:widowControl/>
        <w:autoSpaceDE/>
        <w:autoSpaceDN/>
        <w:ind w:left="-284" w:right="-518"/>
        <w:jc w:val="both"/>
        <w:rPr>
          <w:rFonts w:ascii="Arial" w:eastAsia="Calibri" w:hAnsi="Arial" w:cs="Arial"/>
          <w:b/>
          <w:sz w:val="28"/>
          <w:szCs w:val="28"/>
          <w:lang w:eastAsia="es-ES"/>
        </w:rPr>
      </w:pPr>
      <w:r w:rsidRPr="005600C7">
        <w:rPr>
          <w:rFonts w:ascii="Arial" w:eastAsia="Calibri" w:hAnsi="Arial" w:cs="Arial"/>
          <w:b/>
          <w:sz w:val="28"/>
          <w:szCs w:val="28"/>
          <w:lang w:eastAsia="es-ES"/>
        </w:rPr>
        <w:t>Debilidades:</w:t>
      </w:r>
    </w:p>
    <w:p w:rsidR="006B7243" w:rsidRPr="005600C7" w:rsidRDefault="006B7243" w:rsidP="006B7243">
      <w:pPr>
        <w:widowControl/>
        <w:autoSpaceDE/>
        <w:autoSpaceDN/>
        <w:ind w:left="-284" w:right="-518"/>
        <w:jc w:val="both"/>
        <w:rPr>
          <w:rFonts w:ascii="Arial" w:eastAsia="Calibri" w:hAnsi="Arial" w:cs="Arial"/>
          <w:b/>
          <w:sz w:val="28"/>
          <w:szCs w:val="28"/>
          <w:lang w:eastAsia="es-ES"/>
        </w:rPr>
      </w:pPr>
    </w:p>
    <w:p w:rsidR="006B7243" w:rsidRPr="005600C7" w:rsidRDefault="006B7243" w:rsidP="006B7243">
      <w:pPr>
        <w:widowControl/>
        <w:autoSpaceDE/>
        <w:autoSpaceDN/>
        <w:ind w:left="-284" w:right="-425"/>
        <w:jc w:val="both"/>
        <w:rPr>
          <w:rFonts w:ascii="Arial" w:eastAsia="Times New Roman" w:hAnsi="Arial" w:cs="Arial"/>
          <w:sz w:val="24"/>
          <w:szCs w:val="24"/>
          <w:lang w:eastAsia="es-CO"/>
        </w:rPr>
      </w:pPr>
      <w:r w:rsidRPr="005600C7">
        <w:rPr>
          <w:rFonts w:ascii="Arial" w:eastAsia="Times New Roman" w:hAnsi="Arial" w:cs="Arial"/>
          <w:sz w:val="24"/>
          <w:szCs w:val="24"/>
          <w:lang w:eastAsia="es-CO"/>
        </w:rPr>
        <w:t xml:space="preserve">-En algunas Unidades Ejecutoras se presenta debilidades en el flujo de información en relación con la oportunidad de la entrega para el análisis, registro y verificación de los hechos económicos, lo cual dificulta los cierres contables y la construcción de los estados financieros. </w:t>
      </w:r>
    </w:p>
    <w:p w:rsidR="006B7243" w:rsidRPr="005600C7" w:rsidRDefault="006B7243" w:rsidP="006B7243">
      <w:pPr>
        <w:widowControl/>
        <w:autoSpaceDE/>
        <w:autoSpaceDN/>
        <w:ind w:left="-284" w:right="-425"/>
        <w:jc w:val="both"/>
        <w:rPr>
          <w:rFonts w:ascii="Arial" w:eastAsia="Times New Roman" w:hAnsi="Arial" w:cs="Arial"/>
          <w:sz w:val="24"/>
          <w:szCs w:val="24"/>
          <w:lang w:eastAsia="es-CO"/>
        </w:rPr>
      </w:pPr>
    </w:p>
    <w:p w:rsidR="006B7243" w:rsidRPr="005600C7" w:rsidRDefault="006B7243" w:rsidP="006B7243">
      <w:pPr>
        <w:widowControl/>
        <w:autoSpaceDE/>
        <w:autoSpaceDN/>
        <w:ind w:left="-284" w:right="-425"/>
        <w:jc w:val="both"/>
        <w:rPr>
          <w:rFonts w:ascii="Arial" w:eastAsia="Times New Roman" w:hAnsi="Arial" w:cs="Arial"/>
          <w:sz w:val="24"/>
          <w:szCs w:val="24"/>
          <w:lang w:eastAsia="es-CO"/>
        </w:rPr>
      </w:pPr>
      <w:r w:rsidRPr="005600C7">
        <w:rPr>
          <w:rFonts w:ascii="Arial" w:eastAsia="Times New Roman" w:hAnsi="Arial" w:cs="Arial"/>
          <w:sz w:val="24"/>
          <w:szCs w:val="24"/>
          <w:lang w:eastAsia="es-CO"/>
        </w:rPr>
        <w:t xml:space="preserve">-El SIIF aún no cuenta con la totalidad de módulos requeridos para el proceso contable, lo que genera ingresar movimientos del Sistema SAP mediante archivo plano, generando desgaste administrativo. </w:t>
      </w:r>
    </w:p>
    <w:p w:rsidR="006B7243" w:rsidRPr="005600C7" w:rsidRDefault="006B7243" w:rsidP="006B7243">
      <w:pPr>
        <w:widowControl/>
        <w:autoSpaceDE/>
        <w:autoSpaceDN/>
        <w:ind w:left="-284" w:right="-425"/>
        <w:jc w:val="both"/>
        <w:rPr>
          <w:rFonts w:ascii="Arial" w:eastAsia="Times New Roman" w:hAnsi="Arial" w:cs="Arial"/>
          <w:sz w:val="24"/>
          <w:szCs w:val="24"/>
          <w:lang w:eastAsia="es-CO"/>
        </w:rPr>
      </w:pPr>
    </w:p>
    <w:p w:rsidR="006B7243" w:rsidRPr="005600C7" w:rsidRDefault="006B7243" w:rsidP="006B7243">
      <w:pPr>
        <w:widowControl/>
        <w:autoSpaceDE/>
        <w:autoSpaceDN/>
        <w:ind w:left="-284" w:right="-425"/>
        <w:jc w:val="both"/>
        <w:rPr>
          <w:rFonts w:ascii="Arial" w:eastAsia="Times New Roman" w:hAnsi="Arial" w:cs="Arial"/>
          <w:sz w:val="24"/>
          <w:szCs w:val="24"/>
          <w:lang w:eastAsia="es-CO"/>
        </w:rPr>
      </w:pPr>
      <w:r w:rsidRPr="005600C7">
        <w:rPr>
          <w:rFonts w:ascii="Arial" w:eastAsia="Times New Roman" w:hAnsi="Arial" w:cs="Arial"/>
          <w:sz w:val="24"/>
          <w:szCs w:val="24"/>
          <w:lang w:eastAsia="es-CO"/>
        </w:rPr>
        <w:t xml:space="preserve">-El traslado constante de los servidores públicos (uniformados) que participan en el proceso financiero afecta la operación, en relación con la aplicación de las normas financieras vigentes, lo cual puede generar un riesgo en la oportunidad para la generación de la información contable puesta a disposición de las partes interesadas.  </w:t>
      </w:r>
    </w:p>
    <w:p w:rsidR="006B7243" w:rsidRPr="005600C7" w:rsidRDefault="006B7243" w:rsidP="006B7243">
      <w:pPr>
        <w:widowControl/>
        <w:autoSpaceDE/>
        <w:autoSpaceDN/>
        <w:ind w:left="-284" w:right="-425"/>
        <w:jc w:val="both"/>
        <w:rPr>
          <w:rFonts w:ascii="Arial" w:eastAsia="Times New Roman" w:hAnsi="Arial" w:cs="Arial"/>
          <w:sz w:val="24"/>
          <w:szCs w:val="24"/>
          <w:lang w:eastAsia="es-CO"/>
        </w:rPr>
      </w:pPr>
    </w:p>
    <w:p w:rsidR="006B7243" w:rsidRPr="005600C7" w:rsidRDefault="006B7243" w:rsidP="006B7243">
      <w:pPr>
        <w:widowControl/>
        <w:autoSpaceDE/>
        <w:autoSpaceDN/>
        <w:ind w:left="-284" w:right="-425"/>
        <w:jc w:val="both"/>
        <w:rPr>
          <w:rFonts w:ascii="Arial" w:eastAsia="Times New Roman" w:hAnsi="Arial" w:cs="Arial"/>
          <w:sz w:val="24"/>
          <w:szCs w:val="24"/>
          <w:lang w:eastAsia="es-CO"/>
        </w:rPr>
      </w:pPr>
      <w:r w:rsidRPr="005600C7">
        <w:rPr>
          <w:rFonts w:ascii="Arial" w:eastAsia="Times New Roman" w:hAnsi="Arial" w:cs="Arial"/>
          <w:sz w:val="24"/>
          <w:szCs w:val="24"/>
          <w:lang w:eastAsia="es-CO"/>
        </w:rPr>
        <w:t xml:space="preserve">-Debilidades en algunas Unidades Ejecutoras con el cumplimiento real de las metas fijadas en los planes de mejoramiento. </w:t>
      </w:r>
    </w:p>
    <w:p w:rsidR="006B7243" w:rsidRPr="005600C7" w:rsidRDefault="006B7243" w:rsidP="006B7243">
      <w:pPr>
        <w:widowControl/>
        <w:autoSpaceDE/>
        <w:autoSpaceDN/>
        <w:ind w:left="-284"/>
        <w:jc w:val="both"/>
        <w:rPr>
          <w:rFonts w:ascii="Arial" w:eastAsia="Times New Roman" w:hAnsi="Arial" w:cs="Arial"/>
          <w:sz w:val="24"/>
          <w:szCs w:val="24"/>
          <w:lang w:eastAsia="es-CO"/>
        </w:rPr>
      </w:pPr>
    </w:p>
    <w:p w:rsidR="006B7243" w:rsidRDefault="006B7243" w:rsidP="006B7243">
      <w:pPr>
        <w:widowControl/>
        <w:autoSpaceDE/>
        <w:autoSpaceDN/>
        <w:ind w:left="-284" w:right="-425"/>
        <w:jc w:val="both"/>
        <w:rPr>
          <w:rFonts w:ascii="Arial" w:eastAsia="Times New Roman" w:hAnsi="Arial" w:cs="Arial"/>
          <w:sz w:val="24"/>
          <w:szCs w:val="24"/>
          <w:lang w:eastAsia="es-CO"/>
        </w:rPr>
      </w:pPr>
      <w:r w:rsidRPr="005600C7">
        <w:rPr>
          <w:rFonts w:ascii="Arial" w:eastAsia="Times New Roman" w:hAnsi="Arial" w:cs="Arial"/>
          <w:sz w:val="24"/>
          <w:szCs w:val="24"/>
          <w:lang w:eastAsia="es-CO"/>
        </w:rPr>
        <w:t xml:space="preserve">-No se cuenta con la totalidad de los mapas de riesgos financiero. </w:t>
      </w:r>
    </w:p>
    <w:p w:rsidR="006B7243" w:rsidRPr="005600C7" w:rsidRDefault="006B7243" w:rsidP="006B7243">
      <w:pPr>
        <w:widowControl/>
        <w:autoSpaceDE/>
        <w:autoSpaceDN/>
        <w:ind w:left="-284" w:right="-425"/>
        <w:jc w:val="both"/>
        <w:rPr>
          <w:rFonts w:ascii="Arial" w:eastAsia="Times New Roman" w:hAnsi="Arial" w:cs="Arial"/>
          <w:sz w:val="24"/>
          <w:szCs w:val="24"/>
          <w:lang w:eastAsia="es-CO"/>
        </w:rPr>
      </w:pPr>
    </w:p>
    <w:p w:rsidR="006B7243" w:rsidRPr="005600C7" w:rsidRDefault="006B7243" w:rsidP="006B7243">
      <w:pPr>
        <w:widowControl/>
        <w:autoSpaceDE/>
        <w:autoSpaceDN/>
        <w:ind w:left="-284" w:right="-425"/>
        <w:jc w:val="both"/>
        <w:rPr>
          <w:rFonts w:ascii="Arial" w:eastAsia="Times New Roman" w:hAnsi="Arial" w:cs="Arial"/>
          <w:sz w:val="24"/>
          <w:szCs w:val="24"/>
          <w:lang w:eastAsia="es-CO"/>
        </w:rPr>
      </w:pPr>
      <w:r w:rsidRPr="005600C7">
        <w:rPr>
          <w:rFonts w:ascii="Arial" w:eastAsia="Times New Roman" w:hAnsi="Arial" w:cs="Arial"/>
          <w:sz w:val="24"/>
          <w:szCs w:val="24"/>
          <w:lang w:eastAsia="es-CO"/>
        </w:rPr>
        <w:t xml:space="preserve">-Existen limitaciones por falta de personal para realizar oportunamente los seguimientos a los planes de mejoramiento del Nivel Central y Descentralizado del Sector Defensa que debe adelantar la Oficina de Control Interno Sectorial. </w:t>
      </w:r>
    </w:p>
    <w:p w:rsidR="006B7243" w:rsidRPr="005600C7" w:rsidRDefault="006B7243" w:rsidP="006B7243">
      <w:pPr>
        <w:widowControl/>
        <w:autoSpaceDE/>
        <w:autoSpaceDN/>
        <w:ind w:left="-284" w:right="-425"/>
        <w:jc w:val="both"/>
        <w:rPr>
          <w:rFonts w:ascii="Arial" w:eastAsia="Times New Roman" w:hAnsi="Arial" w:cs="Arial"/>
          <w:sz w:val="24"/>
          <w:szCs w:val="24"/>
          <w:lang w:eastAsia="es-CO"/>
        </w:rPr>
      </w:pPr>
    </w:p>
    <w:p w:rsidR="006B7243" w:rsidRPr="005600C7" w:rsidRDefault="006B7243" w:rsidP="006B7243">
      <w:pPr>
        <w:widowControl/>
        <w:autoSpaceDE/>
        <w:autoSpaceDN/>
        <w:ind w:left="-284" w:right="-425"/>
        <w:jc w:val="both"/>
        <w:rPr>
          <w:rFonts w:ascii="Arial" w:eastAsia="Times New Roman" w:hAnsi="Arial" w:cs="Arial"/>
          <w:sz w:val="24"/>
          <w:szCs w:val="24"/>
          <w:lang w:eastAsia="es-CO"/>
        </w:rPr>
      </w:pPr>
      <w:r w:rsidRPr="005600C7">
        <w:rPr>
          <w:rFonts w:ascii="Arial" w:eastAsia="Times New Roman" w:hAnsi="Arial" w:cs="Arial"/>
          <w:sz w:val="24"/>
          <w:szCs w:val="24"/>
          <w:lang w:eastAsia="es-CO"/>
        </w:rPr>
        <w:t xml:space="preserve">-En consecuencia, se genera el riesgo de que dichos hallazgos se vuelvan a presentar en los diferentes procesos del Sector Defensa.  </w:t>
      </w:r>
    </w:p>
    <w:p w:rsidR="006B7243" w:rsidRPr="005600C7" w:rsidRDefault="006B7243" w:rsidP="006B7243">
      <w:pPr>
        <w:widowControl/>
        <w:autoSpaceDE/>
        <w:autoSpaceDN/>
        <w:ind w:left="-284" w:right="-425"/>
        <w:jc w:val="both"/>
        <w:rPr>
          <w:rFonts w:ascii="Arial" w:eastAsia="Times New Roman" w:hAnsi="Arial" w:cs="Arial"/>
          <w:sz w:val="24"/>
          <w:szCs w:val="24"/>
          <w:lang w:eastAsia="es-CO"/>
        </w:rPr>
      </w:pPr>
    </w:p>
    <w:p w:rsidR="006B7243" w:rsidRPr="005600C7" w:rsidRDefault="006B7243" w:rsidP="006B7243">
      <w:pPr>
        <w:widowControl/>
        <w:autoSpaceDE/>
        <w:autoSpaceDN/>
        <w:ind w:left="-284" w:right="-425"/>
        <w:jc w:val="both"/>
        <w:rPr>
          <w:rFonts w:ascii="Arial" w:eastAsia="Times New Roman" w:hAnsi="Arial" w:cs="Arial"/>
          <w:sz w:val="24"/>
          <w:szCs w:val="24"/>
          <w:lang w:eastAsia="es-CO"/>
        </w:rPr>
      </w:pPr>
      <w:r w:rsidRPr="005600C7">
        <w:rPr>
          <w:rFonts w:ascii="Arial" w:eastAsia="Times New Roman" w:hAnsi="Arial" w:cs="Arial"/>
          <w:sz w:val="24"/>
          <w:szCs w:val="24"/>
          <w:lang w:eastAsia="es-CO"/>
        </w:rPr>
        <w:lastRenderedPageBreak/>
        <w:t xml:space="preserve">-Las demandas falladas en contra del Ministerio de Defensa Nacional, ocasionó en la vigencia 2022 embargos en algunas cuentas bancarias del MDN, por medio de las cuales se manejan las cajas menores, Fondos Especiales, Cuotas Partes Pensionales, Transferencias Pensiones y Transferencias Veteranos.  </w:t>
      </w:r>
    </w:p>
    <w:p w:rsidR="006B7243" w:rsidRPr="005600C7" w:rsidRDefault="006B7243" w:rsidP="006B7243">
      <w:pPr>
        <w:widowControl/>
        <w:autoSpaceDE/>
        <w:autoSpaceDN/>
        <w:ind w:left="-284" w:right="-425"/>
        <w:jc w:val="both"/>
        <w:rPr>
          <w:rFonts w:ascii="Arial" w:eastAsia="Times New Roman" w:hAnsi="Arial" w:cs="Arial"/>
          <w:sz w:val="24"/>
          <w:szCs w:val="24"/>
          <w:lang w:eastAsia="es-CO"/>
        </w:rPr>
      </w:pPr>
    </w:p>
    <w:p w:rsidR="006B7243" w:rsidRPr="005600C7" w:rsidRDefault="006B7243" w:rsidP="006B7243">
      <w:pPr>
        <w:widowControl/>
        <w:autoSpaceDE/>
        <w:autoSpaceDN/>
        <w:ind w:left="-284" w:right="-425"/>
        <w:jc w:val="both"/>
        <w:rPr>
          <w:rFonts w:ascii="Arial" w:eastAsia="Calibri" w:hAnsi="Arial" w:cs="Arial"/>
          <w:b/>
          <w:sz w:val="24"/>
          <w:szCs w:val="24"/>
          <w:lang w:eastAsia="es-ES"/>
        </w:rPr>
      </w:pPr>
      <w:r w:rsidRPr="005600C7">
        <w:rPr>
          <w:rFonts w:ascii="Arial" w:eastAsia="Times New Roman" w:hAnsi="Arial" w:cs="Arial"/>
          <w:sz w:val="24"/>
          <w:szCs w:val="24"/>
          <w:lang w:eastAsia="es-CO"/>
        </w:rPr>
        <w:t>-Los Estados Financieros No se tienen en cuenta en su totalidad para la toma de decisiones por parte de los encargados del presupuesto.</w:t>
      </w:r>
    </w:p>
    <w:p w:rsidR="006B7243" w:rsidRPr="005600C7" w:rsidRDefault="006B7243" w:rsidP="006B7243">
      <w:pPr>
        <w:widowControl/>
        <w:autoSpaceDE/>
        <w:autoSpaceDN/>
        <w:ind w:left="-142"/>
        <w:jc w:val="both"/>
        <w:rPr>
          <w:rFonts w:ascii="Arial" w:eastAsia="Calibri" w:hAnsi="Arial" w:cs="Arial"/>
          <w:sz w:val="24"/>
          <w:szCs w:val="24"/>
          <w:lang w:eastAsia="es-ES"/>
        </w:rPr>
      </w:pPr>
    </w:p>
    <w:p w:rsidR="006B7243" w:rsidRPr="005600C7" w:rsidRDefault="006B7243" w:rsidP="006B7243">
      <w:pPr>
        <w:widowControl/>
        <w:autoSpaceDE/>
        <w:autoSpaceDN/>
        <w:ind w:left="-284" w:right="-425"/>
        <w:jc w:val="both"/>
        <w:rPr>
          <w:rFonts w:ascii="Arial" w:eastAsia="Calibri" w:hAnsi="Arial" w:cs="Arial"/>
          <w:b/>
          <w:sz w:val="28"/>
          <w:szCs w:val="28"/>
          <w:lang w:eastAsia="es-ES"/>
        </w:rPr>
      </w:pPr>
      <w:r w:rsidRPr="005600C7">
        <w:rPr>
          <w:rFonts w:ascii="Arial" w:eastAsia="Calibri" w:hAnsi="Arial" w:cs="Arial"/>
          <w:b/>
          <w:sz w:val="28"/>
          <w:szCs w:val="28"/>
          <w:lang w:eastAsia="es-ES"/>
        </w:rPr>
        <w:t>-De la matriz de autoevaluación del sistema de control interno contable a 31 de diciembre de 2022, resaltamos los siguientes puntos:</w:t>
      </w:r>
    </w:p>
    <w:p w:rsidR="006B7243" w:rsidRPr="005600C7" w:rsidRDefault="006B7243" w:rsidP="006B7243">
      <w:pPr>
        <w:widowControl/>
        <w:autoSpaceDE/>
        <w:autoSpaceDN/>
        <w:ind w:right="-518"/>
        <w:jc w:val="both"/>
        <w:rPr>
          <w:rFonts w:ascii="Arial" w:eastAsia="Calibri" w:hAnsi="Arial" w:cs="Arial"/>
          <w:sz w:val="24"/>
          <w:szCs w:val="24"/>
          <w:lang w:eastAsia="es-ES"/>
        </w:rPr>
      </w:pPr>
    </w:p>
    <w:tbl>
      <w:tblPr>
        <w:tblStyle w:val="Tablaconcuadrcula89"/>
        <w:tblW w:w="10774" w:type="dxa"/>
        <w:tblInd w:w="-289" w:type="dxa"/>
        <w:tblLook w:val="04A0" w:firstRow="1" w:lastRow="0" w:firstColumn="1" w:lastColumn="0" w:noHBand="0" w:noVBand="1"/>
      </w:tblPr>
      <w:tblGrid>
        <w:gridCol w:w="1560"/>
        <w:gridCol w:w="3567"/>
        <w:gridCol w:w="1820"/>
        <w:gridCol w:w="3827"/>
      </w:tblGrid>
      <w:tr w:rsidR="006B7243" w:rsidRPr="005600C7" w:rsidTr="00595E4F">
        <w:tc>
          <w:tcPr>
            <w:tcW w:w="1560" w:type="dxa"/>
          </w:tcPr>
          <w:p w:rsidR="006B7243" w:rsidRPr="005600C7" w:rsidRDefault="006B7243" w:rsidP="00595E4F">
            <w:pPr>
              <w:widowControl/>
              <w:autoSpaceDE/>
              <w:autoSpaceDN/>
              <w:ind w:right="-108"/>
              <w:jc w:val="center"/>
              <w:rPr>
                <w:rFonts w:ascii="Arial" w:eastAsia="Calibri" w:hAnsi="Arial" w:cs="Arial"/>
                <w:b/>
                <w:sz w:val="20"/>
                <w:szCs w:val="20"/>
                <w:lang w:eastAsia="es-ES"/>
              </w:rPr>
            </w:pPr>
            <w:r w:rsidRPr="005600C7">
              <w:rPr>
                <w:rFonts w:ascii="Arial" w:eastAsia="Calibri" w:hAnsi="Arial" w:cs="Arial"/>
                <w:b/>
                <w:sz w:val="20"/>
                <w:szCs w:val="20"/>
                <w:lang w:eastAsia="es-ES"/>
              </w:rPr>
              <w:t>CÓDIGO</w:t>
            </w:r>
          </w:p>
        </w:tc>
        <w:tc>
          <w:tcPr>
            <w:tcW w:w="3567" w:type="dxa"/>
          </w:tcPr>
          <w:p w:rsidR="006B7243" w:rsidRPr="005600C7" w:rsidRDefault="006B7243" w:rsidP="00595E4F">
            <w:pPr>
              <w:widowControl/>
              <w:autoSpaceDE/>
              <w:autoSpaceDN/>
              <w:ind w:right="-85"/>
              <w:jc w:val="center"/>
              <w:rPr>
                <w:rFonts w:ascii="Arial" w:eastAsia="Calibri" w:hAnsi="Arial" w:cs="Arial"/>
                <w:b/>
                <w:sz w:val="20"/>
                <w:szCs w:val="20"/>
                <w:lang w:eastAsia="es-ES"/>
              </w:rPr>
            </w:pPr>
            <w:r w:rsidRPr="005600C7">
              <w:rPr>
                <w:rFonts w:ascii="Arial" w:eastAsia="Calibri" w:hAnsi="Arial" w:cs="Arial"/>
                <w:b/>
                <w:sz w:val="20"/>
                <w:szCs w:val="20"/>
                <w:lang w:eastAsia="es-ES"/>
              </w:rPr>
              <w:t xml:space="preserve">ELEMENTO DEL MARCO </w:t>
            </w:r>
          </w:p>
          <w:p w:rsidR="006B7243" w:rsidRPr="005600C7" w:rsidRDefault="006B7243" w:rsidP="00595E4F">
            <w:pPr>
              <w:widowControl/>
              <w:autoSpaceDE/>
              <w:autoSpaceDN/>
              <w:ind w:right="-85"/>
              <w:jc w:val="center"/>
              <w:rPr>
                <w:rFonts w:ascii="Arial" w:eastAsia="Calibri" w:hAnsi="Arial" w:cs="Arial"/>
                <w:b/>
                <w:sz w:val="20"/>
                <w:szCs w:val="20"/>
                <w:lang w:eastAsia="es-ES"/>
              </w:rPr>
            </w:pPr>
            <w:r w:rsidRPr="005600C7">
              <w:rPr>
                <w:rFonts w:ascii="Arial" w:eastAsia="Calibri" w:hAnsi="Arial" w:cs="Arial"/>
                <w:b/>
                <w:sz w:val="20"/>
                <w:szCs w:val="20"/>
                <w:lang w:eastAsia="es-ES"/>
              </w:rPr>
              <w:t>NORMATIVO</w:t>
            </w:r>
          </w:p>
          <w:p w:rsidR="006B7243" w:rsidRPr="005600C7" w:rsidRDefault="006B7243" w:rsidP="00595E4F">
            <w:pPr>
              <w:widowControl/>
              <w:autoSpaceDE/>
              <w:autoSpaceDN/>
              <w:ind w:right="-85"/>
              <w:jc w:val="center"/>
              <w:rPr>
                <w:rFonts w:ascii="Arial" w:eastAsia="Calibri" w:hAnsi="Arial" w:cs="Arial"/>
                <w:b/>
                <w:sz w:val="20"/>
                <w:szCs w:val="20"/>
                <w:lang w:eastAsia="es-ES"/>
              </w:rPr>
            </w:pPr>
          </w:p>
        </w:tc>
        <w:tc>
          <w:tcPr>
            <w:tcW w:w="1820" w:type="dxa"/>
          </w:tcPr>
          <w:p w:rsidR="006B7243" w:rsidRPr="005600C7" w:rsidRDefault="006B7243" w:rsidP="00595E4F">
            <w:pPr>
              <w:widowControl/>
              <w:autoSpaceDE/>
              <w:autoSpaceDN/>
              <w:ind w:right="-4"/>
              <w:jc w:val="center"/>
              <w:rPr>
                <w:rFonts w:ascii="Arial" w:eastAsia="Calibri" w:hAnsi="Arial" w:cs="Arial"/>
                <w:b/>
                <w:sz w:val="20"/>
                <w:szCs w:val="20"/>
                <w:lang w:eastAsia="es-ES"/>
              </w:rPr>
            </w:pPr>
            <w:r w:rsidRPr="005600C7">
              <w:rPr>
                <w:rFonts w:ascii="Arial" w:eastAsia="Calibri" w:hAnsi="Arial" w:cs="Arial"/>
                <w:b/>
                <w:sz w:val="20"/>
                <w:szCs w:val="20"/>
                <w:lang w:eastAsia="es-ES"/>
              </w:rPr>
              <w:t>CALIFICACIÓN</w:t>
            </w:r>
          </w:p>
        </w:tc>
        <w:tc>
          <w:tcPr>
            <w:tcW w:w="3827" w:type="dxa"/>
          </w:tcPr>
          <w:p w:rsidR="006B7243" w:rsidRPr="005600C7" w:rsidRDefault="006B7243" w:rsidP="00595E4F">
            <w:pPr>
              <w:widowControl/>
              <w:autoSpaceDE/>
              <w:autoSpaceDN/>
              <w:jc w:val="center"/>
              <w:rPr>
                <w:rFonts w:ascii="Arial" w:eastAsia="Calibri" w:hAnsi="Arial" w:cs="Arial"/>
                <w:b/>
                <w:sz w:val="20"/>
                <w:szCs w:val="20"/>
                <w:lang w:eastAsia="es-ES"/>
              </w:rPr>
            </w:pPr>
            <w:r w:rsidRPr="005600C7">
              <w:rPr>
                <w:rFonts w:ascii="Arial" w:eastAsia="Calibri" w:hAnsi="Arial" w:cs="Arial"/>
                <w:b/>
                <w:sz w:val="20"/>
                <w:szCs w:val="20"/>
                <w:lang w:eastAsia="es-ES"/>
              </w:rPr>
              <w:t>OBSERVACIONES</w:t>
            </w:r>
          </w:p>
        </w:tc>
      </w:tr>
      <w:tr w:rsidR="006B7243" w:rsidRPr="005600C7" w:rsidTr="00595E4F">
        <w:tc>
          <w:tcPr>
            <w:tcW w:w="1560" w:type="dxa"/>
          </w:tcPr>
          <w:p w:rsidR="006B7243" w:rsidRPr="005600C7" w:rsidRDefault="006B7243" w:rsidP="00595E4F">
            <w:pPr>
              <w:widowControl/>
              <w:autoSpaceDE/>
              <w:autoSpaceDN/>
              <w:jc w:val="center"/>
              <w:rPr>
                <w:rFonts w:ascii="Arial" w:eastAsia="Calibri" w:hAnsi="Arial" w:cs="Arial"/>
                <w:sz w:val="20"/>
                <w:szCs w:val="20"/>
                <w:lang w:eastAsia="es-ES"/>
              </w:rPr>
            </w:pPr>
            <w:r w:rsidRPr="005600C7">
              <w:rPr>
                <w:rFonts w:ascii="Arial" w:eastAsia="Times New Roman" w:hAnsi="Arial" w:cs="Arial"/>
                <w:sz w:val="20"/>
                <w:szCs w:val="20"/>
                <w:lang w:eastAsia="es-CO"/>
              </w:rPr>
              <w:t>1.1.7</w:t>
            </w:r>
          </w:p>
        </w:tc>
        <w:tc>
          <w:tcPr>
            <w:tcW w:w="3567" w:type="dxa"/>
          </w:tcPr>
          <w:p w:rsidR="006B7243" w:rsidRPr="005600C7" w:rsidRDefault="006B7243" w:rsidP="00595E4F">
            <w:pPr>
              <w:widowControl/>
              <w:autoSpaceDE/>
              <w:autoSpaceDN/>
              <w:ind w:right="62"/>
              <w:jc w:val="both"/>
              <w:rPr>
                <w:rFonts w:ascii="Arial" w:eastAsia="Calibri" w:hAnsi="Arial" w:cs="Arial"/>
                <w:sz w:val="20"/>
                <w:szCs w:val="20"/>
                <w:lang w:eastAsia="es-ES"/>
              </w:rPr>
            </w:pPr>
            <w:r w:rsidRPr="005600C7">
              <w:rPr>
                <w:rFonts w:ascii="Arial" w:eastAsia="Times New Roman" w:hAnsi="Arial" w:cs="Arial"/>
                <w:sz w:val="20"/>
                <w:szCs w:val="20"/>
                <w:lang w:eastAsia="es-CO"/>
              </w:rPr>
              <w:t>2.1. ¿SE SOCIALIZAN ESTOS INSTRUMENTOS DE SEGUIMIENTO CON LOS RESPONSABLES?</w:t>
            </w:r>
          </w:p>
        </w:tc>
        <w:tc>
          <w:tcPr>
            <w:tcW w:w="1820" w:type="dxa"/>
          </w:tcPr>
          <w:p w:rsidR="006B7243" w:rsidRPr="005600C7" w:rsidRDefault="006B7243" w:rsidP="00595E4F">
            <w:pPr>
              <w:widowControl/>
              <w:autoSpaceDE/>
              <w:autoSpaceDN/>
              <w:ind w:right="-4"/>
              <w:jc w:val="center"/>
              <w:rPr>
                <w:rFonts w:ascii="Arial" w:eastAsia="Calibri" w:hAnsi="Arial" w:cs="Arial"/>
                <w:b/>
                <w:sz w:val="20"/>
                <w:szCs w:val="20"/>
                <w:lang w:eastAsia="es-ES"/>
              </w:rPr>
            </w:pPr>
            <w:r w:rsidRPr="005600C7">
              <w:rPr>
                <w:rFonts w:ascii="Arial" w:eastAsia="Times New Roman" w:hAnsi="Arial" w:cs="Arial"/>
                <w:b/>
                <w:sz w:val="20"/>
                <w:szCs w:val="20"/>
                <w:lang w:eastAsia="es-CO"/>
              </w:rPr>
              <w:t>PARCIALMENTE</w:t>
            </w:r>
          </w:p>
        </w:tc>
        <w:tc>
          <w:tcPr>
            <w:tcW w:w="3827" w:type="dxa"/>
            <w:vAlign w:val="center"/>
          </w:tcPr>
          <w:p w:rsidR="006B7243" w:rsidRPr="005600C7" w:rsidRDefault="006B7243" w:rsidP="00595E4F">
            <w:pPr>
              <w:widowControl/>
              <w:autoSpaceDE/>
              <w:autoSpaceDN/>
              <w:jc w:val="both"/>
              <w:rPr>
                <w:rFonts w:ascii="Arial" w:eastAsia="Calibri" w:hAnsi="Arial" w:cs="Arial"/>
                <w:sz w:val="20"/>
                <w:szCs w:val="20"/>
                <w:lang w:eastAsia="es-ES"/>
              </w:rPr>
            </w:pPr>
            <w:r w:rsidRPr="005600C7">
              <w:rPr>
                <w:rFonts w:ascii="Arial" w:eastAsia="Times New Roman" w:hAnsi="Arial" w:cs="Arial"/>
                <w:sz w:val="20"/>
                <w:szCs w:val="20"/>
                <w:lang w:eastAsia="es-CO"/>
              </w:rPr>
              <w:t xml:space="preserve">Los instrumentos establecidos para el control y seguimiento son socializados a los responsables de los procesos, sin embargo, los seguimientos a los planes de mejoramiento y las acciones correctivas no se cumplen en su totalidad en los tiempos planeados por la falta de personal idóneo y el continúo traslado de personal militar generando retrasos en el debido seguimiento a los planes de mejoramiento de algunas Unidades Ejecutoras  como resultado de las auditorías internas o externas adelantadas por los entes de control, Control Interno y las Inspecciones. Esta situación se evidencia en el Ejército Nacional y el Comando General de las Fuerzas Militares. </w:t>
            </w:r>
          </w:p>
        </w:tc>
      </w:tr>
      <w:tr w:rsidR="006B7243" w:rsidRPr="005600C7" w:rsidTr="00595E4F">
        <w:tc>
          <w:tcPr>
            <w:tcW w:w="1560" w:type="dxa"/>
          </w:tcPr>
          <w:p w:rsidR="006B7243" w:rsidRPr="005600C7" w:rsidRDefault="006B7243" w:rsidP="00595E4F">
            <w:pPr>
              <w:widowControl/>
              <w:autoSpaceDE/>
              <w:autoSpaceDN/>
              <w:jc w:val="center"/>
              <w:rPr>
                <w:rFonts w:ascii="Arial" w:eastAsia="Calibri" w:hAnsi="Arial" w:cs="Arial"/>
                <w:sz w:val="20"/>
                <w:szCs w:val="20"/>
                <w:lang w:eastAsia="es-ES"/>
              </w:rPr>
            </w:pPr>
            <w:r w:rsidRPr="005600C7">
              <w:rPr>
                <w:rFonts w:ascii="Arial" w:eastAsia="Times New Roman" w:hAnsi="Arial" w:cs="Arial"/>
                <w:sz w:val="20"/>
                <w:szCs w:val="20"/>
                <w:lang w:eastAsia="es-CO"/>
              </w:rPr>
              <w:t>1.1.15</w:t>
            </w:r>
          </w:p>
        </w:tc>
        <w:tc>
          <w:tcPr>
            <w:tcW w:w="3567" w:type="dxa"/>
          </w:tcPr>
          <w:p w:rsidR="006B7243" w:rsidRPr="005600C7" w:rsidRDefault="006B7243" w:rsidP="00595E4F">
            <w:pPr>
              <w:widowControl/>
              <w:autoSpaceDE/>
              <w:autoSpaceDN/>
              <w:ind w:right="62"/>
              <w:jc w:val="both"/>
              <w:rPr>
                <w:rFonts w:ascii="Arial" w:eastAsia="Calibri" w:hAnsi="Arial" w:cs="Arial"/>
                <w:sz w:val="20"/>
                <w:szCs w:val="20"/>
                <w:lang w:eastAsia="es-ES"/>
              </w:rPr>
            </w:pPr>
            <w:r w:rsidRPr="005600C7">
              <w:rPr>
                <w:rFonts w:ascii="Arial" w:eastAsia="Times New Roman" w:hAnsi="Arial" w:cs="Arial"/>
                <w:sz w:val="20"/>
                <w:szCs w:val="20"/>
                <w:lang w:eastAsia="es-CO"/>
              </w:rPr>
              <w:t>4.2. ¿SE VERIFICA LA INDIVIDUALIZACIÓN DE LOS BIENES FÍSICOS?</w:t>
            </w:r>
          </w:p>
        </w:tc>
        <w:tc>
          <w:tcPr>
            <w:tcW w:w="1820" w:type="dxa"/>
          </w:tcPr>
          <w:p w:rsidR="006B7243" w:rsidRPr="005600C7" w:rsidRDefault="006B7243" w:rsidP="00595E4F">
            <w:pPr>
              <w:widowControl/>
              <w:autoSpaceDE/>
              <w:autoSpaceDN/>
              <w:ind w:right="-4"/>
              <w:jc w:val="center"/>
              <w:rPr>
                <w:rFonts w:ascii="Arial" w:eastAsia="Calibri" w:hAnsi="Arial" w:cs="Arial"/>
                <w:b/>
                <w:sz w:val="20"/>
                <w:szCs w:val="20"/>
                <w:lang w:eastAsia="es-ES"/>
              </w:rPr>
            </w:pPr>
            <w:r w:rsidRPr="005600C7">
              <w:rPr>
                <w:rFonts w:ascii="Arial" w:eastAsia="Times New Roman" w:hAnsi="Arial" w:cs="Arial"/>
                <w:b/>
                <w:sz w:val="20"/>
                <w:szCs w:val="20"/>
                <w:lang w:eastAsia="es-CO"/>
              </w:rPr>
              <w:t>PARCIALMENTE</w:t>
            </w:r>
          </w:p>
        </w:tc>
        <w:tc>
          <w:tcPr>
            <w:tcW w:w="3827" w:type="dxa"/>
            <w:vAlign w:val="center"/>
          </w:tcPr>
          <w:p w:rsidR="006B7243" w:rsidRPr="005600C7" w:rsidRDefault="006B7243" w:rsidP="00595E4F">
            <w:pPr>
              <w:widowControl/>
              <w:autoSpaceDE/>
              <w:autoSpaceDN/>
              <w:jc w:val="both"/>
              <w:rPr>
                <w:rFonts w:ascii="Arial" w:eastAsia="Calibri" w:hAnsi="Arial" w:cs="Arial"/>
                <w:sz w:val="20"/>
                <w:szCs w:val="20"/>
                <w:lang w:eastAsia="es-ES"/>
              </w:rPr>
            </w:pPr>
            <w:r w:rsidRPr="005600C7">
              <w:rPr>
                <w:rFonts w:ascii="Arial" w:eastAsia="Times New Roman" w:hAnsi="Arial" w:cs="Arial"/>
                <w:sz w:val="20"/>
                <w:szCs w:val="20"/>
                <w:lang w:eastAsia="es-CO"/>
              </w:rPr>
              <w:t xml:space="preserve">La Entidad cuenta con el Manual de Procedimientos Administrativos y Contables para el manejo de Bienes del Ministerio de Defensa Nacional el Manual, se tiene como herramienta tecnológica el Sistema de Información Logística SILOG, plataforma por donde se controlan los bienes de la entidad en forma individualizada y determina la realización de inventarios periódicos. Las unidades ejecutoras del Sector Defensa en las dependencias de inventarios fiscales establecen cronogramas de toma física de inventarios  y de verificación del estado de los mismos; sin embargo la dinámica de los traslados de personal dificultan la actualización de los mismos y ha conllevado a que en las </w:t>
            </w:r>
            <w:r w:rsidRPr="005600C7">
              <w:rPr>
                <w:rFonts w:ascii="Arial" w:eastAsia="Times New Roman" w:hAnsi="Arial" w:cs="Arial"/>
                <w:sz w:val="20"/>
                <w:szCs w:val="20"/>
                <w:lang w:eastAsia="es-CO"/>
              </w:rPr>
              <w:lastRenderedPageBreak/>
              <w:t xml:space="preserve">Inspecciones realizadas diferentes unidades de la Institución se evidencia desactualización de la información básica de bienes como en el Ejército Nacional de acuerdo a las revistas de la inspección hay novedades en la toma física de inventarios, en razón  de las Unidades Centralizadas, las cuales  No garantizan en su totalidad la realidad de los mismos, situación tratada en los planes de mejoramiento, en la Armada y la Dirección General de Sanidad Militar y la Unidad de Gestión General se cumple parcialmente este lineamiento. En las demás unidades se cumple satisfactoriamente con esta directriz. </w:t>
            </w:r>
          </w:p>
        </w:tc>
      </w:tr>
      <w:tr w:rsidR="006B7243" w:rsidRPr="005600C7" w:rsidTr="00595E4F">
        <w:tc>
          <w:tcPr>
            <w:tcW w:w="1560" w:type="dxa"/>
          </w:tcPr>
          <w:p w:rsidR="006B7243" w:rsidRPr="005600C7" w:rsidRDefault="006B7243" w:rsidP="00595E4F">
            <w:pPr>
              <w:widowControl/>
              <w:autoSpaceDE/>
              <w:autoSpaceDN/>
              <w:jc w:val="center"/>
              <w:rPr>
                <w:rFonts w:ascii="Arial" w:eastAsia="Calibri" w:hAnsi="Arial" w:cs="Arial"/>
                <w:sz w:val="20"/>
                <w:szCs w:val="20"/>
                <w:lang w:eastAsia="es-ES"/>
              </w:rPr>
            </w:pPr>
            <w:r w:rsidRPr="005600C7">
              <w:rPr>
                <w:rFonts w:ascii="Arial" w:eastAsia="Times New Roman" w:hAnsi="Arial" w:cs="Arial"/>
                <w:sz w:val="20"/>
                <w:szCs w:val="20"/>
                <w:lang w:eastAsia="es-CO"/>
              </w:rPr>
              <w:lastRenderedPageBreak/>
              <w:t>1.1.30</w:t>
            </w:r>
          </w:p>
        </w:tc>
        <w:tc>
          <w:tcPr>
            <w:tcW w:w="3567" w:type="dxa"/>
          </w:tcPr>
          <w:p w:rsidR="006B7243" w:rsidRPr="005600C7" w:rsidRDefault="006B7243" w:rsidP="00595E4F">
            <w:pPr>
              <w:widowControl/>
              <w:autoSpaceDE/>
              <w:autoSpaceDN/>
              <w:ind w:right="62"/>
              <w:jc w:val="both"/>
              <w:rPr>
                <w:rFonts w:ascii="Arial" w:eastAsia="Calibri" w:hAnsi="Arial" w:cs="Arial"/>
                <w:sz w:val="20"/>
                <w:szCs w:val="20"/>
                <w:lang w:eastAsia="es-ES"/>
              </w:rPr>
            </w:pPr>
            <w:r w:rsidRPr="005600C7">
              <w:rPr>
                <w:rFonts w:ascii="Arial" w:eastAsia="Times New Roman" w:hAnsi="Arial" w:cs="Arial"/>
                <w:sz w:val="20"/>
                <w:szCs w:val="20"/>
                <w:lang w:eastAsia="es-CO"/>
              </w:rPr>
              <w:t>9.2. ¿SE CUMPLE CON ESTAS DIRECTRICES, PROCEDIMIENTOS, GUÍAS O LINEAMIENTOS?</w:t>
            </w:r>
          </w:p>
        </w:tc>
        <w:tc>
          <w:tcPr>
            <w:tcW w:w="1820" w:type="dxa"/>
          </w:tcPr>
          <w:p w:rsidR="006B7243" w:rsidRPr="005600C7" w:rsidRDefault="006B7243" w:rsidP="00595E4F">
            <w:pPr>
              <w:widowControl/>
              <w:autoSpaceDE/>
              <w:autoSpaceDN/>
              <w:ind w:right="-4"/>
              <w:jc w:val="center"/>
              <w:rPr>
                <w:rFonts w:ascii="Arial" w:eastAsia="Calibri" w:hAnsi="Arial" w:cs="Arial"/>
                <w:b/>
                <w:sz w:val="20"/>
                <w:szCs w:val="20"/>
                <w:lang w:eastAsia="es-ES"/>
              </w:rPr>
            </w:pPr>
            <w:r w:rsidRPr="005600C7">
              <w:rPr>
                <w:rFonts w:ascii="Arial" w:eastAsia="Times New Roman" w:hAnsi="Arial" w:cs="Arial"/>
                <w:b/>
                <w:sz w:val="20"/>
                <w:szCs w:val="20"/>
                <w:lang w:eastAsia="es-CO"/>
              </w:rPr>
              <w:t>PARCIALMENTE</w:t>
            </w:r>
          </w:p>
        </w:tc>
        <w:tc>
          <w:tcPr>
            <w:tcW w:w="3827" w:type="dxa"/>
            <w:vAlign w:val="center"/>
          </w:tcPr>
          <w:p w:rsidR="006B7243" w:rsidRPr="005600C7" w:rsidRDefault="006B7243" w:rsidP="00595E4F">
            <w:pPr>
              <w:widowControl/>
              <w:autoSpaceDE/>
              <w:autoSpaceDN/>
              <w:jc w:val="both"/>
              <w:rPr>
                <w:rFonts w:ascii="Arial" w:eastAsia="Calibri" w:hAnsi="Arial" w:cs="Arial"/>
                <w:sz w:val="20"/>
                <w:szCs w:val="20"/>
                <w:lang w:eastAsia="es-ES"/>
              </w:rPr>
            </w:pPr>
            <w:r w:rsidRPr="005600C7">
              <w:rPr>
                <w:rFonts w:ascii="Arial" w:eastAsia="Times New Roman" w:hAnsi="Arial" w:cs="Arial"/>
                <w:sz w:val="20"/>
                <w:szCs w:val="20"/>
                <w:lang w:eastAsia="es-CO"/>
              </w:rPr>
              <w:t xml:space="preserve">El cumplimiento es verificado en las visitas de seguimiento que realizan a las dependencias con funciones de control interno e inspecciones en las fuerzas.  Así como, mediante la suscripción de actas de conciliación entre las dependencias involucradas. Se evidenció que en el Ejército, Armada y Fuerza Aérea  y Sanidad Militar se cumple parcialmente, se observaron debilidades en el cruce de la información de inventarios, presentando diferencias en las auditorías y seguimientos de los entes de control interno y externo, lo cual genera bienes sobrantes y faltantes que no se tienen registrados en los sistemas de información de inventarios de algunas unidades, lo cual se genera entre otras causas por la alta cantidad de bienes que se tienen registrados en los inventarios cada unidad, la falta de personal para la realización de tomas físicas y la alta rotación de personal donde se pierde la continuidad de los procesos, estas debilidades se están trabajando en los planes de mejoramiento. Así mismo, debe fortalecerse la forma en que se retroalimenta al área financiera de la existencia y/o aparición de activos y pasivos por parte de las demás dependencias, con el fin de garantizar el reconocimiento contable oportuno de los mismo. En las demás Unidades Ejecutoras se tienen los inventarios de la Propiedad Planta y Equipo, se cuentan con las actas de conciliación entre las </w:t>
            </w:r>
            <w:r w:rsidRPr="005600C7">
              <w:rPr>
                <w:rFonts w:ascii="Arial" w:eastAsia="Times New Roman" w:hAnsi="Arial" w:cs="Arial"/>
                <w:sz w:val="20"/>
                <w:szCs w:val="20"/>
                <w:lang w:eastAsia="es-CO"/>
              </w:rPr>
              <w:lastRenderedPageBreak/>
              <w:t xml:space="preserve">áreas donde el impacto afecta las cuentas del activo y el pasivo. En la Unidad de Gestión General se cumple con los lineamientos establecidos, como lo evidencia la existencia de un inventario individualizado y soportado de bienes, conciliaciones de cuentas de Propiedad Planta y Equipo, la operatividad de comités de bienes y sostenibilidad contable, estados diarios de P, P y E, entre otros aspectos que garantizan la razonabilidad de las cifras contenidas en los estados financieros de la UGG. En las demás unidades ejecutoras se cumple este lineamiento.  </w:t>
            </w:r>
          </w:p>
        </w:tc>
      </w:tr>
      <w:tr w:rsidR="006B7243" w:rsidRPr="005600C7" w:rsidTr="00595E4F">
        <w:tc>
          <w:tcPr>
            <w:tcW w:w="1560" w:type="dxa"/>
          </w:tcPr>
          <w:p w:rsidR="006B7243" w:rsidRPr="005600C7" w:rsidRDefault="006B7243" w:rsidP="00595E4F">
            <w:pPr>
              <w:widowControl/>
              <w:autoSpaceDE/>
              <w:autoSpaceDN/>
              <w:jc w:val="center"/>
              <w:rPr>
                <w:rFonts w:ascii="Arial" w:eastAsia="Calibri" w:hAnsi="Arial" w:cs="Arial"/>
                <w:sz w:val="20"/>
                <w:szCs w:val="20"/>
                <w:lang w:eastAsia="es-ES"/>
              </w:rPr>
            </w:pPr>
            <w:r w:rsidRPr="005600C7">
              <w:rPr>
                <w:rFonts w:ascii="Arial" w:eastAsia="Times New Roman" w:hAnsi="Arial" w:cs="Arial"/>
                <w:sz w:val="20"/>
                <w:szCs w:val="20"/>
                <w:lang w:eastAsia="es-CO"/>
              </w:rPr>
              <w:lastRenderedPageBreak/>
              <w:t>1.2.1.3.6</w:t>
            </w:r>
          </w:p>
        </w:tc>
        <w:tc>
          <w:tcPr>
            <w:tcW w:w="3567" w:type="dxa"/>
          </w:tcPr>
          <w:p w:rsidR="006B7243" w:rsidRPr="005600C7" w:rsidRDefault="006B7243" w:rsidP="00595E4F">
            <w:pPr>
              <w:widowControl/>
              <w:autoSpaceDE/>
              <w:autoSpaceDN/>
              <w:ind w:right="62"/>
              <w:jc w:val="both"/>
              <w:rPr>
                <w:rFonts w:ascii="Arial" w:eastAsia="Calibri" w:hAnsi="Arial" w:cs="Arial"/>
                <w:sz w:val="20"/>
                <w:szCs w:val="20"/>
                <w:lang w:eastAsia="es-ES"/>
              </w:rPr>
            </w:pPr>
            <w:r w:rsidRPr="005600C7">
              <w:rPr>
                <w:rFonts w:ascii="Arial" w:eastAsia="Times New Roman" w:hAnsi="Arial" w:cs="Arial"/>
                <w:sz w:val="20"/>
                <w:szCs w:val="20"/>
                <w:lang w:eastAsia="es-CO"/>
              </w:rPr>
              <w:t>17.2. ¿SE CONSERVAN Y CUSTODIAN LOS DOCUMENTOS SOPORTE?</w:t>
            </w:r>
          </w:p>
        </w:tc>
        <w:tc>
          <w:tcPr>
            <w:tcW w:w="1820" w:type="dxa"/>
          </w:tcPr>
          <w:p w:rsidR="006B7243" w:rsidRPr="005600C7" w:rsidRDefault="006B7243" w:rsidP="00595E4F">
            <w:pPr>
              <w:widowControl/>
              <w:autoSpaceDE/>
              <w:autoSpaceDN/>
              <w:ind w:right="-4"/>
              <w:jc w:val="center"/>
              <w:rPr>
                <w:rFonts w:ascii="Arial" w:eastAsia="Calibri" w:hAnsi="Arial" w:cs="Arial"/>
                <w:b/>
                <w:sz w:val="20"/>
                <w:szCs w:val="20"/>
                <w:lang w:eastAsia="es-ES"/>
              </w:rPr>
            </w:pPr>
            <w:r w:rsidRPr="005600C7">
              <w:rPr>
                <w:rFonts w:ascii="Arial" w:eastAsia="Times New Roman" w:hAnsi="Arial" w:cs="Arial"/>
                <w:b/>
                <w:sz w:val="20"/>
                <w:szCs w:val="20"/>
                <w:lang w:eastAsia="es-CO"/>
              </w:rPr>
              <w:t>PARCIALMENTE</w:t>
            </w:r>
          </w:p>
        </w:tc>
        <w:tc>
          <w:tcPr>
            <w:tcW w:w="3827" w:type="dxa"/>
            <w:vAlign w:val="center"/>
          </w:tcPr>
          <w:p w:rsidR="006B7243" w:rsidRPr="005600C7" w:rsidRDefault="006B7243" w:rsidP="00595E4F">
            <w:pPr>
              <w:widowControl/>
              <w:autoSpaceDE/>
              <w:autoSpaceDN/>
              <w:jc w:val="both"/>
              <w:rPr>
                <w:rFonts w:ascii="Arial" w:eastAsia="Calibri" w:hAnsi="Arial" w:cs="Arial"/>
                <w:sz w:val="20"/>
                <w:szCs w:val="20"/>
                <w:lang w:eastAsia="es-ES"/>
              </w:rPr>
            </w:pPr>
            <w:r w:rsidRPr="005600C7">
              <w:rPr>
                <w:rFonts w:ascii="Arial" w:eastAsia="Times New Roman" w:hAnsi="Arial" w:cs="Arial"/>
                <w:sz w:val="20"/>
                <w:szCs w:val="20"/>
                <w:lang w:eastAsia="es-CO"/>
              </w:rPr>
              <w:t xml:space="preserve">Cada una de las Unidades Ejecutoras del Sector Defensa, responde por la organización, custodia y archivo de todos los documentos soporte de las transacciones contables de acuerdo a la normatividad vigente y de conformidad con las tablas de retención documental de cada Unidad Ejecutora, las cuales reposan en el archivo de consulta.  Se cumple parcialmente en el Ejército y en el Comando General de las Fuerzas Militares.  </w:t>
            </w:r>
          </w:p>
        </w:tc>
      </w:tr>
      <w:tr w:rsidR="006B7243" w:rsidRPr="005600C7" w:rsidTr="00595E4F">
        <w:tc>
          <w:tcPr>
            <w:tcW w:w="1560" w:type="dxa"/>
          </w:tcPr>
          <w:p w:rsidR="006B7243" w:rsidRPr="005600C7" w:rsidRDefault="006B7243" w:rsidP="00595E4F">
            <w:pPr>
              <w:widowControl/>
              <w:autoSpaceDE/>
              <w:autoSpaceDN/>
              <w:jc w:val="center"/>
              <w:rPr>
                <w:rFonts w:ascii="Arial" w:eastAsia="Calibri" w:hAnsi="Arial" w:cs="Arial"/>
                <w:sz w:val="20"/>
                <w:szCs w:val="20"/>
                <w:lang w:eastAsia="es-ES"/>
              </w:rPr>
            </w:pPr>
            <w:r w:rsidRPr="005600C7">
              <w:rPr>
                <w:rFonts w:ascii="Arial" w:eastAsia="Times New Roman" w:hAnsi="Arial" w:cs="Arial"/>
                <w:sz w:val="20"/>
                <w:szCs w:val="20"/>
                <w:lang w:eastAsia="es-CO"/>
              </w:rPr>
              <w:t>1.2.1.3.13</w:t>
            </w:r>
          </w:p>
        </w:tc>
        <w:tc>
          <w:tcPr>
            <w:tcW w:w="3567" w:type="dxa"/>
          </w:tcPr>
          <w:p w:rsidR="006B7243" w:rsidRPr="005600C7" w:rsidRDefault="006B7243" w:rsidP="00595E4F">
            <w:pPr>
              <w:widowControl/>
              <w:autoSpaceDE/>
              <w:autoSpaceDN/>
              <w:ind w:right="62"/>
              <w:jc w:val="both"/>
              <w:rPr>
                <w:rFonts w:ascii="Arial" w:eastAsia="Calibri" w:hAnsi="Arial" w:cs="Arial"/>
                <w:sz w:val="20"/>
                <w:szCs w:val="20"/>
                <w:lang w:eastAsia="es-ES"/>
              </w:rPr>
            </w:pPr>
            <w:r w:rsidRPr="005600C7">
              <w:rPr>
                <w:rFonts w:ascii="Arial" w:eastAsia="Times New Roman" w:hAnsi="Arial" w:cs="Arial"/>
                <w:sz w:val="20"/>
                <w:szCs w:val="20"/>
                <w:lang w:eastAsia="es-CO"/>
              </w:rPr>
              <w:t>20. ¿EXISTE ALGÚN MECANISMO A TRAVÉS DEL CUAL SE VERIFIQUE LA COMPLETITUD DE LOS REGISTROS CONTABLES?</w:t>
            </w:r>
          </w:p>
        </w:tc>
        <w:tc>
          <w:tcPr>
            <w:tcW w:w="1820" w:type="dxa"/>
          </w:tcPr>
          <w:p w:rsidR="006B7243" w:rsidRPr="005600C7" w:rsidRDefault="006B7243" w:rsidP="00595E4F">
            <w:pPr>
              <w:widowControl/>
              <w:autoSpaceDE/>
              <w:autoSpaceDN/>
              <w:ind w:right="-4"/>
              <w:jc w:val="center"/>
              <w:rPr>
                <w:rFonts w:ascii="Arial" w:eastAsia="Calibri" w:hAnsi="Arial" w:cs="Arial"/>
                <w:b/>
                <w:sz w:val="20"/>
                <w:szCs w:val="20"/>
                <w:lang w:eastAsia="es-ES"/>
              </w:rPr>
            </w:pPr>
            <w:r w:rsidRPr="005600C7">
              <w:rPr>
                <w:rFonts w:ascii="Arial" w:eastAsia="Times New Roman" w:hAnsi="Arial" w:cs="Arial"/>
                <w:b/>
                <w:sz w:val="20"/>
                <w:szCs w:val="20"/>
                <w:lang w:eastAsia="es-CO"/>
              </w:rPr>
              <w:t>PARCIALMENTE</w:t>
            </w:r>
          </w:p>
        </w:tc>
        <w:tc>
          <w:tcPr>
            <w:tcW w:w="3827" w:type="dxa"/>
            <w:vAlign w:val="center"/>
          </w:tcPr>
          <w:p w:rsidR="006B7243" w:rsidRPr="005600C7" w:rsidRDefault="006B7243" w:rsidP="00595E4F">
            <w:pPr>
              <w:widowControl/>
              <w:autoSpaceDE/>
              <w:autoSpaceDN/>
              <w:jc w:val="both"/>
              <w:rPr>
                <w:rFonts w:ascii="Arial" w:eastAsia="Calibri" w:hAnsi="Arial" w:cs="Arial"/>
                <w:sz w:val="20"/>
                <w:szCs w:val="20"/>
                <w:lang w:eastAsia="es-ES"/>
              </w:rPr>
            </w:pPr>
            <w:r w:rsidRPr="005600C7">
              <w:rPr>
                <w:rFonts w:ascii="Arial" w:eastAsia="Times New Roman" w:hAnsi="Arial" w:cs="Arial"/>
                <w:sz w:val="20"/>
                <w:szCs w:val="20"/>
                <w:lang w:eastAsia="es-CO"/>
              </w:rPr>
              <w:t xml:space="preserve">La cadena del proceso financiero establecida por el Ministerio de Hacienda Nacional y la Resolución del Comité de sostenibilidad contable donde está definida la información que se debe reportar para el registro de la información contable.  Las conciliaciones con las áreas generadoras de información constituyen el mecanismo idóneo para garantizar la completitud de los registros contables. En el Ejército Nacional y la Fuerza Aérea Colombiana se cumple parcialmente, en las demás unidades ejecutoras se cumple este lineamiento.  </w:t>
            </w:r>
          </w:p>
        </w:tc>
      </w:tr>
      <w:tr w:rsidR="006B7243" w:rsidRPr="005600C7" w:rsidTr="00595E4F">
        <w:tc>
          <w:tcPr>
            <w:tcW w:w="1560" w:type="dxa"/>
          </w:tcPr>
          <w:p w:rsidR="006B7243" w:rsidRPr="005600C7" w:rsidRDefault="006B7243" w:rsidP="00595E4F">
            <w:pPr>
              <w:widowControl/>
              <w:autoSpaceDE/>
              <w:autoSpaceDN/>
              <w:jc w:val="center"/>
              <w:rPr>
                <w:rFonts w:ascii="Arial" w:eastAsia="Calibri" w:hAnsi="Arial" w:cs="Arial"/>
                <w:sz w:val="20"/>
                <w:szCs w:val="20"/>
                <w:lang w:eastAsia="es-ES"/>
              </w:rPr>
            </w:pPr>
            <w:r w:rsidRPr="005600C7">
              <w:rPr>
                <w:rFonts w:ascii="Arial" w:eastAsia="Times New Roman" w:hAnsi="Arial" w:cs="Arial"/>
                <w:sz w:val="20"/>
                <w:szCs w:val="20"/>
                <w:lang w:eastAsia="es-CO"/>
              </w:rPr>
              <w:t>1.2.2.1</w:t>
            </w:r>
          </w:p>
        </w:tc>
        <w:tc>
          <w:tcPr>
            <w:tcW w:w="3567" w:type="dxa"/>
          </w:tcPr>
          <w:p w:rsidR="006B7243" w:rsidRPr="005600C7" w:rsidRDefault="006B7243" w:rsidP="00595E4F">
            <w:pPr>
              <w:widowControl/>
              <w:autoSpaceDE/>
              <w:autoSpaceDN/>
              <w:ind w:right="62"/>
              <w:jc w:val="both"/>
              <w:rPr>
                <w:rFonts w:ascii="Arial" w:eastAsia="Calibri" w:hAnsi="Arial" w:cs="Arial"/>
                <w:sz w:val="20"/>
                <w:szCs w:val="20"/>
                <w:lang w:eastAsia="es-ES"/>
              </w:rPr>
            </w:pPr>
            <w:r w:rsidRPr="005600C7">
              <w:rPr>
                <w:rFonts w:ascii="Arial" w:eastAsia="Times New Roman" w:hAnsi="Arial" w:cs="Arial"/>
                <w:sz w:val="20"/>
                <w:szCs w:val="20"/>
                <w:lang w:eastAsia="es-CO"/>
              </w:rPr>
              <w:t>22. ¿SE CALCULAN, DE MANERA ADECUADA, LOS VALORES CORRESPONDIENTES A LOS PROCESOS DE DEPRECIACIÓN, AMORTIZACIÓN, AGOTAMIENTO Y DETERIORO, SEGÚN APLIQUE?</w:t>
            </w:r>
          </w:p>
        </w:tc>
        <w:tc>
          <w:tcPr>
            <w:tcW w:w="1820" w:type="dxa"/>
          </w:tcPr>
          <w:p w:rsidR="006B7243" w:rsidRPr="005600C7" w:rsidRDefault="006B7243" w:rsidP="00595E4F">
            <w:pPr>
              <w:widowControl/>
              <w:autoSpaceDE/>
              <w:autoSpaceDN/>
              <w:ind w:right="-4"/>
              <w:jc w:val="center"/>
              <w:rPr>
                <w:rFonts w:ascii="Arial" w:eastAsia="Calibri" w:hAnsi="Arial" w:cs="Arial"/>
                <w:b/>
                <w:sz w:val="20"/>
                <w:szCs w:val="20"/>
                <w:lang w:eastAsia="es-ES"/>
              </w:rPr>
            </w:pPr>
            <w:r w:rsidRPr="005600C7">
              <w:rPr>
                <w:rFonts w:ascii="Arial" w:eastAsia="Times New Roman" w:hAnsi="Arial" w:cs="Arial"/>
                <w:b/>
                <w:sz w:val="20"/>
                <w:szCs w:val="20"/>
                <w:lang w:eastAsia="es-CO"/>
              </w:rPr>
              <w:t>PARCIALMENTE</w:t>
            </w:r>
          </w:p>
        </w:tc>
        <w:tc>
          <w:tcPr>
            <w:tcW w:w="3827" w:type="dxa"/>
            <w:vAlign w:val="center"/>
          </w:tcPr>
          <w:p w:rsidR="006B7243" w:rsidRPr="005600C7" w:rsidRDefault="006B7243" w:rsidP="00595E4F">
            <w:pPr>
              <w:widowControl/>
              <w:autoSpaceDE/>
              <w:autoSpaceDN/>
              <w:jc w:val="both"/>
              <w:rPr>
                <w:rFonts w:ascii="Arial" w:eastAsia="Calibri" w:hAnsi="Arial" w:cs="Arial"/>
                <w:sz w:val="20"/>
                <w:szCs w:val="20"/>
                <w:lang w:eastAsia="es-ES"/>
              </w:rPr>
            </w:pPr>
            <w:r w:rsidRPr="005600C7">
              <w:rPr>
                <w:rFonts w:ascii="Arial" w:eastAsia="Times New Roman" w:hAnsi="Arial" w:cs="Arial"/>
                <w:sz w:val="20"/>
                <w:szCs w:val="20"/>
                <w:lang w:eastAsia="es-CO"/>
              </w:rPr>
              <w:t xml:space="preserve">Como entidad de Gobierno del nivel central nos encontramos en el marco de la Resolución No. 533 del 08 de octubre de 2015, que establece los lineamientos para la convergencia a Normas Internacionales de Contabilidad Sector Publico (NICSP), sobre las cuales se expidieron las Políticas Contables para el Ministerio de Defensa Nacional y la Policía Nacional.  A través del sistema complementario SILOG/SAP, el cual se </w:t>
            </w:r>
            <w:r w:rsidRPr="005600C7">
              <w:rPr>
                <w:rFonts w:ascii="Arial" w:eastAsia="Times New Roman" w:hAnsi="Arial" w:cs="Arial"/>
                <w:sz w:val="20"/>
                <w:szCs w:val="20"/>
                <w:lang w:eastAsia="es-CO"/>
              </w:rPr>
              <w:lastRenderedPageBreak/>
              <w:t xml:space="preserve">encuentra parametrizado conforme las políticas contables emitidas por la entidad. El Ministerio de Defensa realiza el cálculo de las depreciaciones y amortizaciones de las Propiedades Planta y Equipo, e Intangibles, respectivamente. En lo que respecta a la estimación del deterioro las políticas contables No.1, No.2, No,4, No.,14 y No.17, establecen los lineamientos relacionados con el deterioro de Propiedades, planta y equipo, inventarios, cuentas por cobrar, inversiones e inmuebles. Adicionalmente, para los conceptos de Propiedades, planta y equipo, y cuentas por cobrar, la Dirección de Finanzas ha emitido las circulares No.656 de 2019, No.534 de 2020 y, mediante las cuales se imparten lineamientos para la estimación del deterioro teniendo en cuenta la normatividad emitida por la Contaduría General de la Nación. Se cumple parcialmente en el Ejército Nacional, la Fuerza Aérea y en la Dirección General de Sanidad. En las demás unidades ejecutoras se cumple.  </w:t>
            </w:r>
          </w:p>
        </w:tc>
      </w:tr>
      <w:tr w:rsidR="006B7243" w:rsidRPr="005600C7" w:rsidTr="00595E4F">
        <w:tc>
          <w:tcPr>
            <w:tcW w:w="1560" w:type="dxa"/>
          </w:tcPr>
          <w:p w:rsidR="006B7243" w:rsidRPr="005600C7" w:rsidRDefault="006B7243" w:rsidP="00595E4F">
            <w:pPr>
              <w:widowControl/>
              <w:autoSpaceDE/>
              <w:autoSpaceDN/>
              <w:jc w:val="center"/>
              <w:rPr>
                <w:rFonts w:ascii="Arial" w:eastAsia="Calibri" w:hAnsi="Arial" w:cs="Arial"/>
                <w:sz w:val="20"/>
                <w:szCs w:val="20"/>
                <w:lang w:eastAsia="es-ES"/>
              </w:rPr>
            </w:pPr>
            <w:r w:rsidRPr="005600C7">
              <w:rPr>
                <w:rFonts w:ascii="Arial" w:eastAsia="Times New Roman" w:hAnsi="Arial" w:cs="Arial"/>
                <w:sz w:val="20"/>
                <w:szCs w:val="20"/>
                <w:lang w:eastAsia="es-CO"/>
              </w:rPr>
              <w:lastRenderedPageBreak/>
              <w:t>1.2.2.3</w:t>
            </w:r>
          </w:p>
        </w:tc>
        <w:tc>
          <w:tcPr>
            <w:tcW w:w="3567" w:type="dxa"/>
          </w:tcPr>
          <w:p w:rsidR="006B7243" w:rsidRPr="005600C7" w:rsidRDefault="006B7243" w:rsidP="00595E4F">
            <w:pPr>
              <w:widowControl/>
              <w:autoSpaceDE/>
              <w:autoSpaceDN/>
              <w:ind w:right="62"/>
              <w:jc w:val="both"/>
              <w:rPr>
                <w:rFonts w:ascii="Arial" w:eastAsia="Calibri" w:hAnsi="Arial" w:cs="Arial"/>
                <w:sz w:val="20"/>
                <w:szCs w:val="20"/>
                <w:lang w:eastAsia="es-ES"/>
              </w:rPr>
            </w:pPr>
            <w:r w:rsidRPr="005600C7">
              <w:rPr>
                <w:rFonts w:ascii="Arial" w:eastAsia="Times New Roman" w:hAnsi="Arial" w:cs="Arial"/>
                <w:sz w:val="20"/>
                <w:szCs w:val="20"/>
                <w:lang w:eastAsia="es-CO"/>
              </w:rPr>
              <w:t>22.2. ¿LA VIDA ÚTIL DE LA PROPIEDAD, PLANTA Y EQUIPO, Y LA DEPRECIACIÓN SON OBJETO DE REVISIÓN PERIÓDICA?</w:t>
            </w:r>
          </w:p>
        </w:tc>
        <w:tc>
          <w:tcPr>
            <w:tcW w:w="1820" w:type="dxa"/>
          </w:tcPr>
          <w:p w:rsidR="006B7243" w:rsidRPr="005600C7" w:rsidRDefault="006B7243" w:rsidP="00595E4F">
            <w:pPr>
              <w:widowControl/>
              <w:autoSpaceDE/>
              <w:autoSpaceDN/>
              <w:ind w:right="-4"/>
              <w:jc w:val="center"/>
              <w:rPr>
                <w:rFonts w:ascii="Arial" w:eastAsia="Calibri" w:hAnsi="Arial" w:cs="Arial"/>
                <w:b/>
                <w:sz w:val="20"/>
                <w:szCs w:val="20"/>
                <w:lang w:eastAsia="es-ES"/>
              </w:rPr>
            </w:pPr>
            <w:r w:rsidRPr="005600C7">
              <w:rPr>
                <w:rFonts w:ascii="Arial" w:eastAsia="Times New Roman" w:hAnsi="Arial" w:cs="Arial"/>
                <w:b/>
                <w:sz w:val="20"/>
                <w:szCs w:val="20"/>
                <w:lang w:eastAsia="es-CO"/>
              </w:rPr>
              <w:t>PARCIALMENTE</w:t>
            </w:r>
          </w:p>
        </w:tc>
        <w:tc>
          <w:tcPr>
            <w:tcW w:w="3827" w:type="dxa"/>
            <w:vAlign w:val="center"/>
          </w:tcPr>
          <w:p w:rsidR="006B7243" w:rsidRPr="005600C7" w:rsidRDefault="006B7243" w:rsidP="00595E4F">
            <w:pPr>
              <w:widowControl/>
              <w:autoSpaceDE/>
              <w:autoSpaceDN/>
              <w:jc w:val="both"/>
              <w:rPr>
                <w:rFonts w:ascii="Arial" w:eastAsia="Calibri" w:hAnsi="Arial" w:cs="Arial"/>
                <w:sz w:val="20"/>
                <w:szCs w:val="20"/>
                <w:lang w:eastAsia="es-ES"/>
              </w:rPr>
            </w:pPr>
            <w:r w:rsidRPr="005600C7">
              <w:rPr>
                <w:rFonts w:ascii="Arial" w:eastAsia="Times New Roman" w:hAnsi="Arial" w:cs="Arial"/>
                <w:sz w:val="20"/>
                <w:szCs w:val="20"/>
                <w:lang w:eastAsia="es-CO"/>
              </w:rPr>
              <w:t xml:space="preserve">Se realizan mesas de trabajo con los responsables de cada Unidad ejecutora, y por esto la Política Contable No. 01 Propiedades, Planta y Equipo, expedida con Resolución Ministerial No. 9528 del 26 de diciembre de 2017, se encuentra en la segunda versión con fecha 06 de diciembre de 2018, de acuerdo a la política de propiedad, planta y equipo y el marco normativo para entidades del gobierno se debe realizar una vez al año y se realizó en la presente vigencia para la implementación de las NICSP. De acuerdo a la política de propiedad, planta y equipo y el marco normativo para entidades del gobierno se debe realizar por lo menos una vez al año. Durante la vigencia 2022 se efectuaron revisiones aleatorias de las depreciaciones a través del sistema SILOG/SAP, en los casos en los cuales los bienes se encontraban cercanos al cumplimiento de su vida útil, el almacenista consultó con las áreas competentes para la evaluación de su posible extensión. Se adelantan </w:t>
            </w:r>
            <w:r w:rsidRPr="005600C7">
              <w:rPr>
                <w:rFonts w:ascii="Arial" w:eastAsia="Times New Roman" w:hAnsi="Arial" w:cs="Arial"/>
                <w:sz w:val="20"/>
                <w:szCs w:val="20"/>
                <w:lang w:eastAsia="es-CO"/>
              </w:rPr>
              <w:lastRenderedPageBreak/>
              <w:t xml:space="preserve">revisiones aleatorias de las depreciaciones a través del Sistema SAP. En el Ejército se cumple parcialmente, en las demás Unidades Ejecutoras se cumple satisfactoriamente este lineamiento.  </w:t>
            </w:r>
          </w:p>
        </w:tc>
      </w:tr>
      <w:tr w:rsidR="006B7243" w:rsidRPr="005600C7" w:rsidTr="00595E4F">
        <w:tc>
          <w:tcPr>
            <w:tcW w:w="1560" w:type="dxa"/>
          </w:tcPr>
          <w:p w:rsidR="006B7243" w:rsidRPr="005600C7" w:rsidRDefault="006B7243" w:rsidP="00595E4F">
            <w:pPr>
              <w:widowControl/>
              <w:autoSpaceDE/>
              <w:autoSpaceDN/>
              <w:jc w:val="center"/>
              <w:rPr>
                <w:rFonts w:ascii="Arial" w:eastAsia="Times New Roman" w:hAnsi="Arial" w:cs="Arial"/>
                <w:sz w:val="20"/>
                <w:szCs w:val="20"/>
                <w:lang w:eastAsia="es-CO"/>
              </w:rPr>
            </w:pPr>
            <w:r w:rsidRPr="005600C7">
              <w:rPr>
                <w:rFonts w:ascii="Arial" w:eastAsia="Times New Roman" w:hAnsi="Arial" w:cs="Arial"/>
                <w:sz w:val="20"/>
                <w:szCs w:val="20"/>
                <w:lang w:eastAsia="es-CO"/>
              </w:rPr>
              <w:lastRenderedPageBreak/>
              <w:t>1.2.2.9</w:t>
            </w:r>
          </w:p>
        </w:tc>
        <w:tc>
          <w:tcPr>
            <w:tcW w:w="3567" w:type="dxa"/>
          </w:tcPr>
          <w:p w:rsidR="006B7243" w:rsidRPr="005600C7" w:rsidRDefault="006B7243" w:rsidP="00595E4F">
            <w:pPr>
              <w:widowControl/>
              <w:autoSpaceDE/>
              <w:autoSpaceDN/>
              <w:ind w:right="62"/>
              <w:jc w:val="both"/>
              <w:rPr>
                <w:rFonts w:ascii="Arial" w:eastAsia="Times New Roman" w:hAnsi="Arial" w:cs="Arial"/>
                <w:sz w:val="20"/>
                <w:szCs w:val="20"/>
                <w:lang w:eastAsia="es-CO"/>
              </w:rPr>
            </w:pPr>
            <w:r w:rsidRPr="005600C7">
              <w:rPr>
                <w:rFonts w:ascii="Arial" w:eastAsia="Times New Roman" w:hAnsi="Arial" w:cs="Arial"/>
                <w:sz w:val="20"/>
                <w:szCs w:val="20"/>
                <w:lang w:eastAsia="es-CO"/>
              </w:rPr>
              <w:t>23.4. ¿LA ACTUALIZACIÓN DE LOS HECHOS ECONÓMICOS SE REALIZA DE MANERA OPORTUNA?</w:t>
            </w:r>
          </w:p>
        </w:tc>
        <w:tc>
          <w:tcPr>
            <w:tcW w:w="1820" w:type="dxa"/>
          </w:tcPr>
          <w:p w:rsidR="006B7243" w:rsidRPr="005600C7" w:rsidRDefault="006B7243" w:rsidP="00595E4F">
            <w:pPr>
              <w:widowControl/>
              <w:autoSpaceDE/>
              <w:autoSpaceDN/>
              <w:ind w:right="-4"/>
              <w:jc w:val="center"/>
              <w:rPr>
                <w:rFonts w:ascii="Arial" w:eastAsia="Times New Roman" w:hAnsi="Arial" w:cs="Arial"/>
                <w:sz w:val="20"/>
                <w:szCs w:val="20"/>
                <w:lang w:eastAsia="es-CO"/>
              </w:rPr>
            </w:pPr>
            <w:r w:rsidRPr="005600C7">
              <w:rPr>
                <w:rFonts w:ascii="Arial" w:eastAsia="Times New Roman" w:hAnsi="Arial" w:cs="Arial"/>
                <w:b/>
                <w:sz w:val="20"/>
                <w:szCs w:val="20"/>
                <w:lang w:eastAsia="es-CO"/>
              </w:rPr>
              <w:t>PARCIALMENTE</w:t>
            </w:r>
          </w:p>
        </w:tc>
        <w:tc>
          <w:tcPr>
            <w:tcW w:w="3827" w:type="dxa"/>
            <w:vAlign w:val="center"/>
          </w:tcPr>
          <w:p w:rsidR="006B7243" w:rsidRPr="005600C7" w:rsidRDefault="006B7243" w:rsidP="00595E4F">
            <w:pPr>
              <w:widowControl/>
              <w:autoSpaceDE/>
              <w:autoSpaceDN/>
              <w:jc w:val="both"/>
              <w:rPr>
                <w:rFonts w:ascii="Arial" w:eastAsia="Times New Roman" w:hAnsi="Arial" w:cs="Arial"/>
                <w:sz w:val="20"/>
                <w:szCs w:val="20"/>
                <w:lang w:eastAsia="es-CO"/>
              </w:rPr>
            </w:pPr>
            <w:r w:rsidRPr="005600C7">
              <w:rPr>
                <w:rFonts w:ascii="Arial" w:eastAsia="Times New Roman" w:hAnsi="Arial" w:cs="Arial"/>
                <w:sz w:val="20"/>
                <w:szCs w:val="20"/>
                <w:lang w:eastAsia="es-CO"/>
              </w:rPr>
              <w:t xml:space="preserve">Se dan lineamientos como las Políticas Contables, Gestión Financiera. Las áreas Financieras y las Centrales Contables a través de Directivas y Circulares, ordenan verificaciones que buscan que las unidades den cumplimiento a las actividades de actualización oportuna de los hechos económicos, sin embargo, en algunas oportunidades se evidencian debilidades en la comunicación entre otras dependencias y las áreas financieras lo cual no permiten la oportunidad en la actualización de los hechos económicos.  A pesar de que los proveedores que reportan información financiera, conocen la información que deben enviar para incorporar a la contabilidad, en ocasiones se recibe posterior a la fecha de cierre de los sistemas, lo que no genera el reconocimiento oportuno. La actualización de los hechos económicos se realiza de conformidad con los lineamientos establecidos en las políticas contables, directivas, manuales, circulares e instructivos, establecidos por la entidad para garantizar el registro oportuno de la información contable. Esta situación se cumple parcialmente en Ejército, Fuerza Aérea, Armada y Sanidad Militar. En las demás Unidades se cumple este ítem.  </w:t>
            </w:r>
          </w:p>
        </w:tc>
      </w:tr>
      <w:tr w:rsidR="006B7243" w:rsidRPr="005600C7" w:rsidTr="00595E4F">
        <w:tc>
          <w:tcPr>
            <w:tcW w:w="1560" w:type="dxa"/>
          </w:tcPr>
          <w:p w:rsidR="006B7243" w:rsidRPr="005600C7" w:rsidRDefault="006B7243" w:rsidP="00595E4F">
            <w:pPr>
              <w:widowControl/>
              <w:autoSpaceDE/>
              <w:autoSpaceDN/>
              <w:jc w:val="center"/>
              <w:rPr>
                <w:rFonts w:ascii="Arial" w:eastAsia="Times New Roman" w:hAnsi="Arial" w:cs="Arial"/>
                <w:sz w:val="20"/>
                <w:szCs w:val="20"/>
                <w:lang w:eastAsia="es-CO"/>
              </w:rPr>
            </w:pPr>
            <w:r w:rsidRPr="005600C7">
              <w:rPr>
                <w:rFonts w:ascii="Arial" w:eastAsia="Times New Roman" w:hAnsi="Arial" w:cs="Arial"/>
                <w:sz w:val="20"/>
                <w:szCs w:val="20"/>
                <w:lang w:eastAsia="es-CO"/>
              </w:rPr>
              <w:t>1.2.3.1.4</w:t>
            </w:r>
          </w:p>
        </w:tc>
        <w:tc>
          <w:tcPr>
            <w:tcW w:w="3567" w:type="dxa"/>
          </w:tcPr>
          <w:p w:rsidR="006B7243" w:rsidRPr="005600C7" w:rsidRDefault="006B7243" w:rsidP="00595E4F">
            <w:pPr>
              <w:widowControl/>
              <w:autoSpaceDE/>
              <w:autoSpaceDN/>
              <w:ind w:right="62"/>
              <w:jc w:val="both"/>
              <w:rPr>
                <w:rFonts w:ascii="Arial" w:eastAsia="Times New Roman" w:hAnsi="Arial" w:cs="Arial"/>
                <w:sz w:val="20"/>
                <w:szCs w:val="20"/>
                <w:lang w:eastAsia="es-CO"/>
              </w:rPr>
            </w:pPr>
            <w:r w:rsidRPr="005600C7">
              <w:rPr>
                <w:rFonts w:ascii="Arial" w:eastAsia="Times New Roman" w:hAnsi="Arial" w:cs="Arial"/>
                <w:sz w:val="20"/>
                <w:szCs w:val="20"/>
                <w:lang w:eastAsia="es-CO"/>
              </w:rPr>
              <w:t>24.3. ¿SE TIENEN EN CUENTA LOS ESTADOS FINANCIEROS PARA LA TOMA DE DECISIONES EN LA GESTIÓN DE LA ENTIDAD?</w:t>
            </w:r>
          </w:p>
        </w:tc>
        <w:tc>
          <w:tcPr>
            <w:tcW w:w="1820" w:type="dxa"/>
          </w:tcPr>
          <w:p w:rsidR="006B7243" w:rsidRPr="005600C7" w:rsidRDefault="006B7243" w:rsidP="00595E4F">
            <w:pPr>
              <w:widowControl/>
              <w:autoSpaceDE/>
              <w:autoSpaceDN/>
              <w:ind w:right="-4"/>
              <w:jc w:val="center"/>
              <w:rPr>
                <w:rFonts w:ascii="Arial" w:eastAsia="Times New Roman" w:hAnsi="Arial" w:cs="Arial"/>
                <w:sz w:val="20"/>
                <w:szCs w:val="20"/>
                <w:lang w:eastAsia="es-CO"/>
              </w:rPr>
            </w:pPr>
            <w:r w:rsidRPr="005600C7">
              <w:rPr>
                <w:rFonts w:ascii="Arial" w:eastAsia="Times New Roman" w:hAnsi="Arial" w:cs="Arial"/>
                <w:b/>
                <w:sz w:val="20"/>
                <w:szCs w:val="20"/>
                <w:lang w:eastAsia="es-CO"/>
              </w:rPr>
              <w:t>PARCIALMENTE</w:t>
            </w:r>
          </w:p>
        </w:tc>
        <w:tc>
          <w:tcPr>
            <w:tcW w:w="3827" w:type="dxa"/>
            <w:vAlign w:val="center"/>
          </w:tcPr>
          <w:p w:rsidR="006B7243" w:rsidRPr="005600C7" w:rsidRDefault="006B7243" w:rsidP="00595E4F">
            <w:pPr>
              <w:widowControl/>
              <w:autoSpaceDE/>
              <w:autoSpaceDN/>
              <w:jc w:val="both"/>
              <w:rPr>
                <w:rFonts w:ascii="Arial" w:eastAsia="Times New Roman" w:hAnsi="Arial" w:cs="Arial"/>
                <w:sz w:val="20"/>
                <w:szCs w:val="20"/>
                <w:lang w:eastAsia="es-CO"/>
              </w:rPr>
            </w:pPr>
            <w:r w:rsidRPr="005600C7">
              <w:rPr>
                <w:rFonts w:ascii="Arial" w:eastAsia="Times New Roman" w:hAnsi="Arial" w:cs="Arial"/>
                <w:sz w:val="20"/>
                <w:szCs w:val="20"/>
                <w:lang w:eastAsia="es-CO"/>
              </w:rPr>
              <w:t xml:space="preserve">La alta dirección los utiliza como una herramienta de decisión para temas específicos, la toma de decisiones está enfocada hacia el control del presupuesto, el cual refleja la adecuada gestión de la entidad.  Los estados financieros constituyen una herramienta de control a la gestión y rendición de cuentas. Son utilizados por la administración para la toma de decisiones en aspectos de procesos de selección, gestión de inventarios, traslados de recursos, pago de impuestos, gestión de la austeridad en el </w:t>
            </w:r>
            <w:r w:rsidRPr="005600C7">
              <w:rPr>
                <w:rFonts w:ascii="Arial" w:eastAsia="Times New Roman" w:hAnsi="Arial" w:cs="Arial"/>
                <w:sz w:val="20"/>
                <w:szCs w:val="20"/>
                <w:lang w:eastAsia="es-CO"/>
              </w:rPr>
              <w:lastRenderedPageBreak/>
              <w:t xml:space="preserve">gasto, gestión jurídica de la entidad, entre otros. Así mismo, en el marco de la convergencia a normas internacionales de contabilidad la entidad se encuentra gestionando un cambio en la cultura organizacional de tal forma que la contabilidad se consolide como una herramienta de control y consulta para una eficiente gestión. En las siguientes Unidades Ejecutoras se cumple parcialmente, Ejército Nacional, Fuerza Aérea Colombiana, y Dirección General de Sanidad Militar. En las demás Unidades si se cumple.  </w:t>
            </w:r>
          </w:p>
        </w:tc>
      </w:tr>
      <w:tr w:rsidR="006B7243" w:rsidRPr="005600C7" w:rsidTr="00595E4F">
        <w:tc>
          <w:tcPr>
            <w:tcW w:w="1560" w:type="dxa"/>
          </w:tcPr>
          <w:p w:rsidR="006B7243" w:rsidRPr="005600C7" w:rsidRDefault="006B7243" w:rsidP="00595E4F">
            <w:pPr>
              <w:widowControl/>
              <w:autoSpaceDE/>
              <w:autoSpaceDN/>
              <w:jc w:val="center"/>
              <w:rPr>
                <w:rFonts w:ascii="Arial" w:eastAsia="Times New Roman" w:hAnsi="Arial" w:cs="Arial"/>
                <w:sz w:val="20"/>
                <w:szCs w:val="20"/>
                <w:lang w:eastAsia="es-CO"/>
              </w:rPr>
            </w:pPr>
            <w:r w:rsidRPr="005600C7">
              <w:rPr>
                <w:rFonts w:ascii="Arial" w:eastAsia="Times New Roman" w:hAnsi="Arial" w:cs="Arial"/>
                <w:sz w:val="20"/>
                <w:szCs w:val="20"/>
                <w:lang w:eastAsia="es-CO"/>
              </w:rPr>
              <w:lastRenderedPageBreak/>
              <w:t>1.2.3.1.9</w:t>
            </w:r>
          </w:p>
        </w:tc>
        <w:tc>
          <w:tcPr>
            <w:tcW w:w="3567" w:type="dxa"/>
          </w:tcPr>
          <w:p w:rsidR="006B7243" w:rsidRPr="005600C7" w:rsidRDefault="006B7243" w:rsidP="00595E4F">
            <w:pPr>
              <w:widowControl/>
              <w:autoSpaceDE/>
              <w:autoSpaceDN/>
              <w:ind w:right="62"/>
              <w:jc w:val="both"/>
              <w:rPr>
                <w:rFonts w:ascii="Arial" w:eastAsia="Times New Roman" w:hAnsi="Arial" w:cs="Arial"/>
                <w:sz w:val="20"/>
                <w:szCs w:val="20"/>
                <w:lang w:eastAsia="es-CO"/>
              </w:rPr>
            </w:pPr>
            <w:r w:rsidRPr="005600C7">
              <w:rPr>
                <w:rFonts w:ascii="Arial" w:eastAsia="Times New Roman" w:hAnsi="Arial" w:cs="Arial"/>
                <w:sz w:val="20"/>
                <w:szCs w:val="20"/>
                <w:lang w:eastAsia="es-CO"/>
              </w:rPr>
              <w:t>26.1. ¿LOS INDICADORES SE AJUSTAN A LAS NECESIDADES DE LA ENTIDAD Y DEL PROCESO CONTABLE?</w:t>
            </w:r>
          </w:p>
        </w:tc>
        <w:tc>
          <w:tcPr>
            <w:tcW w:w="1820" w:type="dxa"/>
          </w:tcPr>
          <w:p w:rsidR="006B7243" w:rsidRPr="005600C7" w:rsidRDefault="006B7243" w:rsidP="00595E4F">
            <w:pPr>
              <w:widowControl/>
              <w:autoSpaceDE/>
              <w:autoSpaceDN/>
              <w:ind w:right="-4"/>
              <w:jc w:val="center"/>
              <w:rPr>
                <w:rFonts w:ascii="Arial" w:eastAsia="Times New Roman" w:hAnsi="Arial" w:cs="Arial"/>
                <w:sz w:val="20"/>
                <w:szCs w:val="20"/>
                <w:lang w:eastAsia="es-CO"/>
              </w:rPr>
            </w:pPr>
            <w:r w:rsidRPr="005600C7">
              <w:rPr>
                <w:rFonts w:ascii="Arial" w:eastAsia="Times New Roman" w:hAnsi="Arial" w:cs="Arial"/>
                <w:b/>
                <w:sz w:val="20"/>
                <w:szCs w:val="20"/>
                <w:lang w:eastAsia="es-CO"/>
              </w:rPr>
              <w:t>PARCIALMENTE</w:t>
            </w:r>
          </w:p>
        </w:tc>
        <w:tc>
          <w:tcPr>
            <w:tcW w:w="3827" w:type="dxa"/>
            <w:vAlign w:val="center"/>
          </w:tcPr>
          <w:p w:rsidR="006B7243" w:rsidRPr="005600C7" w:rsidRDefault="006B7243" w:rsidP="00595E4F">
            <w:pPr>
              <w:widowControl/>
              <w:autoSpaceDE/>
              <w:autoSpaceDN/>
              <w:jc w:val="both"/>
              <w:rPr>
                <w:rFonts w:ascii="Arial" w:eastAsia="Times New Roman" w:hAnsi="Arial" w:cs="Arial"/>
                <w:sz w:val="20"/>
                <w:szCs w:val="20"/>
                <w:lang w:eastAsia="es-CO"/>
              </w:rPr>
            </w:pPr>
            <w:r w:rsidRPr="005600C7">
              <w:rPr>
                <w:rFonts w:ascii="Arial" w:eastAsia="Times New Roman" w:hAnsi="Arial" w:cs="Arial"/>
                <w:sz w:val="20"/>
                <w:szCs w:val="20"/>
                <w:lang w:eastAsia="es-CO"/>
              </w:rPr>
              <w:t xml:space="preserve">Teniendo en consideración que las entidades públicas constituyen una pequeña parte del Balance de la nación y su cometido estatal dista de los fines de lucro, los indicadores financieros atienden de forma parcial las necesidades de la entidad, los indicadores permiten medir la ejecución presupuestal, además el sistema SAP nos permite hacer una revisión y control más detallado de la información contable en algunas Unidades Ejecutoras. El proceso financiero cuenta con indicadores financieros, orientados hacia la calidad de la información contable y tributaria. Adicionalmente, mediante semáforos logístico y financiero del sistema SILOG/SAP se mide la gestión de las tesorerías, los almacenes, contabilización de los activos fijos, bienes recibidos y entregados entre unidades, la depreciación, las partidas deudoras y acreedoras, entre otros aspectos que permiten un análisis de la realidad contable de la entidad. Adicionalmente en la SVE, en el Proceso Gestión Administrativa y financiera, el grupo financiero área contable cuenta con dos indicadores que permiten medir periódicamente la calidad de la información financiera y de la normatividad tributaria aplicada en el Sector Defensa. En el Ejército, la Fuerza Aérea, Dirección General Marítima y en la Dirección General de Sanidad Militar se cumple parcialmente. En las demás Unidades se cumple satisfactoriamente con este requerimiento.   </w:t>
            </w:r>
          </w:p>
        </w:tc>
      </w:tr>
      <w:tr w:rsidR="006B7243" w:rsidRPr="005600C7" w:rsidTr="00595E4F">
        <w:tc>
          <w:tcPr>
            <w:tcW w:w="1560" w:type="dxa"/>
          </w:tcPr>
          <w:p w:rsidR="006B7243" w:rsidRPr="005600C7" w:rsidRDefault="006B7243" w:rsidP="00595E4F">
            <w:pPr>
              <w:widowControl/>
              <w:autoSpaceDE/>
              <w:autoSpaceDN/>
              <w:jc w:val="center"/>
              <w:rPr>
                <w:rFonts w:ascii="Arial" w:eastAsia="Times New Roman" w:hAnsi="Arial" w:cs="Arial"/>
                <w:sz w:val="20"/>
                <w:szCs w:val="20"/>
                <w:lang w:eastAsia="es-CO"/>
              </w:rPr>
            </w:pPr>
            <w:r w:rsidRPr="005600C7">
              <w:rPr>
                <w:rFonts w:ascii="Arial" w:eastAsia="Times New Roman" w:hAnsi="Arial" w:cs="Arial"/>
                <w:sz w:val="20"/>
                <w:szCs w:val="20"/>
                <w:lang w:eastAsia="es-CO"/>
              </w:rPr>
              <w:lastRenderedPageBreak/>
              <w:t>1.2.3.1.10</w:t>
            </w:r>
          </w:p>
        </w:tc>
        <w:tc>
          <w:tcPr>
            <w:tcW w:w="3567" w:type="dxa"/>
          </w:tcPr>
          <w:p w:rsidR="006B7243" w:rsidRPr="005600C7" w:rsidRDefault="006B7243" w:rsidP="00595E4F">
            <w:pPr>
              <w:widowControl/>
              <w:autoSpaceDE/>
              <w:autoSpaceDN/>
              <w:ind w:right="62"/>
              <w:jc w:val="both"/>
              <w:rPr>
                <w:rFonts w:ascii="Arial" w:eastAsia="Times New Roman" w:hAnsi="Arial" w:cs="Arial"/>
                <w:sz w:val="20"/>
                <w:szCs w:val="20"/>
                <w:lang w:eastAsia="es-CO"/>
              </w:rPr>
            </w:pPr>
            <w:r w:rsidRPr="005600C7">
              <w:rPr>
                <w:rFonts w:ascii="Arial" w:eastAsia="Times New Roman" w:hAnsi="Arial" w:cs="Arial"/>
                <w:sz w:val="20"/>
                <w:szCs w:val="20"/>
                <w:lang w:eastAsia="es-CO"/>
              </w:rPr>
              <w:t>26.2. ¿SE VERIFICA LA FIABILIDAD DE LA INFORMACIÓN UTILIZADA COMO INSUMO PARA LA ELABORACIÓN DEL INDICADOR?</w:t>
            </w:r>
          </w:p>
        </w:tc>
        <w:tc>
          <w:tcPr>
            <w:tcW w:w="1820" w:type="dxa"/>
          </w:tcPr>
          <w:p w:rsidR="006B7243" w:rsidRPr="005600C7" w:rsidRDefault="006B7243" w:rsidP="00595E4F">
            <w:pPr>
              <w:widowControl/>
              <w:autoSpaceDE/>
              <w:autoSpaceDN/>
              <w:ind w:right="-4"/>
              <w:jc w:val="center"/>
              <w:rPr>
                <w:rFonts w:ascii="Arial" w:eastAsia="Times New Roman" w:hAnsi="Arial" w:cs="Arial"/>
                <w:sz w:val="20"/>
                <w:szCs w:val="20"/>
                <w:lang w:eastAsia="es-CO"/>
              </w:rPr>
            </w:pPr>
            <w:r w:rsidRPr="005600C7">
              <w:rPr>
                <w:rFonts w:ascii="Arial" w:eastAsia="Times New Roman" w:hAnsi="Arial" w:cs="Arial"/>
                <w:b/>
                <w:sz w:val="20"/>
                <w:szCs w:val="20"/>
                <w:lang w:eastAsia="es-CO"/>
              </w:rPr>
              <w:t>PARCIALMENTE</w:t>
            </w:r>
          </w:p>
        </w:tc>
        <w:tc>
          <w:tcPr>
            <w:tcW w:w="3827" w:type="dxa"/>
            <w:vAlign w:val="center"/>
          </w:tcPr>
          <w:p w:rsidR="006B7243" w:rsidRPr="005600C7" w:rsidRDefault="006B7243" w:rsidP="00595E4F">
            <w:pPr>
              <w:widowControl/>
              <w:autoSpaceDE/>
              <w:autoSpaceDN/>
              <w:jc w:val="both"/>
              <w:rPr>
                <w:rFonts w:ascii="Arial" w:eastAsia="Times New Roman" w:hAnsi="Arial" w:cs="Arial"/>
                <w:sz w:val="20"/>
                <w:szCs w:val="20"/>
                <w:lang w:eastAsia="es-CO"/>
              </w:rPr>
            </w:pPr>
            <w:r w:rsidRPr="005600C7">
              <w:rPr>
                <w:rFonts w:ascii="Arial" w:eastAsia="Times New Roman" w:hAnsi="Arial" w:cs="Arial"/>
                <w:sz w:val="20"/>
                <w:szCs w:val="20"/>
                <w:lang w:eastAsia="es-CO"/>
              </w:rPr>
              <w:t xml:space="preserve">La Central Contable realiza la verificación mensual de la información reportada por las unidades y que la información utilizada provenga de los sistemas oficiales; a través de los semáforos y las conciliaciones, permitiendo la fiabilidad de la información contable. Así mismo se hace conciliación con la DTN y las demás Entidades de Gobierno. Los indicadores permiten medir la ejecución presupuestal, además el sistema SAP, nos permite hacer una revisión y control más detallado de la información contable. Se cumple parcialmente en el Ejército y la Fuerza Aérea Colombiana. En las demás Unidades Ejecutoras si se cumple.   </w:t>
            </w:r>
          </w:p>
        </w:tc>
      </w:tr>
      <w:tr w:rsidR="006B7243" w:rsidRPr="005600C7" w:rsidTr="00595E4F">
        <w:tc>
          <w:tcPr>
            <w:tcW w:w="1560" w:type="dxa"/>
          </w:tcPr>
          <w:p w:rsidR="006B7243" w:rsidRPr="005600C7" w:rsidRDefault="006B7243" w:rsidP="00595E4F">
            <w:pPr>
              <w:widowControl/>
              <w:autoSpaceDE/>
              <w:autoSpaceDN/>
              <w:jc w:val="center"/>
              <w:rPr>
                <w:rFonts w:ascii="Arial" w:eastAsia="Times New Roman" w:hAnsi="Arial" w:cs="Arial"/>
                <w:sz w:val="20"/>
                <w:szCs w:val="20"/>
                <w:lang w:eastAsia="es-CO"/>
              </w:rPr>
            </w:pPr>
            <w:r w:rsidRPr="005600C7">
              <w:rPr>
                <w:rFonts w:ascii="Arial" w:eastAsia="Times New Roman" w:hAnsi="Arial" w:cs="Arial"/>
                <w:sz w:val="20"/>
                <w:szCs w:val="20"/>
                <w:lang w:eastAsia="es-CO"/>
              </w:rPr>
              <w:t>1.4.3</w:t>
            </w:r>
          </w:p>
        </w:tc>
        <w:tc>
          <w:tcPr>
            <w:tcW w:w="3567" w:type="dxa"/>
          </w:tcPr>
          <w:p w:rsidR="006B7243" w:rsidRPr="005600C7" w:rsidRDefault="006B7243" w:rsidP="00595E4F">
            <w:pPr>
              <w:widowControl/>
              <w:autoSpaceDE/>
              <w:autoSpaceDN/>
              <w:ind w:right="62"/>
              <w:jc w:val="both"/>
              <w:rPr>
                <w:rFonts w:ascii="Arial" w:eastAsia="Times New Roman" w:hAnsi="Arial" w:cs="Arial"/>
                <w:sz w:val="20"/>
                <w:szCs w:val="20"/>
                <w:lang w:eastAsia="es-CO"/>
              </w:rPr>
            </w:pPr>
            <w:r w:rsidRPr="005600C7">
              <w:rPr>
                <w:rFonts w:ascii="Arial" w:eastAsia="Times New Roman" w:hAnsi="Arial" w:cs="Arial"/>
                <w:sz w:val="20"/>
                <w:szCs w:val="20"/>
                <w:lang w:eastAsia="es-CO"/>
              </w:rPr>
              <w:t>30. ¿SE HA ESTABLECIDO LA PROBABILIDAD DE OCURRENCIA Y EL IMPACTO QUE PUEDE TENER, EN LA ENTIDAD, LA MATERIALIZACIÓN DE LOS RIESGOS DE ÍNDOLE CONTABLE?</w:t>
            </w:r>
          </w:p>
        </w:tc>
        <w:tc>
          <w:tcPr>
            <w:tcW w:w="1820" w:type="dxa"/>
          </w:tcPr>
          <w:p w:rsidR="006B7243" w:rsidRPr="005600C7" w:rsidRDefault="006B7243" w:rsidP="00595E4F">
            <w:pPr>
              <w:widowControl/>
              <w:autoSpaceDE/>
              <w:autoSpaceDN/>
              <w:ind w:right="-4"/>
              <w:jc w:val="center"/>
              <w:rPr>
                <w:rFonts w:ascii="Arial" w:eastAsia="Times New Roman" w:hAnsi="Arial" w:cs="Arial"/>
                <w:sz w:val="20"/>
                <w:szCs w:val="20"/>
                <w:lang w:eastAsia="es-CO"/>
              </w:rPr>
            </w:pPr>
            <w:r w:rsidRPr="005600C7">
              <w:rPr>
                <w:rFonts w:ascii="Arial" w:eastAsia="Times New Roman" w:hAnsi="Arial" w:cs="Arial"/>
                <w:b/>
                <w:sz w:val="20"/>
                <w:szCs w:val="20"/>
                <w:lang w:eastAsia="es-CO"/>
              </w:rPr>
              <w:t>PARCIALMENTE</w:t>
            </w:r>
          </w:p>
        </w:tc>
        <w:tc>
          <w:tcPr>
            <w:tcW w:w="3827" w:type="dxa"/>
            <w:vAlign w:val="center"/>
          </w:tcPr>
          <w:p w:rsidR="006B7243" w:rsidRPr="005600C7" w:rsidRDefault="006B7243" w:rsidP="00595E4F">
            <w:pPr>
              <w:widowControl/>
              <w:autoSpaceDE/>
              <w:autoSpaceDN/>
              <w:jc w:val="both"/>
              <w:rPr>
                <w:rFonts w:ascii="Arial" w:eastAsia="Times New Roman" w:hAnsi="Arial" w:cs="Arial"/>
                <w:sz w:val="20"/>
                <w:szCs w:val="20"/>
                <w:lang w:eastAsia="es-CO"/>
              </w:rPr>
            </w:pPr>
            <w:r w:rsidRPr="005600C7">
              <w:rPr>
                <w:rFonts w:ascii="Arial" w:eastAsia="Times New Roman" w:hAnsi="Arial" w:cs="Arial"/>
                <w:sz w:val="20"/>
                <w:szCs w:val="20"/>
                <w:lang w:eastAsia="es-CO"/>
              </w:rPr>
              <w:t xml:space="preserve">En algunas Unidades Ejecutoras la probabilidad de ocurrencia y el impacto de los riesgos de índole contable, se encuentra establecida en la matriz de riesgos institucional. En algunas unidades ejecutoras se está adelantando acciones para establecer un mapa de riesgo de índole contable.  En las siguientes Unidades Ejecutoras se cumple parcialmente: Ejército, Fuerza Aérea, DIMAR, Dirección General de Sanidad Militar. En las demás se cumple este lineamiento.   </w:t>
            </w:r>
          </w:p>
        </w:tc>
      </w:tr>
      <w:tr w:rsidR="006B7243" w:rsidRPr="005600C7" w:rsidTr="00595E4F">
        <w:tc>
          <w:tcPr>
            <w:tcW w:w="1560" w:type="dxa"/>
          </w:tcPr>
          <w:p w:rsidR="006B7243" w:rsidRPr="005600C7" w:rsidRDefault="006B7243" w:rsidP="00595E4F">
            <w:pPr>
              <w:widowControl/>
              <w:autoSpaceDE/>
              <w:autoSpaceDN/>
              <w:jc w:val="center"/>
              <w:rPr>
                <w:rFonts w:ascii="Arial" w:eastAsia="Times New Roman" w:hAnsi="Arial" w:cs="Arial"/>
                <w:sz w:val="20"/>
                <w:szCs w:val="20"/>
                <w:lang w:eastAsia="es-CO"/>
              </w:rPr>
            </w:pPr>
            <w:r w:rsidRPr="005600C7">
              <w:rPr>
                <w:rFonts w:ascii="Arial" w:eastAsia="Times New Roman" w:hAnsi="Arial" w:cs="Arial"/>
                <w:sz w:val="20"/>
                <w:szCs w:val="20"/>
                <w:lang w:eastAsia="es-CO"/>
              </w:rPr>
              <w:t>1.4.4</w:t>
            </w:r>
          </w:p>
        </w:tc>
        <w:tc>
          <w:tcPr>
            <w:tcW w:w="3567" w:type="dxa"/>
          </w:tcPr>
          <w:p w:rsidR="006B7243" w:rsidRPr="005600C7" w:rsidRDefault="006B7243" w:rsidP="00595E4F">
            <w:pPr>
              <w:widowControl/>
              <w:autoSpaceDE/>
              <w:autoSpaceDN/>
              <w:ind w:right="62"/>
              <w:jc w:val="both"/>
              <w:rPr>
                <w:rFonts w:ascii="Arial" w:eastAsia="Times New Roman" w:hAnsi="Arial" w:cs="Arial"/>
                <w:sz w:val="20"/>
                <w:szCs w:val="20"/>
                <w:lang w:eastAsia="es-CO"/>
              </w:rPr>
            </w:pPr>
            <w:r w:rsidRPr="005600C7">
              <w:rPr>
                <w:rFonts w:ascii="Arial" w:eastAsia="Times New Roman" w:hAnsi="Arial" w:cs="Arial"/>
                <w:sz w:val="20"/>
                <w:szCs w:val="20"/>
                <w:lang w:eastAsia="es-CO"/>
              </w:rPr>
              <w:t>30.1. ¿SE ANALIZAN Y SE DA UN TRATAMIENTO ADECUADO A LOS RIESGOS DE ÍNDOLE CONTABLE EN FORMA PERMANENTE?</w:t>
            </w:r>
          </w:p>
        </w:tc>
        <w:tc>
          <w:tcPr>
            <w:tcW w:w="1820" w:type="dxa"/>
          </w:tcPr>
          <w:p w:rsidR="006B7243" w:rsidRPr="005600C7" w:rsidRDefault="006B7243" w:rsidP="00595E4F">
            <w:pPr>
              <w:widowControl/>
              <w:autoSpaceDE/>
              <w:autoSpaceDN/>
              <w:ind w:right="-4"/>
              <w:jc w:val="center"/>
              <w:rPr>
                <w:rFonts w:ascii="Arial" w:eastAsia="Times New Roman" w:hAnsi="Arial" w:cs="Arial"/>
                <w:sz w:val="20"/>
                <w:szCs w:val="20"/>
                <w:lang w:eastAsia="es-CO"/>
              </w:rPr>
            </w:pPr>
            <w:r w:rsidRPr="005600C7">
              <w:rPr>
                <w:rFonts w:ascii="Arial" w:eastAsia="Times New Roman" w:hAnsi="Arial" w:cs="Arial"/>
                <w:b/>
                <w:sz w:val="20"/>
                <w:szCs w:val="20"/>
                <w:lang w:eastAsia="es-CO"/>
              </w:rPr>
              <w:t>PARCIALMENTE</w:t>
            </w:r>
          </w:p>
        </w:tc>
        <w:tc>
          <w:tcPr>
            <w:tcW w:w="3827" w:type="dxa"/>
            <w:vAlign w:val="center"/>
          </w:tcPr>
          <w:p w:rsidR="006B7243" w:rsidRPr="005600C7" w:rsidRDefault="006B7243" w:rsidP="00595E4F">
            <w:pPr>
              <w:widowControl/>
              <w:autoSpaceDE/>
              <w:autoSpaceDN/>
              <w:jc w:val="both"/>
              <w:rPr>
                <w:rFonts w:ascii="Arial" w:eastAsia="Times New Roman" w:hAnsi="Arial" w:cs="Arial"/>
                <w:sz w:val="20"/>
                <w:szCs w:val="20"/>
                <w:lang w:eastAsia="es-CO"/>
              </w:rPr>
            </w:pPr>
            <w:r w:rsidRPr="005600C7">
              <w:rPr>
                <w:rFonts w:ascii="Arial" w:eastAsia="Times New Roman" w:hAnsi="Arial" w:cs="Arial"/>
                <w:sz w:val="20"/>
                <w:szCs w:val="20"/>
                <w:lang w:eastAsia="es-CO"/>
              </w:rPr>
              <w:t xml:space="preserve">Se realiza seguimiento a la realización de las actividades del proceso contable por parte de las unidades administrativas que replican el proceso financiero, a través de los Subcomités de sostenibilidad contable y de bienes. Así como las actas de conciliación de la información. Es importante fortalecer los conocimientos del personal en la importancia de realizar un adecuado análisis de los riesgos del proceso financiero. En las siguientes Unidades Ejecutoras se cumple parcialmente: Fuerza Aérea, Unidad de Gestión General, Dirección General Marítima, Dirección General de Sanidad Militar, Comando General de las Fuerzas Militares y Dirección de Veteranos y Rehabilitación Inclusiva. Se cumple en el Ejército Nacional, Fuerza Aérea, DIMAR, Dirección General de Sanidad Militar y Comando General de las Fuerzas </w:t>
            </w:r>
            <w:r w:rsidRPr="005600C7">
              <w:rPr>
                <w:rFonts w:ascii="Arial" w:eastAsia="Times New Roman" w:hAnsi="Arial" w:cs="Arial"/>
                <w:sz w:val="20"/>
                <w:szCs w:val="20"/>
                <w:lang w:eastAsia="es-CO"/>
              </w:rPr>
              <w:lastRenderedPageBreak/>
              <w:t xml:space="preserve">Militares. En las demás Unidades Ejecutoras se cumple este ítem.    </w:t>
            </w:r>
          </w:p>
        </w:tc>
      </w:tr>
      <w:tr w:rsidR="006B7243" w:rsidRPr="005600C7" w:rsidTr="00595E4F">
        <w:tc>
          <w:tcPr>
            <w:tcW w:w="1560" w:type="dxa"/>
          </w:tcPr>
          <w:p w:rsidR="006B7243" w:rsidRPr="005600C7" w:rsidRDefault="006B7243" w:rsidP="00595E4F">
            <w:pPr>
              <w:widowControl/>
              <w:autoSpaceDE/>
              <w:autoSpaceDN/>
              <w:jc w:val="center"/>
              <w:rPr>
                <w:rFonts w:ascii="Arial" w:eastAsia="Times New Roman" w:hAnsi="Arial" w:cs="Arial"/>
                <w:sz w:val="20"/>
                <w:szCs w:val="20"/>
                <w:lang w:eastAsia="es-CO"/>
              </w:rPr>
            </w:pPr>
            <w:r w:rsidRPr="005600C7">
              <w:rPr>
                <w:rFonts w:ascii="Arial" w:eastAsia="Times New Roman" w:hAnsi="Arial" w:cs="Arial"/>
                <w:sz w:val="20"/>
                <w:szCs w:val="20"/>
                <w:lang w:eastAsia="es-CO"/>
              </w:rPr>
              <w:lastRenderedPageBreak/>
              <w:t>1.4.10</w:t>
            </w:r>
          </w:p>
        </w:tc>
        <w:tc>
          <w:tcPr>
            <w:tcW w:w="3567" w:type="dxa"/>
          </w:tcPr>
          <w:p w:rsidR="006B7243" w:rsidRPr="005600C7" w:rsidRDefault="006B7243" w:rsidP="00595E4F">
            <w:pPr>
              <w:widowControl/>
              <w:autoSpaceDE/>
              <w:autoSpaceDN/>
              <w:ind w:right="62"/>
              <w:jc w:val="both"/>
              <w:rPr>
                <w:rFonts w:ascii="Arial" w:eastAsia="Times New Roman" w:hAnsi="Arial" w:cs="Arial"/>
                <w:sz w:val="20"/>
                <w:szCs w:val="20"/>
                <w:lang w:eastAsia="es-CO"/>
              </w:rPr>
            </w:pPr>
            <w:r w:rsidRPr="005600C7">
              <w:rPr>
                <w:rFonts w:ascii="Arial" w:eastAsia="Times New Roman" w:hAnsi="Arial" w:cs="Arial"/>
                <w:sz w:val="20"/>
                <w:szCs w:val="20"/>
                <w:lang w:eastAsia="es-CO"/>
              </w:rPr>
              <w:t>32. ¿DENTRO DEL PLAN INSTITUCIONAL DE CAPACITACIÓN SE CONSIDERA EL DESARROLLO DE COMPETENCIAS Y ACTUALIZACIÓN PERMANENTE DEL PERSONAL INVOLUCRADO EN EL PROCESO CONTABLE?</w:t>
            </w:r>
          </w:p>
        </w:tc>
        <w:tc>
          <w:tcPr>
            <w:tcW w:w="1820" w:type="dxa"/>
          </w:tcPr>
          <w:p w:rsidR="006B7243" w:rsidRPr="005600C7" w:rsidRDefault="006B7243" w:rsidP="00595E4F">
            <w:pPr>
              <w:widowControl/>
              <w:autoSpaceDE/>
              <w:autoSpaceDN/>
              <w:ind w:right="-4"/>
              <w:jc w:val="center"/>
              <w:rPr>
                <w:rFonts w:ascii="Arial" w:eastAsia="Times New Roman" w:hAnsi="Arial" w:cs="Arial"/>
                <w:sz w:val="20"/>
                <w:szCs w:val="20"/>
                <w:lang w:eastAsia="es-CO"/>
              </w:rPr>
            </w:pPr>
            <w:r w:rsidRPr="005600C7">
              <w:rPr>
                <w:rFonts w:ascii="Arial" w:eastAsia="Times New Roman" w:hAnsi="Arial" w:cs="Arial"/>
                <w:b/>
                <w:sz w:val="20"/>
                <w:szCs w:val="20"/>
                <w:lang w:eastAsia="es-CO"/>
              </w:rPr>
              <w:t>PARCIALMENTE</w:t>
            </w:r>
          </w:p>
        </w:tc>
        <w:tc>
          <w:tcPr>
            <w:tcW w:w="3827" w:type="dxa"/>
            <w:vAlign w:val="center"/>
          </w:tcPr>
          <w:p w:rsidR="006B7243" w:rsidRPr="005600C7" w:rsidRDefault="006B7243" w:rsidP="00595E4F">
            <w:pPr>
              <w:widowControl/>
              <w:autoSpaceDE/>
              <w:autoSpaceDN/>
              <w:jc w:val="both"/>
              <w:rPr>
                <w:rFonts w:ascii="Arial" w:eastAsia="Times New Roman" w:hAnsi="Arial" w:cs="Arial"/>
                <w:sz w:val="20"/>
                <w:szCs w:val="20"/>
                <w:lang w:eastAsia="es-CO"/>
              </w:rPr>
            </w:pPr>
            <w:r w:rsidRPr="005600C7">
              <w:rPr>
                <w:rFonts w:ascii="Arial" w:eastAsia="Times New Roman" w:hAnsi="Arial" w:cs="Arial"/>
                <w:sz w:val="20"/>
                <w:szCs w:val="20"/>
                <w:lang w:eastAsia="es-CO"/>
              </w:rPr>
              <w:t xml:space="preserve">Anualmente se realiza retroalimentación e identificando las necesidades de capacitación de acuerdo con los cambios normativos que afecten la contabilidad del sector público. En las Unidades Ejecutoras del Sector Defensa se tiene establecido un plan de capacitaciones y actualización del personal que incluye seminarios, charlas, cursos, diplomados entre otras.  Así mismo, se realizan video conferencias mensuales para retroalimentar al personal de las actualizaciones en materia contable, tributaria y financiera. Adicionalmente se participa de manera permanente en las capacitaciones que programa el Ministerio de Hacienda y Crédito Público en el aplicativo SIIF y el Ministerio de Defensa en la plataforma SAP, empleadas por las áreas financieras en la Institución.  as Unidad de Gestión General cuenta con un programa de apoyos educativos, a través del cual los servidores públicos acceden a capacitaciones en carreras afines a las labores que desempeñan, así mismo, la Dirección de Finanzas ejecuta un plan anual de capacitación en materia financiera que contribuye con el fortalecimiento de las competencias de los servidores públicos. En 8 unidades ejecutoras se cumple este lineamiento. En el Ejército Nacional y la Dirección General de Sanidad Militar se cumple parcialmente.  </w:t>
            </w:r>
          </w:p>
        </w:tc>
      </w:tr>
    </w:tbl>
    <w:p w:rsidR="006B7243" w:rsidRPr="005600C7" w:rsidRDefault="006B7243" w:rsidP="006B7243">
      <w:pPr>
        <w:widowControl/>
        <w:autoSpaceDE/>
        <w:autoSpaceDN/>
        <w:ind w:left="-142" w:right="-518"/>
        <w:jc w:val="both"/>
        <w:rPr>
          <w:rFonts w:ascii="Arial" w:eastAsia="Calibri" w:hAnsi="Arial" w:cs="Arial"/>
          <w:sz w:val="24"/>
          <w:szCs w:val="24"/>
          <w:lang w:eastAsia="es-ES"/>
        </w:rPr>
      </w:pPr>
    </w:p>
    <w:p w:rsidR="006B7243" w:rsidRPr="005600C7" w:rsidRDefault="006B7243" w:rsidP="006B7243">
      <w:pPr>
        <w:widowControl/>
        <w:autoSpaceDE/>
        <w:autoSpaceDN/>
        <w:ind w:left="-284" w:right="-425"/>
        <w:jc w:val="both"/>
        <w:rPr>
          <w:rFonts w:ascii="Arial" w:eastAsia="Times New Roman" w:hAnsi="Arial" w:cs="Arial"/>
          <w:b/>
          <w:sz w:val="28"/>
          <w:szCs w:val="28"/>
          <w:lang w:eastAsia="es-ES"/>
        </w:rPr>
      </w:pPr>
      <w:r w:rsidRPr="005600C7">
        <w:rPr>
          <w:rFonts w:ascii="Arial" w:eastAsia="Times New Roman" w:hAnsi="Arial" w:cs="Arial"/>
          <w:b/>
          <w:sz w:val="28"/>
          <w:szCs w:val="28"/>
          <w:lang w:eastAsia="es-ES"/>
        </w:rPr>
        <w:t>E.- CUMPLIMIENTO DE LOS PLANES DE MEJORAMIENTO SUSCRITOS CON LA CONTRALORÍA GENERAL DE LA REPÚBLICA A 31 DE DICIEMBRE DE 2022.</w:t>
      </w:r>
    </w:p>
    <w:p w:rsidR="006B7243" w:rsidRPr="005600C7" w:rsidRDefault="006B7243" w:rsidP="006B7243">
      <w:pPr>
        <w:widowControl/>
        <w:autoSpaceDE/>
        <w:autoSpaceDN/>
        <w:ind w:left="-142" w:right="-518"/>
        <w:jc w:val="both"/>
        <w:rPr>
          <w:rFonts w:ascii="Arial" w:eastAsia="Times New Roman" w:hAnsi="Arial" w:cs="Arial"/>
          <w:b/>
          <w:sz w:val="28"/>
          <w:szCs w:val="28"/>
          <w:lang w:eastAsia="es-ES"/>
        </w:rPr>
      </w:pPr>
    </w:p>
    <w:tbl>
      <w:tblPr>
        <w:tblStyle w:val="Tablaconcuadrcula89"/>
        <w:tblW w:w="10774" w:type="dxa"/>
        <w:tblInd w:w="-289" w:type="dxa"/>
        <w:tblLook w:val="04A0" w:firstRow="1" w:lastRow="0" w:firstColumn="1" w:lastColumn="0" w:noHBand="0" w:noVBand="1"/>
      </w:tblPr>
      <w:tblGrid>
        <w:gridCol w:w="1844"/>
        <w:gridCol w:w="3260"/>
        <w:gridCol w:w="1843"/>
        <w:gridCol w:w="1984"/>
        <w:gridCol w:w="1843"/>
      </w:tblGrid>
      <w:tr w:rsidR="006B7243" w:rsidRPr="005600C7" w:rsidTr="00595E4F">
        <w:tc>
          <w:tcPr>
            <w:tcW w:w="1844" w:type="dxa"/>
          </w:tcPr>
          <w:p w:rsidR="006B7243" w:rsidRPr="005600C7" w:rsidRDefault="006B7243" w:rsidP="00595E4F">
            <w:pPr>
              <w:ind w:right="-50"/>
              <w:jc w:val="center"/>
              <w:outlineLvl w:val="0"/>
              <w:rPr>
                <w:rFonts w:ascii="Arial" w:eastAsia="Arial" w:hAnsi="Arial" w:cs="Arial"/>
                <w:b/>
                <w:bCs/>
                <w:sz w:val="18"/>
                <w:szCs w:val="18"/>
              </w:rPr>
            </w:pPr>
            <w:r w:rsidRPr="005600C7">
              <w:rPr>
                <w:rFonts w:ascii="Arial" w:eastAsia="Arial" w:hAnsi="Arial" w:cs="Arial"/>
                <w:b/>
                <w:bCs/>
                <w:sz w:val="18"/>
                <w:szCs w:val="18"/>
              </w:rPr>
              <w:t xml:space="preserve">TOTAL, HALLAZGOS SEGÚN LA </w:t>
            </w:r>
          </w:p>
          <w:p w:rsidR="006B7243" w:rsidRPr="005600C7" w:rsidRDefault="006B7243" w:rsidP="00595E4F">
            <w:pPr>
              <w:ind w:right="-50"/>
              <w:jc w:val="center"/>
              <w:outlineLvl w:val="0"/>
              <w:rPr>
                <w:rFonts w:ascii="Arial" w:eastAsia="Arial" w:hAnsi="Arial" w:cs="Arial"/>
                <w:b/>
                <w:bCs/>
                <w:sz w:val="18"/>
                <w:szCs w:val="18"/>
              </w:rPr>
            </w:pPr>
            <w:r w:rsidRPr="005600C7">
              <w:rPr>
                <w:rFonts w:ascii="Arial" w:eastAsia="Arial" w:hAnsi="Arial" w:cs="Arial"/>
                <w:b/>
                <w:bCs/>
                <w:sz w:val="18"/>
                <w:szCs w:val="18"/>
              </w:rPr>
              <w:t>CGR</w:t>
            </w:r>
          </w:p>
          <w:p w:rsidR="006B7243" w:rsidRPr="005600C7" w:rsidRDefault="006B7243" w:rsidP="00595E4F">
            <w:pPr>
              <w:ind w:right="-50"/>
              <w:jc w:val="center"/>
              <w:outlineLvl w:val="0"/>
              <w:rPr>
                <w:rFonts w:ascii="Arial" w:eastAsia="Arial" w:hAnsi="Arial" w:cs="Arial"/>
                <w:b/>
                <w:bCs/>
                <w:sz w:val="18"/>
                <w:szCs w:val="18"/>
              </w:rPr>
            </w:pPr>
          </w:p>
        </w:tc>
        <w:tc>
          <w:tcPr>
            <w:tcW w:w="3260" w:type="dxa"/>
          </w:tcPr>
          <w:p w:rsidR="006B7243" w:rsidRPr="005600C7" w:rsidRDefault="006B7243" w:rsidP="00595E4F">
            <w:pPr>
              <w:ind w:right="-50"/>
              <w:jc w:val="center"/>
              <w:outlineLvl w:val="0"/>
              <w:rPr>
                <w:rFonts w:ascii="Arial" w:eastAsia="Arial" w:hAnsi="Arial" w:cs="Arial"/>
                <w:b/>
                <w:bCs/>
                <w:sz w:val="18"/>
                <w:szCs w:val="18"/>
              </w:rPr>
            </w:pPr>
            <w:r w:rsidRPr="005600C7">
              <w:rPr>
                <w:rFonts w:ascii="Arial" w:eastAsia="Arial" w:hAnsi="Arial" w:cs="Arial"/>
                <w:b/>
                <w:bCs/>
                <w:sz w:val="18"/>
                <w:szCs w:val="18"/>
              </w:rPr>
              <w:t>TOTAL DE METAS PROPUESTAS PARA SUBSANAR LOS HALLAZGOS FORMULADOS POR LA CGR</w:t>
            </w:r>
          </w:p>
        </w:tc>
        <w:tc>
          <w:tcPr>
            <w:tcW w:w="1843" w:type="dxa"/>
          </w:tcPr>
          <w:p w:rsidR="006B7243" w:rsidRPr="005600C7" w:rsidRDefault="006B7243" w:rsidP="00595E4F">
            <w:pPr>
              <w:ind w:right="-50"/>
              <w:jc w:val="center"/>
              <w:outlineLvl w:val="0"/>
              <w:rPr>
                <w:rFonts w:ascii="Arial" w:eastAsia="Arial" w:hAnsi="Arial" w:cs="Arial"/>
                <w:b/>
                <w:bCs/>
                <w:sz w:val="18"/>
                <w:szCs w:val="18"/>
              </w:rPr>
            </w:pPr>
            <w:r w:rsidRPr="005600C7">
              <w:rPr>
                <w:rFonts w:ascii="Arial" w:eastAsia="Arial" w:hAnsi="Arial" w:cs="Arial"/>
                <w:b/>
                <w:bCs/>
                <w:sz w:val="18"/>
                <w:szCs w:val="18"/>
              </w:rPr>
              <w:t>TOTAL DE METAS CUMPLIDAS A 31/12/2022</w:t>
            </w:r>
          </w:p>
        </w:tc>
        <w:tc>
          <w:tcPr>
            <w:tcW w:w="1984" w:type="dxa"/>
          </w:tcPr>
          <w:p w:rsidR="006B7243" w:rsidRPr="005600C7" w:rsidRDefault="006B7243" w:rsidP="00595E4F">
            <w:pPr>
              <w:ind w:right="-50"/>
              <w:jc w:val="center"/>
              <w:outlineLvl w:val="0"/>
              <w:rPr>
                <w:rFonts w:ascii="Arial" w:eastAsia="Arial" w:hAnsi="Arial" w:cs="Arial"/>
                <w:b/>
                <w:bCs/>
                <w:sz w:val="18"/>
                <w:szCs w:val="18"/>
              </w:rPr>
            </w:pPr>
            <w:r w:rsidRPr="005600C7">
              <w:rPr>
                <w:rFonts w:ascii="Arial" w:eastAsia="Arial" w:hAnsi="Arial" w:cs="Arial"/>
                <w:b/>
                <w:bCs/>
                <w:sz w:val="18"/>
                <w:szCs w:val="18"/>
              </w:rPr>
              <w:t xml:space="preserve">CUMPLIMIENTO DEL PLAN EN % </w:t>
            </w:r>
          </w:p>
          <w:p w:rsidR="006B7243" w:rsidRPr="005600C7" w:rsidRDefault="006B7243" w:rsidP="00595E4F">
            <w:pPr>
              <w:ind w:right="-50"/>
              <w:jc w:val="center"/>
              <w:outlineLvl w:val="0"/>
              <w:rPr>
                <w:rFonts w:ascii="Arial" w:eastAsia="Arial" w:hAnsi="Arial" w:cs="Arial"/>
                <w:b/>
                <w:bCs/>
                <w:sz w:val="18"/>
                <w:szCs w:val="18"/>
              </w:rPr>
            </w:pPr>
            <w:r w:rsidRPr="005600C7">
              <w:rPr>
                <w:rFonts w:ascii="Arial" w:eastAsia="Arial" w:hAnsi="Arial" w:cs="Arial"/>
                <w:b/>
                <w:bCs/>
                <w:sz w:val="18"/>
                <w:szCs w:val="18"/>
              </w:rPr>
              <w:t>A 31/12/2022</w:t>
            </w:r>
          </w:p>
        </w:tc>
        <w:tc>
          <w:tcPr>
            <w:tcW w:w="1843" w:type="dxa"/>
          </w:tcPr>
          <w:p w:rsidR="006B7243" w:rsidRPr="005600C7" w:rsidRDefault="006B7243" w:rsidP="00595E4F">
            <w:pPr>
              <w:ind w:right="-50"/>
              <w:jc w:val="center"/>
              <w:outlineLvl w:val="0"/>
              <w:rPr>
                <w:rFonts w:ascii="Arial" w:eastAsia="Arial" w:hAnsi="Arial" w:cs="Arial"/>
                <w:b/>
                <w:bCs/>
                <w:sz w:val="18"/>
                <w:szCs w:val="18"/>
              </w:rPr>
            </w:pPr>
            <w:r w:rsidRPr="005600C7">
              <w:rPr>
                <w:rFonts w:ascii="Arial" w:eastAsia="Arial" w:hAnsi="Arial" w:cs="Arial"/>
                <w:b/>
                <w:bCs/>
                <w:sz w:val="18"/>
                <w:szCs w:val="18"/>
              </w:rPr>
              <w:t xml:space="preserve">AVANCE DEL PLAN EN % </w:t>
            </w:r>
          </w:p>
          <w:p w:rsidR="006B7243" w:rsidRPr="005600C7" w:rsidRDefault="006B7243" w:rsidP="00595E4F">
            <w:pPr>
              <w:ind w:right="-50"/>
              <w:jc w:val="center"/>
              <w:outlineLvl w:val="0"/>
              <w:rPr>
                <w:rFonts w:ascii="Arial" w:eastAsia="Arial" w:hAnsi="Arial" w:cs="Arial"/>
                <w:b/>
                <w:bCs/>
                <w:sz w:val="18"/>
                <w:szCs w:val="18"/>
              </w:rPr>
            </w:pPr>
            <w:r w:rsidRPr="005600C7">
              <w:rPr>
                <w:rFonts w:ascii="Arial" w:eastAsia="Arial" w:hAnsi="Arial" w:cs="Arial"/>
                <w:b/>
                <w:bCs/>
                <w:sz w:val="18"/>
                <w:szCs w:val="18"/>
              </w:rPr>
              <w:t>A 31/12/2022</w:t>
            </w:r>
          </w:p>
        </w:tc>
      </w:tr>
      <w:tr w:rsidR="006B7243" w:rsidRPr="005600C7" w:rsidTr="00595E4F">
        <w:tc>
          <w:tcPr>
            <w:tcW w:w="1844" w:type="dxa"/>
          </w:tcPr>
          <w:p w:rsidR="006B7243" w:rsidRPr="005600C7" w:rsidRDefault="006B7243" w:rsidP="00595E4F">
            <w:pPr>
              <w:ind w:right="-50"/>
              <w:jc w:val="center"/>
              <w:outlineLvl w:val="0"/>
              <w:rPr>
                <w:rFonts w:ascii="Arial" w:eastAsia="Arial" w:hAnsi="Arial" w:cs="Arial"/>
                <w:b/>
                <w:bCs/>
                <w:sz w:val="18"/>
                <w:szCs w:val="18"/>
              </w:rPr>
            </w:pPr>
            <w:r w:rsidRPr="005600C7">
              <w:rPr>
                <w:rFonts w:ascii="Arial" w:eastAsia="Arial" w:hAnsi="Arial" w:cs="Arial"/>
                <w:b/>
                <w:bCs/>
                <w:sz w:val="18"/>
                <w:szCs w:val="18"/>
              </w:rPr>
              <w:t>10</w:t>
            </w:r>
          </w:p>
        </w:tc>
        <w:tc>
          <w:tcPr>
            <w:tcW w:w="3260" w:type="dxa"/>
          </w:tcPr>
          <w:p w:rsidR="006B7243" w:rsidRPr="005600C7" w:rsidRDefault="006B7243" w:rsidP="00595E4F">
            <w:pPr>
              <w:ind w:right="-50"/>
              <w:jc w:val="center"/>
              <w:outlineLvl w:val="0"/>
              <w:rPr>
                <w:rFonts w:ascii="Arial" w:eastAsia="Arial" w:hAnsi="Arial" w:cs="Arial"/>
                <w:b/>
                <w:bCs/>
                <w:sz w:val="18"/>
                <w:szCs w:val="18"/>
              </w:rPr>
            </w:pPr>
            <w:r w:rsidRPr="005600C7">
              <w:rPr>
                <w:rFonts w:ascii="Arial" w:eastAsia="Arial" w:hAnsi="Arial" w:cs="Arial"/>
                <w:b/>
                <w:bCs/>
                <w:sz w:val="18"/>
                <w:szCs w:val="18"/>
              </w:rPr>
              <w:t>30</w:t>
            </w:r>
          </w:p>
        </w:tc>
        <w:tc>
          <w:tcPr>
            <w:tcW w:w="1843" w:type="dxa"/>
          </w:tcPr>
          <w:p w:rsidR="006B7243" w:rsidRPr="005600C7" w:rsidRDefault="006B7243" w:rsidP="00595E4F">
            <w:pPr>
              <w:ind w:right="-50"/>
              <w:jc w:val="center"/>
              <w:outlineLvl w:val="0"/>
              <w:rPr>
                <w:rFonts w:ascii="Arial" w:eastAsia="Arial" w:hAnsi="Arial" w:cs="Arial"/>
                <w:b/>
                <w:bCs/>
                <w:sz w:val="18"/>
                <w:szCs w:val="18"/>
              </w:rPr>
            </w:pPr>
            <w:r w:rsidRPr="005600C7">
              <w:rPr>
                <w:rFonts w:ascii="Arial" w:eastAsia="Arial" w:hAnsi="Arial" w:cs="Arial"/>
                <w:b/>
                <w:bCs/>
                <w:sz w:val="18"/>
                <w:szCs w:val="18"/>
              </w:rPr>
              <w:t>27</w:t>
            </w:r>
          </w:p>
        </w:tc>
        <w:tc>
          <w:tcPr>
            <w:tcW w:w="1984" w:type="dxa"/>
          </w:tcPr>
          <w:p w:rsidR="006B7243" w:rsidRPr="005600C7" w:rsidRDefault="006B7243" w:rsidP="00595E4F">
            <w:pPr>
              <w:ind w:right="-50"/>
              <w:jc w:val="center"/>
              <w:outlineLvl w:val="0"/>
              <w:rPr>
                <w:rFonts w:ascii="Arial" w:eastAsia="Arial" w:hAnsi="Arial" w:cs="Arial"/>
                <w:b/>
                <w:bCs/>
                <w:sz w:val="18"/>
                <w:szCs w:val="18"/>
                <w:u w:val="single"/>
              </w:rPr>
            </w:pPr>
            <w:r w:rsidRPr="005600C7">
              <w:rPr>
                <w:rFonts w:ascii="Arial" w:eastAsia="Arial" w:hAnsi="Arial" w:cs="Arial"/>
                <w:b/>
                <w:bCs/>
                <w:sz w:val="18"/>
                <w:szCs w:val="18"/>
                <w:u w:val="single"/>
              </w:rPr>
              <w:t>90%</w:t>
            </w:r>
          </w:p>
        </w:tc>
        <w:tc>
          <w:tcPr>
            <w:tcW w:w="1843" w:type="dxa"/>
          </w:tcPr>
          <w:p w:rsidR="006B7243" w:rsidRPr="005600C7" w:rsidRDefault="006B7243" w:rsidP="00595E4F">
            <w:pPr>
              <w:ind w:right="-50"/>
              <w:jc w:val="center"/>
              <w:outlineLvl w:val="0"/>
              <w:rPr>
                <w:rFonts w:ascii="Arial" w:eastAsia="Arial" w:hAnsi="Arial" w:cs="Arial"/>
                <w:b/>
                <w:bCs/>
                <w:sz w:val="18"/>
                <w:szCs w:val="18"/>
                <w:u w:val="single"/>
              </w:rPr>
            </w:pPr>
            <w:r w:rsidRPr="005600C7">
              <w:rPr>
                <w:rFonts w:ascii="Arial" w:eastAsia="Arial" w:hAnsi="Arial" w:cs="Arial"/>
                <w:b/>
                <w:bCs/>
                <w:sz w:val="18"/>
                <w:szCs w:val="18"/>
                <w:u w:val="single"/>
              </w:rPr>
              <w:t>100%</w:t>
            </w:r>
          </w:p>
        </w:tc>
      </w:tr>
    </w:tbl>
    <w:p w:rsidR="006B7243" w:rsidRPr="005600C7" w:rsidRDefault="006B7243" w:rsidP="006B7243">
      <w:pPr>
        <w:widowControl/>
        <w:autoSpaceDE/>
        <w:autoSpaceDN/>
        <w:ind w:left="-142"/>
        <w:jc w:val="both"/>
        <w:rPr>
          <w:rFonts w:ascii="Arial" w:eastAsia="Times New Roman" w:hAnsi="Arial" w:cs="Arial"/>
          <w:b/>
          <w:sz w:val="28"/>
          <w:szCs w:val="28"/>
          <w:lang w:eastAsia="es-ES"/>
        </w:rPr>
      </w:pPr>
    </w:p>
    <w:p w:rsidR="006B7243" w:rsidRPr="005600C7" w:rsidRDefault="006B7243" w:rsidP="006B7243">
      <w:pPr>
        <w:spacing w:before="1"/>
        <w:ind w:left="-284" w:right="-425"/>
        <w:jc w:val="both"/>
        <w:rPr>
          <w:rFonts w:ascii="Arial" w:eastAsia="Arial" w:hAnsi="Arial" w:cs="Arial"/>
          <w:b/>
          <w:sz w:val="24"/>
          <w:szCs w:val="24"/>
        </w:rPr>
      </w:pPr>
      <w:r w:rsidRPr="005600C7">
        <w:rPr>
          <w:rFonts w:ascii="Arial" w:eastAsia="Arial" w:hAnsi="Arial" w:cs="Arial"/>
          <w:b/>
          <w:sz w:val="28"/>
          <w:szCs w:val="28"/>
        </w:rPr>
        <w:t xml:space="preserve">-RESULTADO DE LA EVALUACIÓN DEL JEFE DE CONTROL INTERNO DE LA EFICIENCIA Y EFICACIA DE LAS ACCIONES REALIZADAS PARA DARLE </w:t>
      </w:r>
      <w:r w:rsidRPr="005600C7">
        <w:rPr>
          <w:rFonts w:ascii="Arial" w:eastAsia="Arial" w:hAnsi="Arial" w:cs="Arial"/>
          <w:b/>
          <w:sz w:val="28"/>
          <w:szCs w:val="28"/>
        </w:rPr>
        <w:lastRenderedPageBreak/>
        <w:t xml:space="preserve">CUMPLIMIENTO A LOS PLANES DE MEJORAMIENTO PARA SOLUCIONAR LAS GLOSAS Y CUMPLIR ASÍ LAS METAS PACTADAS, así: </w:t>
      </w:r>
      <w:r w:rsidRPr="005600C7">
        <w:rPr>
          <w:rFonts w:ascii="Arial" w:eastAsia="Arial" w:hAnsi="Arial" w:cs="Arial"/>
          <w:b/>
          <w:sz w:val="24"/>
          <w:szCs w:val="24"/>
        </w:rPr>
        <w:t>ANALISIS Y CONCLUSIONES.</w:t>
      </w:r>
    </w:p>
    <w:p w:rsidR="006B7243" w:rsidRPr="005600C7" w:rsidRDefault="006B7243" w:rsidP="006B7243">
      <w:pPr>
        <w:spacing w:before="1"/>
        <w:ind w:left="-284" w:right="-425"/>
        <w:jc w:val="both"/>
        <w:rPr>
          <w:rFonts w:ascii="Arial" w:eastAsia="Arial" w:hAnsi="Arial" w:cs="Arial"/>
          <w:b/>
          <w:sz w:val="24"/>
          <w:szCs w:val="24"/>
        </w:rPr>
      </w:pPr>
    </w:p>
    <w:p w:rsidR="006B7243" w:rsidRPr="005600C7" w:rsidRDefault="006B7243" w:rsidP="006B7243">
      <w:pPr>
        <w:spacing w:before="1"/>
        <w:ind w:left="-284" w:right="-425"/>
        <w:jc w:val="both"/>
        <w:rPr>
          <w:rFonts w:ascii="Arial" w:eastAsia="Arial" w:hAnsi="Arial" w:cs="Arial"/>
          <w:bCs/>
          <w:sz w:val="24"/>
          <w:szCs w:val="24"/>
        </w:rPr>
      </w:pPr>
      <w:r w:rsidRPr="005600C7">
        <w:rPr>
          <w:rFonts w:ascii="Arial" w:eastAsia="Arial" w:hAnsi="Arial" w:cs="Arial"/>
          <w:bCs/>
          <w:sz w:val="24"/>
          <w:szCs w:val="24"/>
        </w:rPr>
        <w:t>A corte 31 de diciembre de 2022 y para dar cumplimiento al plan de mejoramiento íntegro, se registra un total de 20 hallazgos con 66 actividades por cumplir los cuales corresponden a las vigencias 2016, 2017, 2020, 2021.</w:t>
      </w:r>
    </w:p>
    <w:p w:rsidR="006B7243" w:rsidRPr="005600C7" w:rsidRDefault="006B7243" w:rsidP="006B7243">
      <w:pPr>
        <w:spacing w:before="1"/>
        <w:ind w:left="-142" w:right="-518"/>
        <w:jc w:val="both"/>
        <w:rPr>
          <w:rFonts w:ascii="Arial" w:eastAsia="Arial" w:hAnsi="Arial" w:cs="Arial"/>
          <w:bCs/>
          <w:sz w:val="24"/>
          <w:szCs w:val="24"/>
        </w:rPr>
      </w:pPr>
    </w:p>
    <w:p w:rsidR="006B7243" w:rsidRPr="005600C7" w:rsidRDefault="006B7243" w:rsidP="006B7243">
      <w:pPr>
        <w:spacing w:before="1"/>
        <w:ind w:left="-142" w:right="-518"/>
        <w:jc w:val="center"/>
        <w:rPr>
          <w:rFonts w:ascii="Arial" w:eastAsia="Arial" w:hAnsi="Arial" w:cs="Arial"/>
          <w:bCs/>
          <w:sz w:val="24"/>
          <w:szCs w:val="24"/>
        </w:rPr>
      </w:pPr>
      <w:r w:rsidRPr="005600C7">
        <w:rPr>
          <w:rFonts w:ascii="Arial" w:eastAsia="Arial" w:hAnsi="Arial" w:cs="Arial"/>
          <w:bCs/>
          <w:noProof/>
          <w:sz w:val="24"/>
          <w:szCs w:val="24"/>
          <w:lang w:val="es-CO" w:eastAsia="es-CO"/>
        </w:rPr>
        <w:drawing>
          <wp:inline distT="0" distB="0" distL="0" distR="0" wp14:anchorId="4B23568F" wp14:editId="25BC8351">
            <wp:extent cx="2314898" cy="2152950"/>
            <wp:effectExtent l="0" t="0" r="9525" b="0"/>
            <wp:docPr id="389" name="Imagen 3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stretch>
                      <a:fillRect/>
                    </a:stretch>
                  </pic:blipFill>
                  <pic:spPr>
                    <a:xfrm>
                      <a:off x="0" y="0"/>
                      <a:ext cx="2314898" cy="2152950"/>
                    </a:xfrm>
                    <a:prstGeom prst="rect">
                      <a:avLst/>
                    </a:prstGeom>
                  </pic:spPr>
                </pic:pic>
              </a:graphicData>
            </a:graphic>
          </wp:inline>
        </w:drawing>
      </w:r>
    </w:p>
    <w:p w:rsidR="006B7243" w:rsidRPr="005600C7" w:rsidRDefault="006B7243" w:rsidP="006B7243">
      <w:pPr>
        <w:tabs>
          <w:tab w:val="left" w:pos="2055"/>
        </w:tabs>
        <w:spacing w:before="5"/>
        <w:rPr>
          <w:rFonts w:ascii="Arial" w:eastAsia="Arial" w:hAnsi="Arial" w:cs="Arial"/>
          <w:sz w:val="17"/>
          <w:szCs w:val="24"/>
        </w:rPr>
      </w:pPr>
    </w:p>
    <w:p w:rsidR="006B7243" w:rsidRPr="005600C7" w:rsidRDefault="006B7243" w:rsidP="006B7243">
      <w:pPr>
        <w:widowControl/>
        <w:autoSpaceDE/>
        <w:autoSpaceDN/>
        <w:ind w:left="-142" w:right="-660"/>
        <w:jc w:val="both"/>
        <w:rPr>
          <w:rFonts w:ascii="Arial" w:eastAsia="Times New Roman" w:hAnsi="Arial" w:cs="Arial"/>
          <w:b/>
          <w:sz w:val="24"/>
          <w:szCs w:val="24"/>
          <w:lang w:eastAsia="es-ES"/>
        </w:rPr>
      </w:pPr>
    </w:p>
    <w:p w:rsidR="006B7243" w:rsidRPr="005600C7" w:rsidRDefault="006B7243" w:rsidP="006B7243">
      <w:pPr>
        <w:widowControl/>
        <w:autoSpaceDE/>
        <w:autoSpaceDN/>
        <w:ind w:left="-284" w:right="-425"/>
        <w:jc w:val="both"/>
        <w:rPr>
          <w:rFonts w:ascii="Arial" w:eastAsia="Times New Roman" w:hAnsi="Arial" w:cs="Arial"/>
          <w:bCs/>
          <w:sz w:val="24"/>
          <w:szCs w:val="24"/>
          <w:lang w:eastAsia="es-ES"/>
        </w:rPr>
      </w:pPr>
      <w:r w:rsidRPr="005600C7">
        <w:rPr>
          <w:rFonts w:ascii="Arial" w:eastAsia="Times New Roman" w:hAnsi="Arial" w:cs="Arial"/>
          <w:bCs/>
          <w:sz w:val="24"/>
          <w:szCs w:val="24"/>
          <w:lang w:eastAsia="es-ES"/>
        </w:rPr>
        <w:t>La Unidad de Gestión General representa el 90% de las actividades pendientes para dar cumplimiento al plan de mejoramiento concertado con la Contraloría General de la República.</w:t>
      </w:r>
    </w:p>
    <w:p w:rsidR="006B7243" w:rsidRPr="005600C7" w:rsidRDefault="006B7243" w:rsidP="006B7243">
      <w:pPr>
        <w:widowControl/>
        <w:autoSpaceDE/>
        <w:autoSpaceDN/>
        <w:ind w:left="-284" w:right="-425"/>
        <w:jc w:val="both"/>
        <w:rPr>
          <w:rFonts w:ascii="Arial" w:eastAsia="Times New Roman" w:hAnsi="Arial" w:cs="Arial"/>
          <w:bCs/>
          <w:sz w:val="24"/>
          <w:szCs w:val="24"/>
          <w:lang w:eastAsia="es-ES"/>
        </w:rPr>
      </w:pPr>
    </w:p>
    <w:p w:rsidR="006B7243" w:rsidRPr="005600C7" w:rsidRDefault="006B7243" w:rsidP="006B7243">
      <w:pPr>
        <w:widowControl/>
        <w:autoSpaceDE/>
        <w:autoSpaceDN/>
        <w:ind w:left="-284" w:right="-425"/>
        <w:jc w:val="both"/>
        <w:rPr>
          <w:rFonts w:ascii="Arial" w:eastAsia="Times New Roman" w:hAnsi="Arial" w:cs="Arial"/>
          <w:bCs/>
          <w:sz w:val="24"/>
          <w:szCs w:val="24"/>
          <w:lang w:eastAsia="es-ES"/>
        </w:rPr>
      </w:pPr>
      <w:r w:rsidRPr="005600C7">
        <w:rPr>
          <w:rFonts w:ascii="Arial" w:eastAsia="Times New Roman" w:hAnsi="Arial" w:cs="Arial"/>
          <w:bCs/>
          <w:sz w:val="24"/>
          <w:szCs w:val="24"/>
          <w:lang w:eastAsia="es-ES"/>
        </w:rPr>
        <w:t xml:space="preserve">Auditoría Financiera de 2017: Actualización de la Directiva No. 26/11 por la cual se otorga los lineamientos para la implementación de los Convenios Offset, con el fin de incluir todos los procesos y procedimientos para el control de todos los bienes y servicios que se tiene la expectativa de recibir y el registro contable de los mismos una vez éstos sean recibidos.   </w:t>
      </w:r>
    </w:p>
    <w:p w:rsidR="006B7243" w:rsidRPr="005600C7" w:rsidRDefault="006B7243" w:rsidP="006B7243">
      <w:pPr>
        <w:widowControl/>
        <w:autoSpaceDE/>
        <w:autoSpaceDN/>
        <w:ind w:left="-284" w:right="-425"/>
        <w:jc w:val="both"/>
        <w:rPr>
          <w:rFonts w:ascii="Arial" w:eastAsia="Times New Roman" w:hAnsi="Arial" w:cs="Arial"/>
          <w:bCs/>
          <w:sz w:val="24"/>
          <w:szCs w:val="24"/>
          <w:lang w:eastAsia="es-ES"/>
        </w:rPr>
      </w:pPr>
    </w:p>
    <w:p w:rsidR="006B7243" w:rsidRPr="005600C7" w:rsidRDefault="006B7243" w:rsidP="006B7243">
      <w:pPr>
        <w:widowControl/>
        <w:autoSpaceDE/>
        <w:autoSpaceDN/>
        <w:ind w:left="-284" w:right="-425"/>
        <w:jc w:val="both"/>
        <w:rPr>
          <w:rFonts w:ascii="Arial" w:eastAsia="Times New Roman" w:hAnsi="Arial" w:cs="Arial"/>
          <w:bCs/>
          <w:sz w:val="24"/>
          <w:szCs w:val="24"/>
          <w:lang w:eastAsia="es-ES"/>
        </w:rPr>
      </w:pPr>
      <w:r w:rsidRPr="005600C7">
        <w:rPr>
          <w:rFonts w:ascii="Arial" w:eastAsia="Times New Roman" w:hAnsi="Arial" w:cs="Arial"/>
          <w:bCs/>
          <w:sz w:val="24"/>
          <w:szCs w:val="24"/>
          <w:lang w:eastAsia="es-ES"/>
        </w:rPr>
        <w:t>Actuación Especial de 2020: Actualizar y socializar la Directiva No 2 de 2014 por la cual se establecen las Disposiciones administrativas y procedimiento para las adquisiciones de bienes y servicios a través del Programa de Asistencia y Seguridad del Gobierno de EE.UU., con recursos del Presupuesto Nacional y recursos de cooperación del Gobierno de Estados Unidos de América (EE.UU.).</w:t>
      </w:r>
    </w:p>
    <w:p w:rsidR="006B7243" w:rsidRPr="005600C7" w:rsidRDefault="006B7243" w:rsidP="006B7243">
      <w:pPr>
        <w:widowControl/>
        <w:autoSpaceDE/>
        <w:autoSpaceDN/>
        <w:ind w:left="-284" w:right="-425"/>
        <w:jc w:val="both"/>
        <w:rPr>
          <w:rFonts w:ascii="Arial" w:eastAsia="Times New Roman" w:hAnsi="Arial" w:cs="Arial"/>
          <w:bCs/>
          <w:sz w:val="24"/>
          <w:szCs w:val="24"/>
          <w:lang w:eastAsia="es-ES"/>
        </w:rPr>
      </w:pPr>
    </w:p>
    <w:p w:rsidR="006B7243" w:rsidRDefault="006B7243" w:rsidP="006B7243">
      <w:pPr>
        <w:widowControl/>
        <w:autoSpaceDE/>
        <w:autoSpaceDN/>
        <w:ind w:left="-284" w:right="-425"/>
        <w:jc w:val="both"/>
        <w:rPr>
          <w:rFonts w:ascii="Arial" w:eastAsia="Times New Roman" w:hAnsi="Arial" w:cs="Arial"/>
          <w:bCs/>
          <w:sz w:val="24"/>
          <w:szCs w:val="24"/>
          <w:lang w:eastAsia="es-ES"/>
        </w:rPr>
      </w:pPr>
      <w:r w:rsidRPr="005600C7">
        <w:rPr>
          <w:rFonts w:ascii="Arial" w:eastAsia="Times New Roman" w:hAnsi="Arial" w:cs="Arial"/>
          <w:bCs/>
          <w:sz w:val="24"/>
          <w:szCs w:val="24"/>
          <w:lang w:eastAsia="es-ES"/>
        </w:rPr>
        <w:t xml:space="preserve">El cumplimiento de las anteriores actividades se vio afectado por la modificación de la estructura del Ministerio de Defensa Nacional en cuanto a responsabilidades y funciones asignadas a las áreas, conllevando a que los directores y jefes de dependencias solicitaran modificación en los plazos inicialmente establecidos. </w:t>
      </w:r>
    </w:p>
    <w:p w:rsidR="00E07624" w:rsidRDefault="00E07624" w:rsidP="008961F7">
      <w:pPr>
        <w:rPr>
          <w:rFonts w:ascii="Arial" w:hAnsi="Arial" w:cs="Arial"/>
          <w:sz w:val="24"/>
          <w:szCs w:val="24"/>
        </w:rPr>
      </w:pPr>
    </w:p>
    <w:p w:rsidR="00C152B1" w:rsidRPr="00F21529" w:rsidRDefault="00C152B1" w:rsidP="00F21529">
      <w:pPr>
        <w:jc w:val="center"/>
        <w:rPr>
          <w:rFonts w:ascii="Arial" w:hAnsi="Arial" w:cs="Arial"/>
          <w:b/>
          <w:sz w:val="28"/>
          <w:szCs w:val="28"/>
        </w:rPr>
      </w:pPr>
      <w:r w:rsidRPr="00F21529">
        <w:rPr>
          <w:rFonts w:ascii="Arial" w:hAnsi="Arial" w:cs="Arial"/>
          <w:b/>
          <w:sz w:val="28"/>
          <w:szCs w:val="28"/>
        </w:rPr>
        <w:t xml:space="preserve">MINISTERIO DE DEFENSA NACIONAL – </w:t>
      </w:r>
      <w:r w:rsidR="00F21529" w:rsidRPr="00F21529">
        <w:rPr>
          <w:rFonts w:ascii="Arial" w:hAnsi="Arial" w:cs="Arial"/>
          <w:b/>
          <w:sz w:val="28"/>
          <w:szCs w:val="28"/>
        </w:rPr>
        <w:t xml:space="preserve">UNIDAD EJECUTORA </w:t>
      </w:r>
      <w:r w:rsidRPr="00F21529">
        <w:rPr>
          <w:rFonts w:ascii="Arial" w:hAnsi="Arial" w:cs="Arial"/>
          <w:b/>
          <w:sz w:val="28"/>
          <w:szCs w:val="28"/>
        </w:rPr>
        <w:t>EJERCITO NACIONAL</w:t>
      </w:r>
    </w:p>
    <w:p w:rsidR="00C152B1" w:rsidRDefault="00C152B1" w:rsidP="008961F7">
      <w:pPr>
        <w:rPr>
          <w:rFonts w:ascii="Arial" w:hAnsi="Arial" w:cs="Arial"/>
          <w:b/>
        </w:rPr>
      </w:pPr>
    </w:p>
    <w:p w:rsidR="00C152B1" w:rsidRDefault="00C152B1" w:rsidP="00C152B1">
      <w:pPr>
        <w:pStyle w:val="Ttulo1"/>
        <w:spacing w:line="276" w:lineRule="auto"/>
        <w:ind w:left="-284" w:right="-234"/>
      </w:pPr>
      <w:r>
        <w:lastRenderedPageBreak/>
        <w:t xml:space="preserve">1.- </w:t>
      </w:r>
      <w:r w:rsidRPr="004F6386">
        <w:t>OPINIÓN</w:t>
      </w:r>
      <w:r w:rsidRPr="004F6386">
        <w:rPr>
          <w:spacing w:val="1"/>
        </w:rPr>
        <w:t xml:space="preserve"> </w:t>
      </w:r>
      <w:r w:rsidRPr="004F6386">
        <w:t>CONTABLE</w:t>
      </w:r>
      <w:r w:rsidR="00531B83">
        <w:t xml:space="preserve"> Y</w:t>
      </w:r>
      <w:r w:rsidRPr="004F6386">
        <w:rPr>
          <w:spacing w:val="1"/>
        </w:rPr>
        <w:t xml:space="preserve"> </w:t>
      </w:r>
      <w:r w:rsidRPr="004F6386">
        <w:t>CALIFICACIÓN</w:t>
      </w:r>
      <w:r w:rsidRPr="004F6386">
        <w:rPr>
          <w:spacing w:val="1"/>
        </w:rPr>
        <w:t xml:space="preserve"> </w:t>
      </w:r>
      <w:r w:rsidRPr="004F6386">
        <w:t>DEL</w:t>
      </w:r>
      <w:r w:rsidRPr="004F6386">
        <w:rPr>
          <w:spacing w:val="1"/>
        </w:rPr>
        <w:t xml:space="preserve"> </w:t>
      </w:r>
      <w:r w:rsidRPr="004F6386">
        <w:t>SISTEMA</w:t>
      </w:r>
      <w:r w:rsidRPr="004F6386">
        <w:rPr>
          <w:spacing w:val="1"/>
        </w:rPr>
        <w:t xml:space="preserve"> </w:t>
      </w:r>
      <w:r w:rsidRPr="004F6386">
        <w:t>DE</w:t>
      </w:r>
      <w:r w:rsidRPr="004F6386">
        <w:rPr>
          <w:spacing w:val="1"/>
        </w:rPr>
        <w:t xml:space="preserve"> </w:t>
      </w:r>
      <w:r w:rsidRPr="004F6386">
        <w:t>CONTROL</w:t>
      </w:r>
      <w:r w:rsidRPr="004F6386">
        <w:rPr>
          <w:spacing w:val="1"/>
        </w:rPr>
        <w:t xml:space="preserve"> </w:t>
      </w:r>
      <w:r w:rsidRPr="004F6386">
        <w:t>FISCAL</w:t>
      </w:r>
      <w:r w:rsidRPr="004F6386">
        <w:rPr>
          <w:spacing w:val="1"/>
        </w:rPr>
        <w:t xml:space="preserve"> </w:t>
      </w:r>
      <w:r w:rsidRPr="004F6386">
        <w:t>INTERNO</w:t>
      </w:r>
      <w:r w:rsidRPr="004F6386">
        <w:rPr>
          <w:spacing w:val="1"/>
        </w:rPr>
        <w:t xml:space="preserve"> </w:t>
      </w:r>
      <w:r>
        <w:rPr>
          <w:spacing w:val="1"/>
        </w:rPr>
        <w:t xml:space="preserve">Y FENECIMIENTO DE LA CUENTA FISCAL </w:t>
      </w:r>
      <w:r w:rsidRPr="004F6386">
        <w:t>POR</w:t>
      </w:r>
      <w:r w:rsidRPr="004F6386">
        <w:rPr>
          <w:spacing w:val="1"/>
        </w:rPr>
        <w:t xml:space="preserve"> </w:t>
      </w:r>
      <w:r w:rsidRPr="004F6386">
        <w:t>PARTE</w:t>
      </w:r>
      <w:r w:rsidRPr="004F6386">
        <w:rPr>
          <w:spacing w:val="1"/>
        </w:rPr>
        <w:t xml:space="preserve"> </w:t>
      </w:r>
      <w:r w:rsidRPr="004F6386">
        <w:t>DE</w:t>
      </w:r>
      <w:r w:rsidRPr="004F6386">
        <w:rPr>
          <w:spacing w:val="1"/>
        </w:rPr>
        <w:t xml:space="preserve"> </w:t>
      </w:r>
      <w:r w:rsidRPr="004F6386">
        <w:t>LA</w:t>
      </w:r>
      <w:r w:rsidRPr="004F6386">
        <w:rPr>
          <w:spacing w:val="1"/>
        </w:rPr>
        <w:t xml:space="preserve"> </w:t>
      </w:r>
      <w:r w:rsidRPr="004F6386">
        <w:t xml:space="preserve">CONTRALORÍA GENERAL DE LA REPÚBLICA </w:t>
      </w:r>
      <w:r>
        <w:rPr>
          <w:spacing w:val="-11"/>
        </w:rPr>
        <w:t xml:space="preserve">VIGENCIA FISCAL </w:t>
      </w:r>
      <w:r>
        <w:rPr>
          <w:spacing w:val="-1"/>
        </w:rPr>
        <w:t>2022</w:t>
      </w:r>
      <w:r w:rsidRPr="004F6386">
        <w:t>.</w:t>
      </w:r>
    </w:p>
    <w:p w:rsidR="00C152B1" w:rsidRDefault="00C152B1" w:rsidP="00C152B1">
      <w:pPr>
        <w:pStyle w:val="Standard"/>
        <w:ind w:left="-284" w:right="-285"/>
        <w:jc w:val="both"/>
        <w:rPr>
          <w:rFonts w:ascii="Arial" w:hAnsi="Arial" w:cs="Arial"/>
          <w:b/>
          <w:sz w:val="32"/>
          <w:szCs w:val="32"/>
        </w:rPr>
      </w:pPr>
      <w:r>
        <w:tab/>
      </w:r>
    </w:p>
    <w:tbl>
      <w:tblPr>
        <w:tblW w:w="10485" w:type="dxa"/>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8"/>
        <w:gridCol w:w="2120"/>
        <w:gridCol w:w="2209"/>
        <w:gridCol w:w="2230"/>
        <w:gridCol w:w="2018"/>
      </w:tblGrid>
      <w:tr w:rsidR="00C152B1" w:rsidRPr="00B67877" w:rsidTr="00595E4F">
        <w:tc>
          <w:tcPr>
            <w:tcW w:w="1908" w:type="dxa"/>
          </w:tcPr>
          <w:p w:rsidR="00C152B1" w:rsidRPr="00B67877" w:rsidRDefault="00C152B1" w:rsidP="00595E4F">
            <w:pPr>
              <w:pStyle w:val="Standard"/>
              <w:ind w:left="171" w:right="-107"/>
              <w:rPr>
                <w:rFonts w:ascii="Arial" w:hAnsi="Arial" w:cs="Arial"/>
                <w:b/>
                <w:sz w:val="22"/>
                <w:szCs w:val="22"/>
              </w:rPr>
            </w:pPr>
            <w:r w:rsidRPr="00B67877">
              <w:rPr>
                <w:rFonts w:ascii="Arial" w:hAnsi="Arial" w:cs="Arial"/>
                <w:b/>
                <w:sz w:val="22"/>
                <w:szCs w:val="22"/>
              </w:rPr>
              <w:t xml:space="preserve">     VIGENCIA</w:t>
            </w:r>
          </w:p>
          <w:p w:rsidR="00C152B1" w:rsidRPr="00B67877" w:rsidRDefault="00C152B1" w:rsidP="00595E4F">
            <w:pPr>
              <w:pStyle w:val="Standard"/>
              <w:ind w:left="171" w:right="-285"/>
              <w:rPr>
                <w:rFonts w:ascii="Arial" w:hAnsi="Arial" w:cs="Arial"/>
                <w:b/>
                <w:sz w:val="22"/>
                <w:szCs w:val="22"/>
              </w:rPr>
            </w:pPr>
            <w:r w:rsidRPr="00B67877">
              <w:rPr>
                <w:rFonts w:ascii="Arial" w:hAnsi="Arial" w:cs="Arial"/>
                <w:b/>
                <w:sz w:val="22"/>
                <w:szCs w:val="22"/>
              </w:rPr>
              <w:t xml:space="preserve">       FISCAL</w:t>
            </w:r>
          </w:p>
        </w:tc>
        <w:tc>
          <w:tcPr>
            <w:tcW w:w="2120" w:type="dxa"/>
          </w:tcPr>
          <w:p w:rsidR="00C152B1" w:rsidRPr="00B67877" w:rsidRDefault="00C152B1" w:rsidP="00595E4F">
            <w:pPr>
              <w:pStyle w:val="Standard"/>
              <w:ind w:left="178" w:right="-285"/>
              <w:rPr>
                <w:rFonts w:ascii="Arial" w:hAnsi="Arial" w:cs="Arial"/>
                <w:b/>
                <w:sz w:val="22"/>
                <w:szCs w:val="22"/>
              </w:rPr>
            </w:pPr>
            <w:r w:rsidRPr="00B67877">
              <w:rPr>
                <w:rFonts w:ascii="Arial" w:hAnsi="Arial" w:cs="Arial"/>
                <w:b/>
                <w:sz w:val="22"/>
                <w:szCs w:val="22"/>
              </w:rPr>
              <w:t xml:space="preserve">      OPINIÓN</w:t>
            </w:r>
          </w:p>
          <w:p w:rsidR="00C152B1" w:rsidRPr="00B67877" w:rsidRDefault="00C152B1" w:rsidP="00595E4F">
            <w:pPr>
              <w:pStyle w:val="Standard"/>
              <w:ind w:left="178" w:right="-285"/>
              <w:rPr>
                <w:rFonts w:ascii="Arial" w:hAnsi="Arial" w:cs="Arial"/>
                <w:b/>
                <w:sz w:val="22"/>
                <w:szCs w:val="22"/>
              </w:rPr>
            </w:pPr>
            <w:r w:rsidRPr="00B67877">
              <w:rPr>
                <w:rFonts w:ascii="Arial" w:hAnsi="Arial" w:cs="Arial"/>
                <w:b/>
                <w:sz w:val="22"/>
                <w:szCs w:val="22"/>
              </w:rPr>
              <w:t xml:space="preserve">    CONTABLE</w:t>
            </w:r>
          </w:p>
          <w:p w:rsidR="00C152B1" w:rsidRPr="00B67877" w:rsidRDefault="00C152B1" w:rsidP="00595E4F">
            <w:pPr>
              <w:pStyle w:val="Standard"/>
              <w:ind w:left="170" w:right="-285"/>
              <w:rPr>
                <w:rFonts w:ascii="Arial" w:hAnsi="Arial" w:cs="Arial"/>
                <w:b/>
                <w:sz w:val="22"/>
                <w:szCs w:val="22"/>
              </w:rPr>
            </w:pPr>
            <w:r w:rsidRPr="00B67877">
              <w:rPr>
                <w:rFonts w:ascii="Arial" w:hAnsi="Arial" w:cs="Arial"/>
                <w:b/>
                <w:sz w:val="22"/>
                <w:szCs w:val="22"/>
              </w:rPr>
              <w:t xml:space="preserve">         CGR</w:t>
            </w:r>
          </w:p>
        </w:tc>
        <w:tc>
          <w:tcPr>
            <w:tcW w:w="2209" w:type="dxa"/>
          </w:tcPr>
          <w:p w:rsidR="00C152B1" w:rsidRPr="00B67877" w:rsidRDefault="00C152B1" w:rsidP="00595E4F">
            <w:pPr>
              <w:pStyle w:val="Standard"/>
              <w:ind w:left="-171" w:right="-285"/>
              <w:rPr>
                <w:rFonts w:ascii="Arial" w:hAnsi="Arial" w:cs="Arial"/>
                <w:b/>
                <w:sz w:val="22"/>
                <w:szCs w:val="22"/>
              </w:rPr>
            </w:pPr>
            <w:r w:rsidRPr="00B67877">
              <w:rPr>
                <w:rFonts w:ascii="Arial" w:hAnsi="Arial" w:cs="Arial"/>
                <w:b/>
                <w:sz w:val="22"/>
                <w:szCs w:val="22"/>
              </w:rPr>
              <w:t xml:space="preserve">        CALIFICACIÓN</w:t>
            </w:r>
          </w:p>
          <w:p w:rsidR="00C152B1" w:rsidRPr="00B67877" w:rsidRDefault="00C152B1" w:rsidP="00595E4F">
            <w:pPr>
              <w:pStyle w:val="Standard"/>
              <w:ind w:left="-262" w:right="-252"/>
              <w:rPr>
                <w:rFonts w:ascii="Arial" w:hAnsi="Arial" w:cs="Arial"/>
                <w:b/>
                <w:sz w:val="22"/>
                <w:szCs w:val="22"/>
              </w:rPr>
            </w:pPr>
            <w:r w:rsidRPr="00B67877">
              <w:rPr>
                <w:rFonts w:ascii="Arial" w:hAnsi="Arial" w:cs="Arial"/>
                <w:b/>
                <w:sz w:val="22"/>
                <w:szCs w:val="22"/>
              </w:rPr>
              <w:t xml:space="preserve">      CONTROL FISCAL</w:t>
            </w:r>
          </w:p>
          <w:p w:rsidR="00C152B1" w:rsidRPr="00B67877" w:rsidRDefault="00C152B1" w:rsidP="00595E4F">
            <w:pPr>
              <w:pStyle w:val="Standard"/>
              <w:ind w:left="164" w:right="-285"/>
              <w:rPr>
                <w:rFonts w:ascii="Arial" w:hAnsi="Arial" w:cs="Arial"/>
                <w:b/>
                <w:sz w:val="22"/>
                <w:szCs w:val="22"/>
              </w:rPr>
            </w:pPr>
            <w:r w:rsidRPr="00B67877">
              <w:rPr>
                <w:rFonts w:ascii="Arial" w:hAnsi="Arial" w:cs="Arial"/>
                <w:b/>
                <w:sz w:val="22"/>
                <w:szCs w:val="22"/>
              </w:rPr>
              <w:t xml:space="preserve">      INTERNO</w:t>
            </w:r>
          </w:p>
          <w:p w:rsidR="00C152B1" w:rsidRPr="00B67877" w:rsidRDefault="00C152B1" w:rsidP="00595E4F">
            <w:pPr>
              <w:pStyle w:val="Standard"/>
              <w:ind w:left="164" w:right="-285"/>
              <w:rPr>
                <w:rFonts w:ascii="Arial" w:hAnsi="Arial" w:cs="Arial"/>
                <w:b/>
                <w:sz w:val="22"/>
                <w:szCs w:val="22"/>
              </w:rPr>
            </w:pPr>
            <w:r w:rsidRPr="00B67877">
              <w:rPr>
                <w:rFonts w:ascii="Arial" w:hAnsi="Arial" w:cs="Arial"/>
                <w:b/>
                <w:sz w:val="22"/>
                <w:szCs w:val="22"/>
              </w:rPr>
              <w:t xml:space="preserve">          CGR</w:t>
            </w:r>
          </w:p>
          <w:p w:rsidR="00C152B1" w:rsidRPr="00B67877" w:rsidRDefault="00C152B1" w:rsidP="00595E4F">
            <w:pPr>
              <w:pStyle w:val="Standard"/>
              <w:ind w:right="-285"/>
              <w:rPr>
                <w:rFonts w:ascii="Arial" w:hAnsi="Arial" w:cs="Arial"/>
                <w:b/>
                <w:sz w:val="22"/>
                <w:szCs w:val="22"/>
              </w:rPr>
            </w:pPr>
          </w:p>
        </w:tc>
        <w:tc>
          <w:tcPr>
            <w:tcW w:w="2230" w:type="dxa"/>
          </w:tcPr>
          <w:p w:rsidR="00C152B1" w:rsidRPr="00B67877" w:rsidRDefault="00C152B1" w:rsidP="00595E4F">
            <w:pPr>
              <w:pStyle w:val="Standard"/>
              <w:ind w:left="455" w:right="-285"/>
              <w:rPr>
                <w:rFonts w:ascii="Arial" w:hAnsi="Arial" w:cs="Arial"/>
                <w:b/>
                <w:sz w:val="22"/>
                <w:szCs w:val="22"/>
              </w:rPr>
            </w:pPr>
            <w:r w:rsidRPr="00B67877">
              <w:rPr>
                <w:rFonts w:ascii="Arial" w:hAnsi="Arial" w:cs="Arial"/>
                <w:b/>
                <w:sz w:val="22"/>
                <w:szCs w:val="22"/>
              </w:rPr>
              <w:t xml:space="preserve"> OPINIÓN</w:t>
            </w:r>
          </w:p>
          <w:p w:rsidR="00C152B1" w:rsidRPr="00B67877" w:rsidRDefault="00C152B1" w:rsidP="00595E4F">
            <w:pPr>
              <w:pStyle w:val="Standard"/>
              <w:ind w:left="106" w:right="-285"/>
              <w:rPr>
                <w:rFonts w:ascii="Arial" w:hAnsi="Arial" w:cs="Arial"/>
                <w:b/>
                <w:sz w:val="22"/>
                <w:szCs w:val="22"/>
              </w:rPr>
            </w:pPr>
            <w:r w:rsidRPr="00B67877">
              <w:rPr>
                <w:rFonts w:ascii="Arial" w:hAnsi="Arial" w:cs="Arial"/>
                <w:b/>
                <w:sz w:val="22"/>
                <w:szCs w:val="22"/>
              </w:rPr>
              <w:t xml:space="preserve"> PRESUPUESTAL</w:t>
            </w:r>
          </w:p>
          <w:p w:rsidR="00C152B1" w:rsidRPr="00B67877" w:rsidRDefault="00C152B1" w:rsidP="00595E4F">
            <w:pPr>
              <w:pStyle w:val="Standard"/>
              <w:ind w:left="171" w:right="-285"/>
              <w:rPr>
                <w:rFonts w:ascii="Arial" w:hAnsi="Arial" w:cs="Arial"/>
                <w:b/>
                <w:sz w:val="22"/>
                <w:szCs w:val="22"/>
              </w:rPr>
            </w:pPr>
            <w:r w:rsidRPr="00B67877">
              <w:rPr>
                <w:rFonts w:ascii="Arial" w:hAnsi="Arial" w:cs="Arial"/>
                <w:b/>
                <w:sz w:val="22"/>
                <w:szCs w:val="22"/>
              </w:rPr>
              <w:t xml:space="preserve">           CGR</w:t>
            </w:r>
          </w:p>
        </w:tc>
        <w:tc>
          <w:tcPr>
            <w:tcW w:w="2018" w:type="dxa"/>
          </w:tcPr>
          <w:p w:rsidR="00C152B1" w:rsidRPr="00B67877" w:rsidRDefault="00C152B1" w:rsidP="00595E4F">
            <w:pPr>
              <w:pStyle w:val="Standard"/>
              <w:ind w:left="-358" w:right="-285"/>
              <w:jc w:val="center"/>
              <w:rPr>
                <w:rFonts w:ascii="Arial" w:hAnsi="Arial" w:cs="Arial"/>
                <w:b/>
                <w:sz w:val="22"/>
                <w:szCs w:val="22"/>
              </w:rPr>
            </w:pPr>
            <w:r w:rsidRPr="00B67877">
              <w:rPr>
                <w:rFonts w:ascii="Arial" w:hAnsi="Arial" w:cs="Arial"/>
                <w:b/>
                <w:sz w:val="22"/>
                <w:szCs w:val="22"/>
              </w:rPr>
              <w:t>FENECIMIENTO</w:t>
            </w:r>
          </w:p>
          <w:p w:rsidR="00C152B1" w:rsidRPr="00B67877" w:rsidRDefault="00C152B1" w:rsidP="00595E4F">
            <w:pPr>
              <w:pStyle w:val="Standard"/>
              <w:ind w:left="351" w:right="-285"/>
              <w:rPr>
                <w:rFonts w:ascii="Arial" w:hAnsi="Arial" w:cs="Arial"/>
                <w:b/>
                <w:sz w:val="22"/>
                <w:szCs w:val="22"/>
              </w:rPr>
            </w:pPr>
            <w:r w:rsidRPr="00B67877">
              <w:rPr>
                <w:rFonts w:ascii="Arial" w:hAnsi="Arial" w:cs="Arial"/>
                <w:b/>
                <w:sz w:val="22"/>
                <w:szCs w:val="22"/>
              </w:rPr>
              <w:t xml:space="preserve">    DE LA </w:t>
            </w:r>
          </w:p>
          <w:p w:rsidR="00C152B1" w:rsidRPr="00B67877" w:rsidRDefault="00C152B1" w:rsidP="00595E4F">
            <w:pPr>
              <w:pStyle w:val="Standard"/>
              <w:ind w:left="68" w:right="-285"/>
              <w:rPr>
                <w:rFonts w:ascii="Arial" w:hAnsi="Arial" w:cs="Arial"/>
                <w:b/>
                <w:sz w:val="22"/>
                <w:szCs w:val="22"/>
              </w:rPr>
            </w:pPr>
            <w:r w:rsidRPr="00B67877">
              <w:rPr>
                <w:rFonts w:ascii="Arial" w:hAnsi="Arial" w:cs="Arial"/>
                <w:b/>
                <w:sz w:val="22"/>
                <w:szCs w:val="22"/>
              </w:rPr>
              <w:t>CUENTA FISCAL</w:t>
            </w:r>
          </w:p>
          <w:p w:rsidR="00C152B1" w:rsidRPr="00B67877" w:rsidRDefault="00C152B1" w:rsidP="00595E4F">
            <w:pPr>
              <w:pStyle w:val="Standard"/>
              <w:ind w:left="-358" w:right="-285"/>
              <w:jc w:val="center"/>
              <w:rPr>
                <w:rFonts w:ascii="Arial" w:hAnsi="Arial" w:cs="Arial"/>
                <w:b/>
                <w:sz w:val="22"/>
                <w:szCs w:val="22"/>
              </w:rPr>
            </w:pPr>
            <w:r w:rsidRPr="00B67877">
              <w:rPr>
                <w:rFonts w:ascii="Arial" w:hAnsi="Arial" w:cs="Arial"/>
                <w:b/>
                <w:sz w:val="22"/>
                <w:szCs w:val="22"/>
              </w:rPr>
              <w:t>CGR</w:t>
            </w:r>
          </w:p>
        </w:tc>
      </w:tr>
      <w:tr w:rsidR="00C152B1" w:rsidRPr="00B67877" w:rsidTr="00595E4F">
        <w:tc>
          <w:tcPr>
            <w:tcW w:w="1908" w:type="dxa"/>
          </w:tcPr>
          <w:p w:rsidR="00C152B1" w:rsidRPr="00B67877" w:rsidRDefault="00C152B1" w:rsidP="00595E4F">
            <w:pPr>
              <w:pStyle w:val="Standard"/>
              <w:ind w:left="597" w:right="-219"/>
              <w:rPr>
                <w:rFonts w:ascii="Arial" w:hAnsi="Arial" w:cs="Arial"/>
                <w:b/>
                <w:sz w:val="22"/>
                <w:szCs w:val="22"/>
              </w:rPr>
            </w:pPr>
            <w:r w:rsidRPr="00B67877">
              <w:rPr>
                <w:rFonts w:ascii="Arial" w:hAnsi="Arial" w:cs="Arial"/>
                <w:b/>
                <w:sz w:val="22"/>
                <w:szCs w:val="22"/>
              </w:rPr>
              <w:t>2022</w:t>
            </w:r>
          </w:p>
        </w:tc>
        <w:tc>
          <w:tcPr>
            <w:tcW w:w="2120" w:type="dxa"/>
          </w:tcPr>
          <w:p w:rsidR="00C152B1" w:rsidRPr="00B67877" w:rsidRDefault="00531B83" w:rsidP="00595E4F">
            <w:pPr>
              <w:pStyle w:val="Standard"/>
              <w:tabs>
                <w:tab w:val="left" w:pos="420"/>
                <w:tab w:val="center" w:pos="974"/>
              </w:tabs>
              <w:ind w:left="388" w:right="-285"/>
              <w:rPr>
                <w:rFonts w:ascii="Arial" w:hAnsi="Arial" w:cs="Arial"/>
                <w:b/>
                <w:sz w:val="22"/>
                <w:szCs w:val="22"/>
              </w:rPr>
            </w:pPr>
            <w:r>
              <w:rPr>
                <w:rFonts w:ascii="Arial" w:hAnsi="Arial" w:cs="Arial"/>
                <w:b/>
                <w:sz w:val="22"/>
                <w:szCs w:val="22"/>
              </w:rPr>
              <w:t>NEGATIVA</w:t>
            </w:r>
          </w:p>
        </w:tc>
        <w:tc>
          <w:tcPr>
            <w:tcW w:w="2209" w:type="dxa"/>
          </w:tcPr>
          <w:p w:rsidR="00C152B1" w:rsidRPr="00B67877" w:rsidRDefault="00531B83" w:rsidP="00595E4F">
            <w:pPr>
              <w:pStyle w:val="Standard"/>
              <w:ind w:left="164" w:right="38"/>
              <w:jc w:val="center"/>
              <w:rPr>
                <w:rFonts w:ascii="Arial" w:hAnsi="Arial" w:cs="Arial"/>
                <w:b/>
                <w:sz w:val="22"/>
                <w:szCs w:val="22"/>
              </w:rPr>
            </w:pPr>
            <w:r>
              <w:rPr>
                <w:rFonts w:ascii="Arial" w:hAnsi="Arial" w:cs="Arial"/>
                <w:b/>
                <w:sz w:val="22"/>
                <w:szCs w:val="22"/>
              </w:rPr>
              <w:t>INEFICIENTE</w:t>
            </w:r>
          </w:p>
        </w:tc>
        <w:tc>
          <w:tcPr>
            <w:tcW w:w="2230" w:type="dxa"/>
          </w:tcPr>
          <w:p w:rsidR="00C152B1" w:rsidRPr="00B67877" w:rsidRDefault="00C152B1" w:rsidP="00595E4F">
            <w:pPr>
              <w:pStyle w:val="Standard"/>
              <w:ind w:left="-247" w:right="-285"/>
              <w:jc w:val="center"/>
              <w:rPr>
                <w:rFonts w:ascii="Arial" w:hAnsi="Arial" w:cs="Arial"/>
                <w:b/>
                <w:sz w:val="22"/>
                <w:szCs w:val="22"/>
              </w:rPr>
            </w:pPr>
          </w:p>
        </w:tc>
        <w:tc>
          <w:tcPr>
            <w:tcW w:w="2018" w:type="dxa"/>
          </w:tcPr>
          <w:p w:rsidR="00C152B1" w:rsidRDefault="00531B83" w:rsidP="00595E4F">
            <w:pPr>
              <w:pStyle w:val="Standard"/>
              <w:ind w:left="-214" w:right="-285"/>
              <w:jc w:val="center"/>
              <w:rPr>
                <w:rFonts w:ascii="Arial" w:hAnsi="Arial" w:cs="Arial"/>
                <w:b/>
                <w:sz w:val="22"/>
                <w:szCs w:val="22"/>
              </w:rPr>
            </w:pPr>
            <w:r>
              <w:rPr>
                <w:rFonts w:ascii="Arial" w:hAnsi="Arial" w:cs="Arial"/>
                <w:b/>
                <w:sz w:val="22"/>
                <w:szCs w:val="22"/>
              </w:rPr>
              <w:t>NO SE</w:t>
            </w:r>
          </w:p>
          <w:p w:rsidR="00531B83" w:rsidRPr="00B67877" w:rsidRDefault="00531B83" w:rsidP="00595E4F">
            <w:pPr>
              <w:pStyle w:val="Standard"/>
              <w:ind w:left="-214" w:right="-285"/>
              <w:jc w:val="center"/>
              <w:rPr>
                <w:rFonts w:ascii="Arial" w:hAnsi="Arial" w:cs="Arial"/>
                <w:b/>
                <w:sz w:val="22"/>
                <w:szCs w:val="22"/>
              </w:rPr>
            </w:pPr>
            <w:r>
              <w:rPr>
                <w:rFonts w:ascii="Arial" w:hAnsi="Arial" w:cs="Arial"/>
                <w:b/>
                <w:sz w:val="22"/>
                <w:szCs w:val="22"/>
              </w:rPr>
              <w:t>FENECE</w:t>
            </w:r>
          </w:p>
        </w:tc>
      </w:tr>
    </w:tbl>
    <w:p w:rsidR="00C152B1" w:rsidRPr="004F6386" w:rsidRDefault="00C152B1" w:rsidP="00C152B1">
      <w:pPr>
        <w:pStyle w:val="Standard"/>
        <w:ind w:left="-284" w:right="-285"/>
        <w:jc w:val="both"/>
        <w:rPr>
          <w:rFonts w:ascii="Arial" w:hAnsi="Arial" w:cs="Arial"/>
          <w:color w:val="FF0000"/>
          <w:sz w:val="16"/>
          <w:szCs w:val="16"/>
        </w:rPr>
      </w:pPr>
      <w:r>
        <w:rPr>
          <w:rFonts w:ascii="Arial" w:hAnsi="Arial" w:cs="Arial"/>
          <w:sz w:val="16"/>
          <w:szCs w:val="16"/>
        </w:rPr>
        <w:t>Fuente: CGR.</w:t>
      </w:r>
    </w:p>
    <w:p w:rsidR="00C152B1" w:rsidRPr="004F6386" w:rsidRDefault="00C152B1" w:rsidP="00C152B1">
      <w:pPr>
        <w:pStyle w:val="Textoindependiente"/>
        <w:ind w:left="1004"/>
        <w:rPr>
          <w:rFonts w:ascii="Arial" w:hAnsi="Arial" w:cs="Arial"/>
          <w:b/>
          <w:sz w:val="20"/>
        </w:rPr>
      </w:pPr>
    </w:p>
    <w:p w:rsidR="00C152B1" w:rsidRDefault="00C152B1" w:rsidP="00C152B1">
      <w:pPr>
        <w:pStyle w:val="Ttulo1"/>
        <w:spacing w:before="135" w:line="276" w:lineRule="auto"/>
        <w:ind w:left="-284" w:right="-234"/>
      </w:pPr>
      <w:r w:rsidRPr="004F6386">
        <w:t>“</w:t>
      </w:r>
      <w:r>
        <w:t>3</w:t>
      </w:r>
      <w:r w:rsidRPr="004F6386">
        <w:t>.-</w:t>
      </w:r>
      <w:r w:rsidRPr="004F6386">
        <w:rPr>
          <w:spacing w:val="1"/>
        </w:rPr>
        <w:t xml:space="preserve"> </w:t>
      </w:r>
      <w:r w:rsidRPr="004F6386">
        <w:t>INFORME</w:t>
      </w:r>
      <w:r w:rsidRPr="004F6386">
        <w:rPr>
          <w:spacing w:val="1"/>
        </w:rPr>
        <w:t xml:space="preserve"> </w:t>
      </w:r>
      <w:r w:rsidRPr="004F6386">
        <w:t>DE</w:t>
      </w:r>
      <w:r w:rsidRPr="004F6386">
        <w:rPr>
          <w:spacing w:val="1"/>
        </w:rPr>
        <w:t xml:space="preserve"> </w:t>
      </w:r>
      <w:r w:rsidRPr="004F6386">
        <w:t>AUDITORÍA</w:t>
      </w:r>
      <w:r w:rsidRPr="004F6386">
        <w:rPr>
          <w:spacing w:val="1"/>
        </w:rPr>
        <w:t xml:space="preserve"> </w:t>
      </w:r>
      <w:r w:rsidRPr="004F6386">
        <w:t>DEL</w:t>
      </w:r>
      <w:r w:rsidRPr="004F6386">
        <w:rPr>
          <w:spacing w:val="1"/>
        </w:rPr>
        <w:t xml:space="preserve"> </w:t>
      </w:r>
      <w:r w:rsidRPr="004F6386">
        <w:t>ESTADO</w:t>
      </w:r>
      <w:r w:rsidRPr="004F6386">
        <w:rPr>
          <w:spacing w:val="1"/>
        </w:rPr>
        <w:t xml:space="preserve"> </w:t>
      </w:r>
      <w:r w:rsidRPr="004F6386">
        <w:t>DE</w:t>
      </w:r>
      <w:r w:rsidRPr="004F6386">
        <w:rPr>
          <w:spacing w:val="1"/>
        </w:rPr>
        <w:t xml:space="preserve"> </w:t>
      </w:r>
      <w:r w:rsidRPr="004F6386">
        <w:t>SITUACIÓN</w:t>
      </w:r>
      <w:r w:rsidRPr="004F6386">
        <w:rPr>
          <w:spacing w:val="1"/>
        </w:rPr>
        <w:t xml:space="preserve"> </w:t>
      </w:r>
      <w:r w:rsidRPr="004F6386">
        <w:t>FINANCIERA</w:t>
      </w:r>
      <w:r w:rsidRPr="004F6386">
        <w:rPr>
          <w:spacing w:val="1"/>
        </w:rPr>
        <w:t xml:space="preserve"> </w:t>
      </w:r>
      <w:r w:rsidRPr="004F6386">
        <w:t>(BALANCE</w:t>
      </w:r>
      <w:r w:rsidRPr="004F6386">
        <w:rPr>
          <w:spacing w:val="1"/>
        </w:rPr>
        <w:t xml:space="preserve"> </w:t>
      </w:r>
      <w:r w:rsidRPr="004F6386">
        <w:t>GENERAL)</w:t>
      </w:r>
      <w:r w:rsidRPr="004F6386">
        <w:rPr>
          <w:spacing w:val="1"/>
        </w:rPr>
        <w:t xml:space="preserve"> </w:t>
      </w:r>
      <w:r w:rsidRPr="004F6386">
        <w:t>DE</w:t>
      </w:r>
      <w:r w:rsidRPr="004F6386">
        <w:rPr>
          <w:spacing w:val="1"/>
        </w:rPr>
        <w:t xml:space="preserve"> </w:t>
      </w:r>
      <w:r w:rsidRPr="004F6386">
        <w:t>LA</w:t>
      </w:r>
      <w:r w:rsidRPr="004F6386">
        <w:rPr>
          <w:spacing w:val="1"/>
        </w:rPr>
        <w:t xml:space="preserve"> </w:t>
      </w:r>
      <w:r w:rsidRPr="004F6386">
        <w:t>NACIÓN</w:t>
      </w:r>
      <w:r w:rsidRPr="004F6386">
        <w:rPr>
          <w:spacing w:val="1"/>
        </w:rPr>
        <w:t xml:space="preserve"> </w:t>
      </w:r>
      <w:r w:rsidRPr="004F6386">
        <w:t>VIGENCIA</w:t>
      </w:r>
      <w:r w:rsidRPr="004F6386">
        <w:rPr>
          <w:spacing w:val="1"/>
        </w:rPr>
        <w:t xml:space="preserve"> </w:t>
      </w:r>
      <w:r w:rsidRPr="004F6386">
        <w:t>FISCAL</w:t>
      </w:r>
      <w:r w:rsidRPr="004F6386">
        <w:rPr>
          <w:spacing w:val="-1"/>
        </w:rPr>
        <w:t xml:space="preserve"> </w:t>
      </w:r>
      <w:r w:rsidRPr="004F6386">
        <w:t>202</w:t>
      </w:r>
      <w:r>
        <w:t>2</w:t>
      </w:r>
      <w:r w:rsidRPr="004F6386">
        <w:t>.</w:t>
      </w:r>
      <w:r w:rsidRPr="004F6386">
        <w:rPr>
          <w:spacing w:val="1"/>
        </w:rPr>
        <w:t xml:space="preserve"> </w:t>
      </w:r>
      <w:r w:rsidRPr="004F6386">
        <w:t>Fuente:</w:t>
      </w:r>
      <w:r w:rsidRPr="004F6386">
        <w:rPr>
          <w:spacing w:val="-2"/>
        </w:rPr>
        <w:t xml:space="preserve"> </w:t>
      </w:r>
      <w:r w:rsidRPr="004F6386">
        <w:t>C</w:t>
      </w:r>
      <w:r>
        <w:t xml:space="preserve">ontraloría </w:t>
      </w:r>
      <w:r w:rsidRPr="004F6386">
        <w:t>G</w:t>
      </w:r>
      <w:r>
        <w:t xml:space="preserve">eneral de la </w:t>
      </w:r>
      <w:r w:rsidRPr="004F6386">
        <w:t>R</w:t>
      </w:r>
      <w:r>
        <w:t>epública</w:t>
      </w:r>
      <w:r w:rsidRPr="004F6386">
        <w:t>.</w:t>
      </w:r>
    </w:p>
    <w:p w:rsidR="008A4C5B" w:rsidRDefault="008A4C5B" w:rsidP="008A4C5B">
      <w:pPr>
        <w:pStyle w:val="Textoindependiente"/>
        <w:spacing w:line="266" w:lineRule="exact"/>
        <w:ind w:left="-284" w:right="-234"/>
        <w:jc w:val="both"/>
        <w:rPr>
          <w:rFonts w:ascii="Arial" w:hAnsi="Arial" w:cs="Arial"/>
          <w:b/>
          <w:sz w:val="28"/>
          <w:szCs w:val="28"/>
        </w:rPr>
      </w:pPr>
    </w:p>
    <w:p w:rsidR="008A4C5B" w:rsidRPr="00DC37B0" w:rsidRDefault="008A4C5B" w:rsidP="008A4C5B">
      <w:pPr>
        <w:pStyle w:val="Textoindependiente"/>
        <w:spacing w:line="266" w:lineRule="exact"/>
        <w:ind w:left="-284" w:right="-234"/>
        <w:jc w:val="both"/>
        <w:rPr>
          <w:rFonts w:ascii="Arial" w:hAnsi="Arial" w:cs="Arial"/>
          <w:b/>
          <w:spacing w:val="-2"/>
          <w:sz w:val="28"/>
          <w:szCs w:val="28"/>
        </w:rPr>
      </w:pPr>
      <w:r w:rsidRPr="00DC37B0">
        <w:rPr>
          <w:rFonts w:ascii="Arial" w:hAnsi="Arial" w:cs="Arial"/>
          <w:b/>
          <w:sz w:val="28"/>
          <w:szCs w:val="28"/>
        </w:rPr>
        <w:t>Ministerio</w:t>
      </w:r>
      <w:r w:rsidRPr="00DC37B0">
        <w:rPr>
          <w:rFonts w:ascii="Arial" w:hAnsi="Arial" w:cs="Arial"/>
          <w:b/>
          <w:spacing w:val="-1"/>
          <w:sz w:val="28"/>
          <w:szCs w:val="28"/>
        </w:rPr>
        <w:t xml:space="preserve"> </w:t>
      </w:r>
      <w:r w:rsidRPr="00DC37B0">
        <w:rPr>
          <w:rFonts w:ascii="Arial" w:hAnsi="Arial" w:cs="Arial"/>
          <w:b/>
          <w:sz w:val="28"/>
          <w:szCs w:val="28"/>
        </w:rPr>
        <w:t>de Defensa Nacional</w:t>
      </w:r>
      <w:r w:rsidR="00D73DB9">
        <w:rPr>
          <w:rFonts w:ascii="Arial" w:hAnsi="Arial" w:cs="Arial"/>
          <w:b/>
          <w:sz w:val="28"/>
          <w:szCs w:val="28"/>
        </w:rPr>
        <w:t xml:space="preserve"> </w:t>
      </w:r>
      <w:r w:rsidRPr="00DC37B0">
        <w:rPr>
          <w:rFonts w:ascii="Arial" w:hAnsi="Arial" w:cs="Arial"/>
          <w:b/>
          <w:sz w:val="28"/>
          <w:szCs w:val="28"/>
        </w:rPr>
        <w:t xml:space="preserve">- Ejército </w:t>
      </w:r>
      <w:r w:rsidRPr="00DC37B0">
        <w:rPr>
          <w:rFonts w:ascii="Arial" w:hAnsi="Arial" w:cs="Arial"/>
          <w:b/>
          <w:spacing w:val="-2"/>
          <w:sz w:val="28"/>
          <w:szCs w:val="28"/>
        </w:rPr>
        <w:t>Nacional.</w:t>
      </w:r>
    </w:p>
    <w:p w:rsidR="008A4C5B" w:rsidRPr="00DC37B0" w:rsidRDefault="008A4C5B" w:rsidP="008A4C5B">
      <w:pPr>
        <w:pStyle w:val="Textoindependiente"/>
        <w:spacing w:line="266" w:lineRule="exact"/>
        <w:ind w:left="-284" w:right="-234"/>
        <w:jc w:val="both"/>
        <w:rPr>
          <w:rFonts w:ascii="Arial" w:hAnsi="Arial" w:cs="Arial"/>
          <w:b/>
          <w:spacing w:val="-2"/>
          <w:sz w:val="28"/>
          <w:szCs w:val="28"/>
        </w:rPr>
      </w:pPr>
    </w:p>
    <w:p w:rsidR="008A4C5B" w:rsidRPr="00DC37B0" w:rsidRDefault="008A4C5B" w:rsidP="008A4C5B">
      <w:pPr>
        <w:pStyle w:val="Textoindependiente"/>
        <w:spacing w:line="266" w:lineRule="exact"/>
        <w:ind w:left="-284" w:right="-234"/>
        <w:jc w:val="both"/>
        <w:rPr>
          <w:rFonts w:ascii="Arial" w:hAnsi="Arial" w:cs="Arial"/>
          <w:b/>
          <w:spacing w:val="-2"/>
          <w:sz w:val="28"/>
          <w:szCs w:val="28"/>
        </w:rPr>
      </w:pPr>
      <w:r w:rsidRPr="00DC37B0">
        <w:rPr>
          <w:rFonts w:ascii="Arial" w:hAnsi="Arial" w:cs="Arial"/>
          <w:b/>
          <w:sz w:val="28"/>
          <w:szCs w:val="28"/>
        </w:rPr>
        <w:t>Opinión</w:t>
      </w:r>
      <w:r w:rsidRPr="00DC37B0">
        <w:rPr>
          <w:rFonts w:ascii="Arial" w:hAnsi="Arial" w:cs="Arial"/>
          <w:b/>
          <w:spacing w:val="-3"/>
          <w:sz w:val="28"/>
          <w:szCs w:val="28"/>
        </w:rPr>
        <w:t xml:space="preserve"> </w:t>
      </w:r>
      <w:r w:rsidRPr="00DC37B0">
        <w:rPr>
          <w:rFonts w:ascii="Arial" w:hAnsi="Arial" w:cs="Arial"/>
          <w:b/>
          <w:sz w:val="28"/>
          <w:szCs w:val="28"/>
        </w:rPr>
        <w:t>contable:</w:t>
      </w:r>
      <w:r w:rsidRPr="00DC37B0">
        <w:rPr>
          <w:rFonts w:ascii="Arial" w:hAnsi="Arial" w:cs="Arial"/>
          <w:b/>
          <w:spacing w:val="-3"/>
          <w:sz w:val="28"/>
          <w:szCs w:val="28"/>
        </w:rPr>
        <w:t xml:space="preserve"> </w:t>
      </w:r>
      <w:r w:rsidRPr="00DC37B0">
        <w:rPr>
          <w:rFonts w:ascii="Arial" w:hAnsi="Arial" w:cs="Arial"/>
          <w:b/>
          <w:sz w:val="28"/>
          <w:szCs w:val="28"/>
        </w:rPr>
        <w:t>adversa</w:t>
      </w:r>
      <w:r w:rsidRPr="00DC37B0">
        <w:rPr>
          <w:rFonts w:ascii="Arial" w:hAnsi="Arial" w:cs="Arial"/>
          <w:b/>
          <w:spacing w:val="-3"/>
          <w:sz w:val="28"/>
          <w:szCs w:val="28"/>
        </w:rPr>
        <w:t xml:space="preserve"> </w:t>
      </w:r>
      <w:r w:rsidRPr="00DC37B0">
        <w:rPr>
          <w:rFonts w:ascii="Arial" w:hAnsi="Arial" w:cs="Arial"/>
          <w:b/>
          <w:sz w:val="28"/>
          <w:szCs w:val="28"/>
        </w:rPr>
        <w:t>o</w:t>
      </w:r>
      <w:r w:rsidRPr="00DC37B0">
        <w:rPr>
          <w:rFonts w:ascii="Arial" w:hAnsi="Arial" w:cs="Arial"/>
          <w:b/>
          <w:spacing w:val="-2"/>
          <w:sz w:val="28"/>
          <w:szCs w:val="28"/>
        </w:rPr>
        <w:t xml:space="preserve"> negativa.</w:t>
      </w:r>
    </w:p>
    <w:p w:rsidR="008A4C5B" w:rsidRDefault="008A4C5B" w:rsidP="008A4C5B">
      <w:pPr>
        <w:pStyle w:val="Textoindependiente"/>
        <w:spacing w:line="266" w:lineRule="exact"/>
        <w:ind w:left="-284" w:right="-234"/>
        <w:jc w:val="both"/>
        <w:rPr>
          <w:rFonts w:ascii="Arial" w:hAnsi="Arial" w:cs="Arial"/>
          <w:spacing w:val="-2"/>
        </w:rPr>
      </w:pPr>
    </w:p>
    <w:p w:rsidR="008A4C5B" w:rsidRDefault="008A4C5B" w:rsidP="008A4C5B">
      <w:pPr>
        <w:pStyle w:val="Textoindependiente"/>
        <w:spacing w:line="266" w:lineRule="exact"/>
        <w:ind w:left="-284" w:right="-234"/>
        <w:jc w:val="both"/>
        <w:rPr>
          <w:rFonts w:ascii="Arial" w:hAnsi="Arial" w:cs="Arial"/>
        </w:rPr>
      </w:pPr>
      <w:r>
        <w:rPr>
          <w:rFonts w:ascii="Arial" w:hAnsi="Arial" w:cs="Arial"/>
        </w:rPr>
        <w:t>-</w:t>
      </w:r>
      <w:r w:rsidRPr="009F5A41">
        <w:rPr>
          <w:rFonts w:ascii="Arial" w:hAnsi="Arial" w:cs="Arial"/>
        </w:rPr>
        <w:t>Incorrección de circunstancia en red carretera, debido a la sobrestimación</w:t>
      </w:r>
      <w:r w:rsidRPr="009F5A41">
        <w:rPr>
          <w:rFonts w:ascii="Arial" w:hAnsi="Arial" w:cs="Arial"/>
          <w:spacing w:val="-20"/>
        </w:rPr>
        <w:t xml:space="preserve"> </w:t>
      </w:r>
      <w:r w:rsidRPr="009F5A41">
        <w:rPr>
          <w:rFonts w:ascii="Arial" w:hAnsi="Arial" w:cs="Arial"/>
        </w:rPr>
        <w:t>de</w:t>
      </w:r>
      <w:r w:rsidRPr="009F5A41">
        <w:rPr>
          <w:rFonts w:ascii="Arial" w:hAnsi="Arial" w:cs="Arial"/>
          <w:spacing w:val="-19"/>
        </w:rPr>
        <w:t xml:space="preserve"> </w:t>
      </w:r>
      <w:r w:rsidRPr="009F5A41">
        <w:rPr>
          <w:rFonts w:ascii="Arial" w:hAnsi="Arial" w:cs="Arial"/>
        </w:rPr>
        <w:t>cuenta</w:t>
      </w:r>
      <w:r w:rsidRPr="009F5A41">
        <w:rPr>
          <w:rFonts w:ascii="Arial" w:hAnsi="Arial" w:cs="Arial"/>
          <w:spacing w:val="-19"/>
        </w:rPr>
        <w:t xml:space="preserve"> </w:t>
      </w:r>
      <w:r w:rsidRPr="009F5A41">
        <w:rPr>
          <w:rFonts w:ascii="Arial" w:hAnsi="Arial" w:cs="Arial"/>
        </w:rPr>
        <w:t>bienes</w:t>
      </w:r>
      <w:r w:rsidRPr="009F5A41">
        <w:rPr>
          <w:rFonts w:ascii="Arial" w:hAnsi="Arial" w:cs="Arial"/>
          <w:spacing w:val="-20"/>
        </w:rPr>
        <w:t xml:space="preserve"> </w:t>
      </w:r>
      <w:r w:rsidRPr="009F5A41">
        <w:rPr>
          <w:rFonts w:ascii="Arial" w:hAnsi="Arial" w:cs="Arial"/>
        </w:rPr>
        <w:t>de</w:t>
      </w:r>
      <w:r w:rsidRPr="009F5A41">
        <w:rPr>
          <w:rFonts w:ascii="Arial" w:hAnsi="Arial" w:cs="Arial"/>
          <w:spacing w:val="-19"/>
        </w:rPr>
        <w:t xml:space="preserve"> </w:t>
      </w:r>
      <w:r w:rsidRPr="009F5A41">
        <w:rPr>
          <w:rFonts w:ascii="Arial" w:hAnsi="Arial" w:cs="Arial"/>
        </w:rPr>
        <w:t>uso</w:t>
      </w:r>
      <w:r w:rsidRPr="009F5A41">
        <w:rPr>
          <w:rFonts w:ascii="Arial" w:hAnsi="Arial" w:cs="Arial"/>
          <w:spacing w:val="-20"/>
        </w:rPr>
        <w:t xml:space="preserve"> </w:t>
      </w:r>
      <w:r w:rsidRPr="009F5A41">
        <w:rPr>
          <w:rFonts w:ascii="Arial" w:hAnsi="Arial" w:cs="Arial"/>
        </w:rPr>
        <w:t>público</w:t>
      </w:r>
      <w:r w:rsidRPr="009F5A41">
        <w:rPr>
          <w:rFonts w:ascii="Arial" w:hAnsi="Arial" w:cs="Arial"/>
          <w:spacing w:val="-19"/>
        </w:rPr>
        <w:t xml:space="preserve"> </w:t>
      </w:r>
      <w:r w:rsidRPr="009F5A41">
        <w:rPr>
          <w:rFonts w:ascii="Arial" w:hAnsi="Arial" w:cs="Arial"/>
        </w:rPr>
        <w:t>e</w:t>
      </w:r>
      <w:r w:rsidRPr="009F5A41">
        <w:rPr>
          <w:rFonts w:ascii="Arial" w:hAnsi="Arial" w:cs="Arial"/>
          <w:spacing w:val="-19"/>
        </w:rPr>
        <w:t xml:space="preserve"> </w:t>
      </w:r>
      <w:r w:rsidRPr="009F5A41">
        <w:rPr>
          <w:rFonts w:ascii="Arial" w:hAnsi="Arial" w:cs="Arial"/>
        </w:rPr>
        <w:t>histórico</w:t>
      </w:r>
      <w:r w:rsidRPr="009F5A41">
        <w:rPr>
          <w:rFonts w:ascii="Arial" w:hAnsi="Arial" w:cs="Arial"/>
          <w:spacing w:val="-20"/>
        </w:rPr>
        <w:t xml:space="preserve"> </w:t>
      </w:r>
      <w:r w:rsidRPr="009F5A41">
        <w:rPr>
          <w:rFonts w:ascii="Arial" w:hAnsi="Arial" w:cs="Arial"/>
        </w:rPr>
        <w:t>y</w:t>
      </w:r>
      <w:r w:rsidRPr="009F5A41">
        <w:rPr>
          <w:rFonts w:ascii="Arial" w:hAnsi="Arial" w:cs="Arial"/>
          <w:spacing w:val="-19"/>
        </w:rPr>
        <w:t xml:space="preserve"> </w:t>
      </w:r>
      <w:r w:rsidRPr="009F5A41">
        <w:rPr>
          <w:rFonts w:ascii="Arial" w:hAnsi="Arial" w:cs="Arial"/>
        </w:rPr>
        <w:t>culturales en $60.579,4 millones, la cual se presentó por interpretaciones erróneas en el balance de convergencia y afectó la razonabilidad de las</w:t>
      </w:r>
      <w:r w:rsidRPr="009F5A41">
        <w:rPr>
          <w:rFonts w:ascii="Arial" w:hAnsi="Arial" w:cs="Arial"/>
          <w:spacing w:val="9"/>
        </w:rPr>
        <w:t xml:space="preserve"> </w:t>
      </w:r>
      <w:r w:rsidRPr="009F5A41">
        <w:rPr>
          <w:rFonts w:ascii="Arial" w:hAnsi="Arial" w:cs="Arial"/>
        </w:rPr>
        <w:t>cifras</w:t>
      </w:r>
      <w:r w:rsidRPr="009F5A41">
        <w:rPr>
          <w:rFonts w:ascii="Arial" w:hAnsi="Arial" w:cs="Arial"/>
          <w:spacing w:val="10"/>
        </w:rPr>
        <w:t xml:space="preserve"> </w:t>
      </w:r>
      <w:r w:rsidRPr="009F5A41">
        <w:rPr>
          <w:rFonts w:ascii="Arial" w:hAnsi="Arial" w:cs="Arial"/>
        </w:rPr>
        <w:t>presentadas</w:t>
      </w:r>
      <w:r w:rsidRPr="009F5A41">
        <w:rPr>
          <w:rFonts w:ascii="Arial" w:hAnsi="Arial" w:cs="Arial"/>
          <w:spacing w:val="9"/>
        </w:rPr>
        <w:t xml:space="preserve"> </w:t>
      </w:r>
      <w:r w:rsidRPr="009F5A41">
        <w:rPr>
          <w:rFonts w:ascii="Arial" w:hAnsi="Arial" w:cs="Arial"/>
        </w:rPr>
        <w:t>al</w:t>
      </w:r>
      <w:r w:rsidRPr="009F5A41">
        <w:rPr>
          <w:rFonts w:ascii="Arial" w:hAnsi="Arial" w:cs="Arial"/>
          <w:spacing w:val="10"/>
        </w:rPr>
        <w:t xml:space="preserve"> </w:t>
      </w:r>
      <w:r w:rsidRPr="009F5A41">
        <w:rPr>
          <w:rFonts w:ascii="Arial" w:hAnsi="Arial" w:cs="Arial"/>
        </w:rPr>
        <w:t>incluir</w:t>
      </w:r>
      <w:r w:rsidRPr="009F5A41">
        <w:rPr>
          <w:rFonts w:ascii="Arial" w:hAnsi="Arial" w:cs="Arial"/>
          <w:spacing w:val="9"/>
        </w:rPr>
        <w:t xml:space="preserve"> </w:t>
      </w:r>
      <w:r w:rsidRPr="009F5A41">
        <w:rPr>
          <w:rFonts w:ascii="Arial" w:hAnsi="Arial" w:cs="Arial"/>
        </w:rPr>
        <w:t>esta</w:t>
      </w:r>
      <w:r w:rsidRPr="009F5A41">
        <w:rPr>
          <w:rFonts w:ascii="Arial" w:hAnsi="Arial" w:cs="Arial"/>
          <w:spacing w:val="10"/>
        </w:rPr>
        <w:t xml:space="preserve"> </w:t>
      </w:r>
      <w:r w:rsidRPr="009F5A41">
        <w:rPr>
          <w:rFonts w:ascii="Arial" w:hAnsi="Arial" w:cs="Arial"/>
        </w:rPr>
        <w:t>tipología</w:t>
      </w:r>
      <w:r w:rsidRPr="009F5A41">
        <w:rPr>
          <w:rFonts w:ascii="Arial" w:hAnsi="Arial" w:cs="Arial"/>
          <w:spacing w:val="9"/>
        </w:rPr>
        <w:t xml:space="preserve"> </w:t>
      </w:r>
      <w:r w:rsidRPr="009F5A41">
        <w:rPr>
          <w:rFonts w:ascii="Arial" w:hAnsi="Arial" w:cs="Arial"/>
        </w:rPr>
        <w:t>de</w:t>
      </w:r>
      <w:r w:rsidRPr="009F5A41">
        <w:rPr>
          <w:rFonts w:ascii="Arial" w:hAnsi="Arial" w:cs="Arial"/>
          <w:spacing w:val="10"/>
        </w:rPr>
        <w:t xml:space="preserve"> </w:t>
      </w:r>
      <w:r w:rsidRPr="009F5A41">
        <w:rPr>
          <w:rFonts w:ascii="Arial" w:hAnsi="Arial" w:cs="Arial"/>
        </w:rPr>
        <w:t>bienes</w:t>
      </w:r>
      <w:r w:rsidRPr="009F5A41">
        <w:rPr>
          <w:rFonts w:ascii="Arial" w:hAnsi="Arial" w:cs="Arial"/>
          <w:spacing w:val="9"/>
        </w:rPr>
        <w:t xml:space="preserve"> </w:t>
      </w:r>
      <w:r w:rsidRPr="009F5A41">
        <w:rPr>
          <w:rFonts w:ascii="Arial" w:hAnsi="Arial" w:cs="Arial"/>
        </w:rPr>
        <w:t>dentro</w:t>
      </w:r>
      <w:r w:rsidRPr="009F5A41">
        <w:rPr>
          <w:rFonts w:ascii="Arial" w:hAnsi="Arial" w:cs="Arial"/>
          <w:spacing w:val="10"/>
        </w:rPr>
        <w:t xml:space="preserve"> </w:t>
      </w:r>
      <w:r w:rsidRPr="009F5A41">
        <w:rPr>
          <w:rFonts w:ascii="Arial" w:hAnsi="Arial" w:cs="Arial"/>
        </w:rPr>
        <w:t>de</w:t>
      </w:r>
      <w:r w:rsidRPr="009F5A41">
        <w:rPr>
          <w:rFonts w:ascii="Arial" w:hAnsi="Arial" w:cs="Arial"/>
          <w:spacing w:val="10"/>
        </w:rPr>
        <w:t xml:space="preserve"> </w:t>
      </w:r>
      <w:r w:rsidRPr="009F5A41">
        <w:rPr>
          <w:rFonts w:ascii="Arial" w:hAnsi="Arial" w:cs="Arial"/>
          <w:spacing w:val="-5"/>
        </w:rPr>
        <w:t>su</w:t>
      </w:r>
      <w:r>
        <w:rPr>
          <w:rFonts w:ascii="Arial" w:hAnsi="Arial" w:cs="Arial"/>
          <w:spacing w:val="-5"/>
        </w:rPr>
        <w:t xml:space="preserve"> </w:t>
      </w:r>
      <w:r w:rsidRPr="009F5A41">
        <w:rPr>
          <w:rFonts w:ascii="Arial" w:hAnsi="Arial" w:cs="Arial"/>
        </w:rPr>
        <w:t>contabilidad,</w:t>
      </w:r>
      <w:r w:rsidRPr="009F5A41">
        <w:rPr>
          <w:rFonts w:ascii="Arial" w:hAnsi="Arial" w:cs="Arial"/>
          <w:spacing w:val="-13"/>
        </w:rPr>
        <w:t xml:space="preserve"> </w:t>
      </w:r>
      <w:r w:rsidRPr="009F5A41">
        <w:rPr>
          <w:rFonts w:ascii="Arial" w:hAnsi="Arial" w:cs="Arial"/>
        </w:rPr>
        <w:t>afectando</w:t>
      </w:r>
      <w:r w:rsidRPr="009F5A41">
        <w:rPr>
          <w:rFonts w:ascii="Arial" w:hAnsi="Arial" w:cs="Arial"/>
          <w:spacing w:val="-14"/>
        </w:rPr>
        <w:t xml:space="preserve"> </w:t>
      </w:r>
      <w:r w:rsidRPr="009F5A41">
        <w:rPr>
          <w:rFonts w:ascii="Arial" w:hAnsi="Arial" w:cs="Arial"/>
        </w:rPr>
        <w:t>como</w:t>
      </w:r>
      <w:r w:rsidRPr="009F5A41">
        <w:rPr>
          <w:rFonts w:ascii="Arial" w:hAnsi="Arial" w:cs="Arial"/>
          <w:spacing w:val="-14"/>
        </w:rPr>
        <w:t xml:space="preserve"> </w:t>
      </w:r>
      <w:r w:rsidRPr="009F5A41">
        <w:rPr>
          <w:rFonts w:ascii="Arial" w:hAnsi="Arial" w:cs="Arial"/>
        </w:rPr>
        <w:t>contrapartida</w:t>
      </w:r>
      <w:r w:rsidRPr="009F5A41">
        <w:rPr>
          <w:rFonts w:ascii="Arial" w:hAnsi="Arial" w:cs="Arial"/>
          <w:spacing w:val="-14"/>
        </w:rPr>
        <w:t xml:space="preserve"> </w:t>
      </w:r>
      <w:r w:rsidRPr="009F5A41">
        <w:rPr>
          <w:rFonts w:ascii="Arial" w:hAnsi="Arial" w:cs="Arial"/>
        </w:rPr>
        <w:t>la</w:t>
      </w:r>
      <w:r w:rsidRPr="009F5A41">
        <w:rPr>
          <w:rFonts w:ascii="Arial" w:hAnsi="Arial" w:cs="Arial"/>
          <w:spacing w:val="-13"/>
        </w:rPr>
        <w:t xml:space="preserve"> </w:t>
      </w:r>
      <w:r w:rsidRPr="009F5A41">
        <w:rPr>
          <w:rFonts w:ascii="Arial" w:hAnsi="Arial" w:cs="Arial"/>
        </w:rPr>
        <w:t>cuenta</w:t>
      </w:r>
      <w:r w:rsidRPr="009F5A41">
        <w:rPr>
          <w:rFonts w:ascii="Arial" w:hAnsi="Arial" w:cs="Arial"/>
          <w:spacing w:val="-14"/>
        </w:rPr>
        <w:t xml:space="preserve"> </w:t>
      </w:r>
      <w:r w:rsidRPr="009F5A41">
        <w:rPr>
          <w:rFonts w:ascii="Arial" w:hAnsi="Arial" w:cs="Arial"/>
        </w:rPr>
        <w:t>del</w:t>
      </w:r>
      <w:r w:rsidRPr="009F5A41">
        <w:rPr>
          <w:rFonts w:ascii="Arial" w:hAnsi="Arial" w:cs="Arial"/>
          <w:spacing w:val="-14"/>
        </w:rPr>
        <w:t xml:space="preserve"> </w:t>
      </w:r>
      <w:r w:rsidRPr="009F5A41">
        <w:rPr>
          <w:rFonts w:ascii="Arial" w:hAnsi="Arial" w:cs="Arial"/>
        </w:rPr>
        <w:t>patrimonio</w:t>
      </w:r>
      <w:r w:rsidRPr="009F5A41">
        <w:rPr>
          <w:rFonts w:ascii="Arial" w:hAnsi="Arial" w:cs="Arial"/>
          <w:spacing w:val="-14"/>
        </w:rPr>
        <w:t xml:space="preserve"> </w:t>
      </w:r>
      <w:r w:rsidRPr="009F5A41">
        <w:rPr>
          <w:rFonts w:ascii="Arial" w:hAnsi="Arial" w:cs="Arial"/>
        </w:rPr>
        <w:t>y contraviniendo</w:t>
      </w:r>
      <w:r w:rsidRPr="009F5A41">
        <w:rPr>
          <w:rFonts w:ascii="Arial" w:hAnsi="Arial" w:cs="Arial"/>
          <w:spacing w:val="-16"/>
        </w:rPr>
        <w:t xml:space="preserve"> </w:t>
      </w:r>
      <w:r w:rsidRPr="009F5A41">
        <w:rPr>
          <w:rFonts w:ascii="Arial" w:hAnsi="Arial" w:cs="Arial"/>
        </w:rPr>
        <w:t>lo</w:t>
      </w:r>
      <w:r w:rsidRPr="009F5A41">
        <w:rPr>
          <w:rFonts w:ascii="Arial" w:hAnsi="Arial" w:cs="Arial"/>
          <w:spacing w:val="-16"/>
        </w:rPr>
        <w:t xml:space="preserve"> </w:t>
      </w:r>
      <w:r w:rsidRPr="009F5A41">
        <w:rPr>
          <w:rFonts w:ascii="Arial" w:hAnsi="Arial" w:cs="Arial"/>
        </w:rPr>
        <w:t>establecido</w:t>
      </w:r>
      <w:r w:rsidRPr="009F5A41">
        <w:rPr>
          <w:rFonts w:ascii="Arial" w:hAnsi="Arial" w:cs="Arial"/>
          <w:spacing w:val="-16"/>
        </w:rPr>
        <w:t xml:space="preserve"> </w:t>
      </w:r>
      <w:r w:rsidRPr="009F5A41">
        <w:rPr>
          <w:rFonts w:ascii="Arial" w:hAnsi="Arial" w:cs="Arial"/>
        </w:rPr>
        <w:t>en</w:t>
      </w:r>
      <w:r w:rsidRPr="009F5A41">
        <w:rPr>
          <w:rFonts w:ascii="Arial" w:hAnsi="Arial" w:cs="Arial"/>
          <w:spacing w:val="-16"/>
        </w:rPr>
        <w:t xml:space="preserve"> </w:t>
      </w:r>
      <w:r w:rsidRPr="009F5A41">
        <w:rPr>
          <w:rFonts w:ascii="Arial" w:hAnsi="Arial" w:cs="Arial"/>
        </w:rPr>
        <w:t>Marco</w:t>
      </w:r>
      <w:r w:rsidRPr="009F5A41">
        <w:rPr>
          <w:rFonts w:ascii="Arial" w:hAnsi="Arial" w:cs="Arial"/>
          <w:spacing w:val="-16"/>
        </w:rPr>
        <w:t xml:space="preserve"> </w:t>
      </w:r>
      <w:r w:rsidRPr="009F5A41">
        <w:rPr>
          <w:rFonts w:ascii="Arial" w:hAnsi="Arial" w:cs="Arial"/>
        </w:rPr>
        <w:t>conceptual</w:t>
      </w:r>
      <w:r w:rsidRPr="009F5A41">
        <w:rPr>
          <w:rFonts w:ascii="Arial" w:hAnsi="Arial" w:cs="Arial"/>
          <w:spacing w:val="-16"/>
        </w:rPr>
        <w:t xml:space="preserve"> </w:t>
      </w:r>
      <w:r w:rsidRPr="009F5A41">
        <w:rPr>
          <w:rFonts w:ascii="Arial" w:hAnsi="Arial" w:cs="Arial"/>
        </w:rPr>
        <w:t>para</w:t>
      </w:r>
      <w:r w:rsidRPr="009F5A41">
        <w:rPr>
          <w:rFonts w:ascii="Arial" w:hAnsi="Arial" w:cs="Arial"/>
          <w:spacing w:val="-16"/>
        </w:rPr>
        <w:t xml:space="preserve"> </w:t>
      </w:r>
      <w:r w:rsidRPr="009F5A41">
        <w:rPr>
          <w:rFonts w:ascii="Arial" w:hAnsi="Arial" w:cs="Arial"/>
        </w:rPr>
        <w:t>la</w:t>
      </w:r>
      <w:r w:rsidRPr="009F5A41">
        <w:rPr>
          <w:rFonts w:ascii="Arial" w:hAnsi="Arial" w:cs="Arial"/>
          <w:spacing w:val="-16"/>
        </w:rPr>
        <w:t xml:space="preserve"> </w:t>
      </w:r>
      <w:r w:rsidRPr="009F5A41">
        <w:rPr>
          <w:rFonts w:ascii="Arial" w:hAnsi="Arial" w:cs="Arial"/>
        </w:rPr>
        <w:t>preparación y</w:t>
      </w:r>
      <w:r w:rsidRPr="009F5A41">
        <w:rPr>
          <w:rFonts w:ascii="Arial" w:hAnsi="Arial" w:cs="Arial"/>
          <w:spacing w:val="-20"/>
        </w:rPr>
        <w:t xml:space="preserve"> </w:t>
      </w:r>
      <w:r w:rsidRPr="009F5A41">
        <w:rPr>
          <w:rFonts w:ascii="Arial" w:hAnsi="Arial" w:cs="Arial"/>
        </w:rPr>
        <w:t>presentación</w:t>
      </w:r>
      <w:r w:rsidRPr="009F5A41">
        <w:rPr>
          <w:rFonts w:ascii="Arial" w:hAnsi="Arial" w:cs="Arial"/>
          <w:spacing w:val="-19"/>
        </w:rPr>
        <w:t xml:space="preserve"> </w:t>
      </w:r>
      <w:r w:rsidRPr="009F5A41">
        <w:rPr>
          <w:rFonts w:ascii="Arial" w:hAnsi="Arial" w:cs="Arial"/>
        </w:rPr>
        <w:t>de</w:t>
      </w:r>
      <w:r w:rsidRPr="009F5A41">
        <w:rPr>
          <w:rFonts w:ascii="Arial" w:hAnsi="Arial" w:cs="Arial"/>
          <w:spacing w:val="-19"/>
        </w:rPr>
        <w:t xml:space="preserve"> </w:t>
      </w:r>
      <w:r w:rsidRPr="009F5A41">
        <w:rPr>
          <w:rFonts w:ascii="Arial" w:hAnsi="Arial" w:cs="Arial"/>
        </w:rPr>
        <w:t>información</w:t>
      </w:r>
      <w:r w:rsidRPr="009F5A41">
        <w:rPr>
          <w:rFonts w:ascii="Arial" w:hAnsi="Arial" w:cs="Arial"/>
          <w:spacing w:val="-20"/>
        </w:rPr>
        <w:t xml:space="preserve"> </w:t>
      </w:r>
      <w:r w:rsidRPr="009F5A41">
        <w:rPr>
          <w:rFonts w:ascii="Arial" w:hAnsi="Arial" w:cs="Arial"/>
        </w:rPr>
        <w:t>financiera</w:t>
      </w:r>
      <w:r w:rsidRPr="009F5A41">
        <w:rPr>
          <w:rFonts w:ascii="Arial" w:hAnsi="Arial" w:cs="Arial"/>
          <w:spacing w:val="-19"/>
        </w:rPr>
        <w:t xml:space="preserve"> </w:t>
      </w:r>
      <w:r w:rsidRPr="009F5A41">
        <w:rPr>
          <w:rFonts w:ascii="Arial" w:hAnsi="Arial" w:cs="Arial"/>
        </w:rPr>
        <w:t>de</w:t>
      </w:r>
      <w:r w:rsidRPr="009F5A41">
        <w:rPr>
          <w:rFonts w:ascii="Arial" w:hAnsi="Arial" w:cs="Arial"/>
          <w:spacing w:val="-20"/>
        </w:rPr>
        <w:t xml:space="preserve"> </w:t>
      </w:r>
      <w:r w:rsidRPr="009F5A41">
        <w:rPr>
          <w:rFonts w:ascii="Arial" w:hAnsi="Arial" w:cs="Arial"/>
        </w:rPr>
        <w:t>las</w:t>
      </w:r>
      <w:r w:rsidRPr="009F5A41">
        <w:rPr>
          <w:rFonts w:ascii="Arial" w:hAnsi="Arial" w:cs="Arial"/>
          <w:spacing w:val="-19"/>
        </w:rPr>
        <w:t xml:space="preserve"> </w:t>
      </w:r>
      <w:r w:rsidRPr="009F5A41">
        <w:rPr>
          <w:rFonts w:ascii="Arial" w:hAnsi="Arial" w:cs="Arial"/>
        </w:rPr>
        <w:t>entidades</w:t>
      </w:r>
      <w:r w:rsidRPr="009F5A41">
        <w:rPr>
          <w:rFonts w:ascii="Arial" w:hAnsi="Arial" w:cs="Arial"/>
          <w:spacing w:val="-19"/>
        </w:rPr>
        <w:t xml:space="preserve"> </w:t>
      </w:r>
      <w:r w:rsidRPr="009F5A41">
        <w:rPr>
          <w:rFonts w:ascii="Arial" w:hAnsi="Arial" w:cs="Arial"/>
        </w:rPr>
        <w:t>de</w:t>
      </w:r>
      <w:r w:rsidRPr="009F5A41">
        <w:rPr>
          <w:rFonts w:ascii="Arial" w:hAnsi="Arial" w:cs="Arial"/>
          <w:spacing w:val="-20"/>
        </w:rPr>
        <w:t xml:space="preserve"> </w:t>
      </w:r>
      <w:r w:rsidRPr="009F5A41">
        <w:rPr>
          <w:rFonts w:ascii="Arial" w:hAnsi="Arial" w:cs="Arial"/>
        </w:rPr>
        <w:t>gobierno, lo cual afectó la razonabilidad de las cifras presentadas en el balance general a 31 de diciembre de 2022 del Ejército Nacional.</w:t>
      </w:r>
    </w:p>
    <w:p w:rsidR="008A4C5B" w:rsidRDefault="008A4C5B" w:rsidP="008A4C5B">
      <w:pPr>
        <w:pStyle w:val="Textoindependiente"/>
        <w:spacing w:line="266" w:lineRule="exact"/>
        <w:ind w:left="-284" w:right="-234"/>
        <w:jc w:val="both"/>
        <w:rPr>
          <w:rFonts w:ascii="Arial" w:hAnsi="Arial" w:cs="Arial"/>
        </w:rPr>
      </w:pPr>
    </w:p>
    <w:p w:rsidR="008A4C5B" w:rsidRDefault="008A4C5B" w:rsidP="008A4C5B">
      <w:pPr>
        <w:pStyle w:val="Textoindependiente"/>
        <w:spacing w:line="266" w:lineRule="exact"/>
        <w:ind w:left="-284" w:right="-234"/>
        <w:jc w:val="both"/>
        <w:rPr>
          <w:rFonts w:ascii="Arial" w:hAnsi="Arial" w:cs="Arial"/>
        </w:rPr>
      </w:pPr>
      <w:r>
        <w:rPr>
          <w:rFonts w:ascii="Arial" w:hAnsi="Arial" w:cs="Arial"/>
        </w:rPr>
        <w:t>-</w:t>
      </w:r>
      <w:r w:rsidRPr="009F5A41">
        <w:rPr>
          <w:rFonts w:ascii="Arial" w:hAnsi="Arial" w:cs="Arial"/>
        </w:rPr>
        <w:t>Incorrección</w:t>
      </w:r>
      <w:r w:rsidRPr="009F5A41">
        <w:rPr>
          <w:rFonts w:ascii="Arial" w:hAnsi="Arial" w:cs="Arial"/>
          <w:spacing w:val="-4"/>
        </w:rPr>
        <w:t xml:space="preserve"> </w:t>
      </w:r>
      <w:r w:rsidRPr="009F5A41">
        <w:rPr>
          <w:rFonts w:ascii="Arial" w:hAnsi="Arial" w:cs="Arial"/>
        </w:rPr>
        <w:t>de</w:t>
      </w:r>
      <w:r w:rsidRPr="009F5A41">
        <w:rPr>
          <w:rFonts w:ascii="Arial" w:hAnsi="Arial" w:cs="Arial"/>
          <w:spacing w:val="-4"/>
        </w:rPr>
        <w:t xml:space="preserve"> </w:t>
      </w:r>
      <w:r w:rsidRPr="009F5A41">
        <w:rPr>
          <w:rFonts w:ascii="Arial" w:hAnsi="Arial" w:cs="Arial"/>
        </w:rPr>
        <w:t>clasificación</w:t>
      </w:r>
      <w:r w:rsidRPr="009F5A41">
        <w:rPr>
          <w:rFonts w:ascii="Arial" w:hAnsi="Arial" w:cs="Arial"/>
          <w:spacing w:val="-4"/>
        </w:rPr>
        <w:t xml:space="preserve"> </w:t>
      </w:r>
      <w:r w:rsidRPr="009F5A41">
        <w:rPr>
          <w:rFonts w:ascii="Arial" w:hAnsi="Arial" w:cs="Arial"/>
        </w:rPr>
        <w:t>en</w:t>
      </w:r>
      <w:r w:rsidRPr="009F5A41">
        <w:rPr>
          <w:rFonts w:ascii="Arial" w:hAnsi="Arial" w:cs="Arial"/>
          <w:spacing w:val="-4"/>
        </w:rPr>
        <w:t xml:space="preserve"> </w:t>
      </w:r>
      <w:r w:rsidRPr="009F5A41">
        <w:rPr>
          <w:rFonts w:ascii="Arial" w:hAnsi="Arial" w:cs="Arial"/>
        </w:rPr>
        <w:t>urbanos,</w:t>
      </w:r>
      <w:r w:rsidRPr="009F5A41">
        <w:rPr>
          <w:rFonts w:ascii="Arial" w:hAnsi="Arial" w:cs="Arial"/>
          <w:spacing w:val="-4"/>
        </w:rPr>
        <w:t xml:space="preserve"> </w:t>
      </w:r>
      <w:r w:rsidRPr="009F5A41">
        <w:rPr>
          <w:rFonts w:ascii="Arial" w:hAnsi="Arial" w:cs="Arial"/>
        </w:rPr>
        <w:t>debido</w:t>
      </w:r>
      <w:r w:rsidRPr="009F5A41">
        <w:rPr>
          <w:rFonts w:ascii="Arial" w:hAnsi="Arial" w:cs="Arial"/>
          <w:spacing w:val="-4"/>
        </w:rPr>
        <w:t xml:space="preserve"> </w:t>
      </w:r>
      <w:r w:rsidRPr="009F5A41">
        <w:rPr>
          <w:rFonts w:ascii="Arial" w:hAnsi="Arial" w:cs="Arial"/>
        </w:rPr>
        <w:t>a</w:t>
      </w:r>
      <w:r w:rsidRPr="009F5A41">
        <w:rPr>
          <w:rFonts w:ascii="Arial" w:hAnsi="Arial" w:cs="Arial"/>
          <w:spacing w:val="-4"/>
        </w:rPr>
        <w:t xml:space="preserve"> </w:t>
      </w:r>
      <w:r w:rsidRPr="009F5A41">
        <w:rPr>
          <w:rFonts w:ascii="Arial" w:hAnsi="Arial" w:cs="Arial"/>
        </w:rPr>
        <w:t>que</w:t>
      </w:r>
      <w:r w:rsidRPr="009F5A41">
        <w:rPr>
          <w:rFonts w:ascii="Arial" w:hAnsi="Arial" w:cs="Arial"/>
          <w:spacing w:val="-4"/>
        </w:rPr>
        <w:t xml:space="preserve"> </w:t>
      </w:r>
      <w:r w:rsidRPr="009F5A41">
        <w:rPr>
          <w:rFonts w:ascii="Arial" w:hAnsi="Arial" w:cs="Arial"/>
        </w:rPr>
        <w:t>el</w:t>
      </w:r>
      <w:r w:rsidRPr="009F5A41">
        <w:rPr>
          <w:rFonts w:ascii="Arial" w:hAnsi="Arial" w:cs="Arial"/>
          <w:spacing w:val="-4"/>
        </w:rPr>
        <w:t xml:space="preserve"> </w:t>
      </w:r>
      <w:r w:rsidRPr="009F5A41">
        <w:rPr>
          <w:rFonts w:ascii="Arial" w:hAnsi="Arial" w:cs="Arial"/>
        </w:rPr>
        <w:t>valor</w:t>
      </w:r>
      <w:r w:rsidRPr="009F5A41">
        <w:rPr>
          <w:rFonts w:ascii="Arial" w:hAnsi="Arial" w:cs="Arial"/>
          <w:spacing w:val="-4"/>
        </w:rPr>
        <w:t xml:space="preserve"> </w:t>
      </w:r>
      <w:r w:rsidRPr="009F5A41">
        <w:rPr>
          <w:rFonts w:ascii="Arial" w:hAnsi="Arial" w:cs="Arial"/>
        </w:rPr>
        <w:t>que</w:t>
      </w:r>
      <w:r w:rsidRPr="009F5A41">
        <w:rPr>
          <w:rFonts w:ascii="Arial" w:hAnsi="Arial" w:cs="Arial"/>
          <w:spacing w:val="-4"/>
        </w:rPr>
        <w:t xml:space="preserve"> </w:t>
      </w:r>
      <w:r w:rsidRPr="009F5A41">
        <w:rPr>
          <w:rFonts w:ascii="Arial" w:hAnsi="Arial" w:cs="Arial"/>
        </w:rPr>
        <w:t>se presentó en la subcuenta terrenos urbanos en el estado de situación financiera</w:t>
      </w:r>
      <w:r w:rsidRPr="009F5A41">
        <w:rPr>
          <w:rFonts w:ascii="Arial" w:hAnsi="Arial" w:cs="Arial"/>
          <w:spacing w:val="-8"/>
        </w:rPr>
        <w:t xml:space="preserve"> </w:t>
      </w:r>
      <w:r w:rsidRPr="009F5A41">
        <w:rPr>
          <w:rFonts w:ascii="Arial" w:hAnsi="Arial" w:cs="Arial"/>
        </w:rPr>
        <w:t>a</w:t>
      </w:r>
      <w:r w:rsidRPr="009F5A41">
        <w:rPr>
          <w:rFonts w:ascii="Arial" w:hAnsi="Arial" w:cs="Arial"/>
          <w:spacing w:val="-8"/>
        </w:rPr>
        <w:t xml:space="preserve"> </w:t>
      </w:r>
      <w:r w:rsidRPr="009F5A41">
        <w:rPr>
          <w:rFonts w:ascii="Arial" w:hAnsi="Arial" w:cs="Arial"/>
        </w:rPr>
        <w:t>31</w:t>
      </w:r>
      <w:r w:rsidRPr="009F5A41">
        <w:rPr>
          <w:rFonts w:ascii="Arial" w:hAnsi="Arial" w:cs="Arial"/>
          <w:spacing w:val="-8"/>
        </w:rPr>
        <w:t xml:space="preserve"> </w:t>
      </w:r>
      <w:r w:rsidRPr="009F5A41">
        <w:rPr>
          <w:rFonts w:ascii="Arial" w:hAnsi="Arial" w:cs="Arial"/>
        </w:rPr>
        <w:t>de</w:t>
      </w:r>
      <w:r w:rsidRPr="009F5A41">
        <w:rPr>
          <w:rFonts w:ascii="Arial" w:hAnsi="Arial" w:cs="Arial"/>
          <w:spacing w:val="-8"/>
        </w:rPr>
        <w:t xml:space="preserve"> </w:t>
      </w:r>
      <w:r w:rsidRPr="009F5A41">
        <w:rPr>
          <w:rFonts w:ascii="Arial" w:hAnsi="Arial" w:cs="Arial"/>
        </w:rPr>
        <w:t>diciembre</w:t>
      </w:r>
      <w:r w:rsidRPr="009F5A41">
        <w:rPr>
          <w:rFonts w:ascii="Arial" w:hAnsi="Arial" w:cs="Arial"/>
          <w:spacing w:val="-8"/>
        </w:rPr>
        <w:t xml:space="preserve"> </w:t>
      </w:r>
      <w:r w:rsidRPr="009F5A41">
        <w:rPr>
          <w:rFonts w:ascii="Arial" w:hAnsi="Arial" w:cs="Arial"/>
        </w:rPr>
        <w:t>de</w:t>
      </w:r>
      <w:r w:rsidRPr="009F5A41">
        <w:rPr>
          <w:rFonts w:ascii="Arial" w:hAnsi="Arial" w:cs="Arial"/>
          <w:spacing w:val="-8"/>
        </w:rPr>
        <w:t xml:space="preserve"> </w:t>
      </w:r>
      <w:r w:rsidRPr="009F5A41">
        <w:rPr>
          <w:rFonts w:ascii="Arial" w:hAnsi="Arial" w:cs="Arial"/>
        </w:rPr>
        <w:t>2022,</w:t>
      </w:r>
      <w:r w:rsidRPr="009F5A41">
        <w:rPr>
          <w:rFonts w:ascii="Arial" w:hAnsi="Arial" w:cs="Arial"/>
          <w:spacing w:val="-8"/>
        </w:rPr>
        <w:t xml:space="preserve"> </w:t>
      </w:r>
      <w:r w:rsidRPr="009F5A41">
        <w:rPr>
          <w:rFonts w:ascii="Arial" w:hAnsi="Arial" w:cs="Arial"/>
        </w:rPr>
        <w:t>esta</w:t>
      </w:r>
      <w:r w:rsidRPr="009F5A41">
        <w:rPr>
          <w:rFonts w:ascii="Arial" w:hAnsi="Arial" w:cs="Arial"/>
          <w:spacing w:val="-8"/>
        </w:rPr>
        <w:t xml:space="preserve"> </w:t>
      </w:r>
      <w:r w:rsidRPr="009F5A41">
        <w:rPr>
          <w:rFonts w:ascii="Arial" w:hAnsi="Arial" w:cs="Arial"/>
        </w:rPr>
        <w:t>sobrestimado</w:t>
      </w:r>
      <w:r w:rsidRPr="009F5A41">
        <w:rPr>
          <w:rFonts w:ascii="Arial" w:hAnsi="Arial" w:cs="Arial"/>
          <w:spacing w:val="-8"/>
        </w:rPr>
        <w:t xml:space="preserve"> </w:t>
      </w:r>
      <w:r w:rsidRPr="009F5A41">
        <w:rPr>
          <w:rFonts w:ascii="Arial" w:hAnsi="Arial" w:cs="Arial"/>
        </w:rPr>
        <w:t>en</w:t>
      </w:r>
      <w:r w:rsidRPr="009F5A41">
        <w:rPr>
          <w:rFonts w:ascii="Arial" w:hAnsi="Arial" w:cs="Arial"/>
          <w:spacing w:val="-8"/>
        </w:rPr>
        <w:t xml:space="preserve"> </w:t>
      </w:r>
      <w:r w:rsidRPr="009F5A41">
        <w:rPr>
          <w:rFonts w:ascii="Arial" w:hAnsi="Arial" w:cs="Arial"/>
        </w:rPr>
        <w:t>$4.552,4 millones, contraviniendo lo establecido en Marco conceptual para la preparación</w:t>
      </w:r>
      <w:r w:rsidRPr="009F5A41">
        <w:rPr>
          <w:rFonts w:ascii="Arial" w:hAnsi="Arial" w:cs="Arial"/>
          <w:spacing w:val="-12"/>
        </w:rPr>
        <w:t xml:space="preserve"> </w:t>
      </w:r>
      <w:r w:rsidRPr="009F5A41">
        <w:rPr>
          <w:rFonts w:ascii="Arial" w:hAnsi="Arial" w:cs="Arial"/>
        </w:rPr>
        <w:t>y</w:t>
      </w:r>
      <w:r w:rsidRPr="009F5A41">
        <w:rPr>
          <w:rFonts w:ascii="Arial" w:hAnsi="Arial" w:cs="Arial"/>
          <w:spacing w:val="-12"/>
        </w:rPr>
        <w:t xml:space="preserve"> </w:t>
      </w:r>
      <w:r w:rsidRPr="009F5A41">
        <w:rPr>
          <w:rFonts w:ascii="Arial" w:hAnsi="Arial" w:cs="Arial"/>
        </w:rPr>
        <w:t>presentación</w:t>
      </w:r>
      <w:r w:rsidRPr="009F5A41">
        <w:rPr>
          <w:rFonts w:ascii="Arial" w:hAnsi="Arial" w:cs="Arial"/>
          <w:spacing w:val="-12"/>
        </w:rPr>
        <w:t xml:space="preserve"> </w:t>
      </w:r>
      <w:r w:rsidRPr="009F5A41">
        <w:rPr>
          <w:rFonts w:ascii="Arial" w:hAnsi="Arial" w:cs="Arial"/>
        </w:rPr>
        <w:t>de</w:t>
      </w:r>
      <w:r w:rsidRPr="009F5A41">
        <w:rPr>
          <w:rFonts w:ascii="Arial" w:hAnsi="Arial" w:cs="Arial"/>
          <w:spacing w:val="-12"/>
        </w:rPr>
        <w:t xml:space="preserve"> </w:t>
      </w:r>
      <w:r w:rsidRPr="009F5A41">
        <w:rPr>
          <w:rFonts w:ascii="Arial" w:hAnsi="Arial" w:cs="Arial"/>
        </w:rPr>
        <w:t>información</w:t>
      </w:r>
      <w:r w:rsidRPr="009F5A41">
        <w:rPr>
          <w:rFonts w:ascii="Arial" w:hAnsi="Arial" w:cs="Arial"/>
          <w:spacing w:val="-12"/>
        </w:rPr>
        <w:t xml:space="preserve"> </w:t>
      </w:r>
      <w:r w:rsidRPr="009F5A41">
        <w:rPr>
          <w:rFonts w:ascii="Arial" w:hAnsi="Arial" w:cs="Arial"/>
        </w:rPr>
        <w:t>financiera</w:t>
      </w:r>
      <w:r w:rsidRPr="009F5A41">
        <w:rPr>
          <w:rFonts w:ascii="Arial" w:hAnsi="Arial" w:cs="Arial"/>
          <w:spacing w:val="-12"/>
        </w:rPr>
        <w:t xml:space="preserve"> </w:t>
      </w:r>
      <w:r w:rsidRPr="009F5A41">
        <w:rPr>
          <w:rFonts w:ascii="Arial" w:hAnsi="Arial" w:cs="Arial"/>
        </w:rPr>
        <w:t>de</w:t>
      </w:r>
      <w:r w:rsidRPr="009F5A41">
        <w:rPr>
          <w:rFonts w:ascii="Arial" w:hAnsi="Arial" w:cs="Arial"/>
          <w:spacing w:val="-12"/>
        </w:rPr>
        <w:t xml:space="preserve"> </w:t>
      </w:r>
      <w:r w:rsidRPr="009F5A41">
        <w:rPr>
          <w:rFonts w:ascii="Arial" w:hAnsi="Arial" w:cs="Arial"/>
        </w:rPr>
        <w:t>las</w:t>
      </w:r>
      <w:r w:rsidRPr="009F5A41">
        <w:rPr>
          <w:rFonts w:ascii="Arial" w:hAnsi="Arial" w:cs="Arial"/>
          <w:spacing w:val="-12"/>
        </w:rPr>
        <w:t xml:space="preserve"> </w:t>
      </w:r>
      <w:r w:rsidRPr="009F5A41">
        <w:rPr>
          <w:rFonts w:ascii="Arial" w:hAnsi="Arial" w:cs="Arial"/>
        </w:rPr>
        <w:t>entidades de</w:t>
      </w:r>
      <w:r w:rsidRPr="009F5A41">
        <w:rPr>
          <w:rFonts w:ascii="Arial" w:hAnsi="Arial" w:cs="Arial"/>
          <w:spacing w:val="-10"/>
        </w:rPr>
        <w:t xml:space="preserve"> </w:t>
      </w:r>
      <w:r w:rsidRPr="009F5A41">
        <w:rPr>
          <w:rFonts w:ascii="Arial" w:hAnsi="Arial" w:cs="Arial"/>
        </w:rPr>
        <w:t>gobierno,</w:t>
      </w:r>
      <w:r w:rsidRPr="009F5A41">
        <w:rPr>
          <w:rFonts w:ascii="Arial" w:hAnsi="Arial" w:cs="Arial"/>
          <w:spacing w:val="-10"/>
        </w:rPr>
        <w:t xml:space="preserve"> </w:t>
      </w:r>
      <w:r w:rsidRPr="009F5A41">
        <w:rPr>
          <w:rFonts w:ascii="Arial" w:hAnsi="Arial" w:cs="Arial"/>
        </w:rPr>
        <w:t>lo</w:t>
      </w:r>
      <w:r w:rsidRPr="009F5A41">
        <w:rPr>
          <w:rFonts w:ascii="Arial" w:hAnsi="Arial" w:cs="Arial"/>
          <w:spacing w:val="-10"/>
        </w:rPr>
        <w:t xml:space="preserve"> </w:t>
      </w:r>
      <w:r w:rsidRPr="009F5A41">
        <w:rPr>
          <w:rFonts w:ascii="Arial" w:hAnsi="Arial" w:cs="Arial"/>
        </w:rPr>
        <w:t>cual</w:t>
      </w:r>
      <w:r w:rsidRPr="009F5A41">
        <w:rPr>
          <w:rFonts w:ascii="Arial" w:hAnsi="Arial" w:cs="Arial"/>
          <w:spacing w:val="-10"/>
        </w:rPr>
        <w:t xml:space="preserve"> </w:t>
      </w:r>
      <w:r w:rsidRPr="009F5A41">
        <w:rPr>
          <w:rFonts w:ascii="Arial" w:hAnsi="Arial" w:cs="Arial"/>
        </w:rPr>
        <w:t>afectó</w:t>
      </w:r>
      <w:r w:rsidRPr="009F5A41">
        <w:rPr>
          <w:rFonts w:ascii="Arial" w:hAnsi="Arial" w:cs="Arial"/>
          <w:spacing w:val="-10"/>
        </w:rPr>
        <w:t xml:space="preserve"> </w:t>
      </w:r>
      <w:r w:rsidRPr="009F5A41">
        <w:rPr>
          <w:rFonts w:ascii="Arial" w:hAnsi="Arial" w:cs="Arial"/>
        </w:rPr>
        <w:t>la</w:t>
      </w:r>
      <w:r w:rsidRPr="009F5A41">
        <w:rPr>
          <w:rFonts w:ascii="Arial" w:hAnsi="Arial" w:cs="Arial"/>
          <w:spacing w:val="-10"/>
        </w:rPr>
        <w:t xml:space="preserve"> </w:t>
      </w:r>
      <w:r w:rsidRPr="009F5A41">
        <w:rPr>
          <w:rFonts w:ascii="Arial" w:hAnsi="Arial" w:cs="Arial"/>
        </w:rPr>
        <w:t>razonabilidad</w:t>
      </w:r>
      <w:r w:rsidRPr="009F5A41">
        <w:rPr>
          <w:rFonts w:ascii="Arial" w:hAnsi="Arial" w:cs="Arial"/>
          <w:spacing w:val="-10"/>
        </w:rPr>
        <w:t xml:space="preserve"> </w:t>
      </w:r>
      <w:r w:rsidRPr="009F5A41">
        <w:rPr>
          <w:rFonts w:ascii="Arial" w:hAnsi="Arial" w:cs="Arial"/>
        </w:rPr>
        <w:t>de</w:t>
      </w:r>
      <w:r w:rsidRPr="009F5A41">
        <w:rPr>
          <w:rFonts w:ascii="Arial" w:hAnsi="Arial" w:cs="Arial"/>
          <w:spacing w:val="-10"/>
        </w:rPr>
        <w:t xml:space="preserve"> </w:t>
      </w:r>
      <w:r w:rsidRPr="009F5A41">
        <w:rPr>
          <w:rFonts w:ascii="Arial" w:hAnsi="Arial" w:cs="Arial"/>
        </w:rPr>
        <w:t>las</w:t>
      </w:r>
      <w:r w:rsidRPr="009F5A41">
        <w:rPr>
          <w:rFonts w:ascii="Arial" w:hAnsi="Arial" w:cs="Arial"/>
          <w:spacing w:val="-10"/>
        </w:rPr>
        <w:t xml:space="preserve"> </w:t>
      </w:r>
      <w:r w:rsidRPr="009F5A41">
        <w:rPr>
          <w:rFonts w:ascii="Arial" w:hAnsi="Arial" w:cs="Arial"/>
        </w:rPr>
        <w:t>cifras</w:t>
      </w:r>
      <w:r w:rsidRPr="009F5A41">
        <w:rPr>
          <w:rFonts w:ascii="Arial" w:hAnsi="Arial" w:cs="Arial"/>
          <w:spacing w:val="-10"/>
        </w:rPr>
        <w:t xml:space="preserve"> </w:t>
      </w:r>
      <w:r w:rsidRPr="009F5A41">
        <w:rPr>
          <w:rFonts w:ascii="Arial" w:hAnsi="Arial" w:cs="Arial"/>
        </w:rPr>
        <w:t>reportadas</w:t>
      </w:r>
      <w:r w:rsidRPr="009F5A41">
        <w:rPr>
          <w:rFonts w:ascii="Arial" w:hAnsi="Arial" w:cs="Arial"/>
          <w:spacing w:val="-10"/>
        </w:rPr>
        <w:t xml:space="preserve"> </w:t>
      </w:r>
      <w:r w:rsidRPr="009F5A41">
        <w:rPr>
          <w:rFonts w:ascii="Arial" w:hAnsi="Arial" w:cs="Arial"/>
        </w:rPr>
        <w:t>en las subcuentas.</w:t>
      </w:r>
    </w:p>
    <w:p w:rsidR="008A4C5B" w:rsidRDefault="008A4C5B" w:rsidP="008A4C5B">
      <w:pPr>
        <w:pStyle w:val="Textoindependiente"/>
        <w:spacing w:line="266" w:lineRule="exact"/>
        <w:ind w:left="-284" w:right="-234"/>
        <w:jc w:val="both"/>
        <w:rPr>
          <w:rFonts w:ascii="Arial" w:hAnsi="Arial" w:cs="Arial"/>
        </w:rPr>
      </w:pPr>
    </w:p>
    <w:p w:rsidR="008A4C5B" w:rsidRDefault="008A4C5B" w:rsidP="008A4C5B">
      <w:pPr>
        <w:pStyle w:val="Textoindependiente"/>
        <w:spacing w:line="266" w:lineRule="exact"/>
        <w:ind w:left="-284" w:right="-234"/>
        <w:jc w:val="both"/>
        <w:rPr>
          <w:rFonts w:ascii="Arial" w:hAnsi="Arial" w:cs="Arial"/>
        </w:rPr>
      </w:pPr>
      <w:r>
        <w:rPr>
          <w:rFonts w:ascii="Arial" w:hAnsi="Arial" w:cs="Arial"/>
        </w:rPr>
        <w:t>-</w:t>
      </w:r>
      <w:r w:rsidRPr="009F5A41">
        <w:rPr>
          <w:rFonts w:ascii="Arial" w:hAnsi="Arial" w:cs="Arial"/>
          <w:spacing w:val="-4"/>
        </w:rPr>
        <w:t>Incorrección</w:t>
      </w:r>
      <w:r w:rsidRPr="009F5A41">
        <w:rPr>
          <w:rFonts w:ascii="Arial" w:hAnsi="Arial" w:cs="Arial"/>
          <w:spacing w:val="-6"/>
        </w:rPr>
        <w:t xml:space="preserve"> </w:t>
      </w:r>
      <w:r w:rsidRPr="009F5A41">
        <w:rPr>
          <w:rFonts w:ascii="Arial" w:hAnsi="Arial" w:cs="Arial"/>
          <w:spacing w:val="-4"/>
        </w:rPr>
        <w:t>de</w:t>
      </w:r>
      <w:r w:rsidRPr="009F5A41">
        <w:rPr>
          <w:rFonts w:ascii="Arial" w:hAnsi="Arial" w:cs="Arial"/>
          <w:spacing w:val="-6"/>
        </w:rPr>
        <w:t xml:space="preserve"> </w:t>
      </w:r>
      <w:r w:rsidRPr="009F5A41">
        <w:rPr>
          <w:rFonts w:ascii="Arial" w:hAnsi="Arial" w:cs="Arial"/>
          <w:spacing w:val="-4"/>
        </w:rPr>
        <w:t>clasificación</w:t>
      </w:r>
      <w:r w:rsidRPr="009F5A41">
        <w:rPr>
          <w:rFonts w:ascii="Arial" w:hAnsi="Arial" w:cs="Arial"/>
          <w:spacing w:val="-6"/>
        </w:rPr>
        <w:t xml:space="preserve"> </w:t>
      </w:r>
      <w:r w:rsidRPr="009F5A41">
        <w:rPr>
          <w:rFonts w:ascii="Arial" w:hAnsi="Arial" w:cs="Arial"/>
          <w:spacing w:val="-4"/>
        </w:rPr>
        <w:t>en</w:t>
      </w:r>
      <w:r w:rsidRPr="009F5A41">
        <w:rPr>
          <w:rFonts w:ascii="Arial" w:hAnsi="Arial" w:cs="Arial"/>
          <w:spacing w:val="-6"/>
        </w:rPr>
        <w:t xml:space="preserve"> </w:t>
      </w:r>
      <w:r w:rsidRPr="009F5A41">
        <w:rPr>
          <w:rFonts w:ascii="Arial" w:hAnsi="Arial" w:cs="Arial"/>
          <w:spacing w:val="-4"/>
        </w:rPr>
        <w:t>terrenos</w:t>
      </w:r>
      <w:r w:rsidRPr="009F5A41">
        <w:rPr>
          <w:rFonts w:ascii="Arial" w:hAnsi="Arial" w:cs="Arial"/>
          <w:spacing w:val="-6"/>
        </w:rPr>
        <w:t xml:space="preserve"> </w:t>
      </w:r>
      <w:r w:rsidRPr="009F5A41">
        <w:rPr>
          <w:rFonts w:ascii="Arial" w:hAnsi="Arial" w:cs="Arial"/>
          <w:spacing w:val="-4"/>
        </w:rPr>
        <w:t>pendientes</w:t>
      </w:r>
      <w:r w:rsidRPr="009F5A41">
        <w:rPr>
          <w:rFonts w:ascii="Arial" w:hAnsi="Arial" w:cs="Arial"/>
          <w:spacing w:val="-6"/>
        </w:rPr>
        <w:t xml:space="preserve"> </w:t>
      </w:r>
      <w:r w:rsidRPr="009F5A41">
        <w:rPr>
          <w:rFonts w:ascii="Arial" w:hAnsi="Arial" w:cs="Arial"/>
          <w:spacing w:val="-4"/>
        </w:rPr>
        <w:t>de</w:t>
      </w:r>
      <w:r w:rsidRPr="009F5A41">
        <w:rPr>
          <w:rFonts w:ascii="Arial" w:hAnsi="Arial" w:cs="Arial"/>
          <w:spacing w:val="-6"/>
        </w:rPr>
        <w:t xml:space="preserve"> </w:t>
      </w:r>
      <w:r w:rsidRPr="009F5A41">
        <w:rPr>
          <w:rFonts w:ascii="Arial" w:hAnsi="Arial" w:cs="Arial"/>
          <w:spacing w:val="-4"/>
        </w:rPr>
        <w:t>legalizar,</w:t>
      </w:r>
      <w:r w:rsidRPr="009F5A41">
        <w:rPr>
          <w:rFonts w:ascii="Arial" w:hAnsi="Arial" w:cs="Arial"/>
          <w:spacing w:val="-6"/>
        </w:rPr>
        <w:t xml:space="preserve"> </w:t>
      </w:r>
      <w:r w:rsidRPr="009F5A41">
        <w:rPr>
          <w:rFonts w:ascii="Arial" w:hAnsi="Arial" w:cs="Arial"/>
          <w:spacing w:val="-4"/>
        </w:rPr>
        <w:t>debido a</w:t>
      </w:r>
      <w:r w:rsidRPr="009F5A41">
        <w:rPr>
          <w:rFonts w:ascii="Arial" w:hAnsi="Arial" w:cs="Arial"/>
          <w:spacing w:val="-12"/>
        </w:rPr>
        <w:t xml:space="preserve"> </w:t>
      </w:r>
      <w:r w:rsidRPr="009F5A41">
        <w:rPr>
          <w:rFonts w:ascii="Arial" w:hAnsi="Arial" w:cs="Arial"/>
          <w:spacing w:val="-4"/>
        </w:rPr>
        <w:t>que</w:t>
      </w:r>
      <w:r w:rsidRPr="009F5A41">
        <w:rPr>
          <w:rFonts w:ascii="Arial" w:hAnsi="Arial" w:cs="Arial"/>
          <w:spacing w:val="-12"/>
        </w:rPr>
        <w:t xml:space="preserve"> </w:t>
      </w:r>
      <w:r w:rsidRPr="009F5A41">
        <w:rPr>
          <w:rFonts w:ascii="Arial" w:hAnsi="Arial" w:cs="Arial"/>
          <w:spacing w:val="-4"/>
        </w:rPr>
        <w:t>no</w:t>
      </w:r>
      <w:r w:rsidRPr="009F5A41">
        <w:rPr>
          <w:rFonts w:ascii="Arial" w:hAnsi="Arial" w:cs="Arial"/>
          <w:spacing w:val="-12"/>
        </w:rPr>
        <w:t xml:space="preserve"> </w:t>
      </w:r>
      <w:r w:rsidRPr="009F5A41">
        <w:rPr>
          <w:rFonts w:ascii="Arial" w:hAnsi="Arial" w:cs="Arial"/>
          <w:spacing w:val="-4"/>
        </w:rPr>
        <w:t>se</w:t>
      </w:r>
      <w:r w:rsidRPr="009F5A41">
        <w:rPr>
          <w:rFonts w:ascii="Arial" w:hAnsi="Arial" w:cs="Arial"/>
          <w:spacing w:val="-12"/>
        </w:rPr>
        <w:t xml:space="preserve"> </w:t>
      </w:r>
      <w:r w:rsidRPr="009F5A41">
        <w:rPr>
          <w:rFonts w:ascii="Arial" w:hAnsi="Arial" w:cs="Arial"/>
          <w:spacing w:val="-4"/>
        </w:rPr>
        <w:t>incluyeron</w:t>
      </w:r>
      <w:r w:rsidRPr="009F5A41">
        <w:rPr>
          <w:rFonts w:ascii="Arial" w:hAnsi="Arial" w:cs="Arial"/>
          <w:spacing w:val="-12"/>
        </w:rPr>
        <w:t xml:space="preserve"> </w:t>
      </w:r>
      <w:r w:rsidRPr="009F5A41">
        <w:rPr>
          <w:rFonts w:ascii="Arial" w:hAnsi="Arial" w:cs="Arial"/>
          <w:spacing w:val="-4"/>
        </w:rPr>
        <w:t>en</w:t>
      </w:r>
      <w:r w:rsidRPr="009F5A41">
        <w:rPr>
          <w:rFonts w:ascii="Arial" w:hAnsi="Arial" w:cs="Arial"/>
          <w:spacing w:val="-12"/>
        </w:rPr>
        <w:t xml:space="preserve"> </w:t>
      </w:r>
      <w:r w:rsidRPr="009F5A41">
        <w:rPr>
          <w:rFonts w:ascii="Arial" w:hAnsi="Arial" w:cs="Arial"/>
          <w:spacing w:val="-4"/>
        </w:rPr>
        <w:t>sus</w:t>
      </w:r>
      <w:r w:rsidRPr="009F5A41">
        <w:rPr>
          <w:rFonts w:ascii="Arial" w:hAnsi="Arial" w:cs="Arial"/>
          <w:spacing w:val="-12"/>
        </w:rPr>
        <w:t xml:space="preserve"> </w:t>
      </w:r>
      <w:r w:rsidRPr="009F5A41">
        <w:rPr>
          <w:rFonts w:ascii="Arial" w:hAnsi="Arial" w:cs="Arial"/>
          <w:spacing w:val="-4"/>
        </w:rPr>
        <w:t>registros</w:t>
      </w:r>
      <w:r w:rsidRPr="009F5A41">
        <w:rPr>
          <w:rFonts w:ascii="Arial" w:hAnsi="Arial" w:cs="Arial"/>
          <w:spacing w:val="-12"/>
        </w:rPr>
        <w:t xml:space="preserve"> </w:t>
      </w:r>
      <w:r w:rsidRPr="009F5A41">
        <w:rPr>
          <w:rFonts w:ascii="Arial" w:hAnsi="Arial" w:cs="Arial"/>
          <w:spacing w:val="-4"/>
        </w:rPr>
        <w:t>inmuebles</w:t>
      </w:r>
      <w:r w:rsidRPr="009F5A41">
        <w:rPr>
          <w:rFonts w:ascii="Arial" w:hAnsi="Arial" w:cs="Arial"/>
          <w:spacing w:val="-12"/>
        </w:rPr>
        <w:t xml:space="preserve"> </w:t>
      </w:r>
      <w:r w:rsidRPr="009F5A41">
        <w:rPr>
          <w:rFonts w:ascii="Arial" w:hAnsi="Arial" w:cs="Arial"/>
          <w:spacing w:val="-4"/>
        </w:rPr>
        <w:t>por</w:t>
      </w:r>
      <w:r w:rsidRPr="009F5A41">
        <w:rPr>
          <w:rFonts w:ascii="Arial" w:hAnsi="Arial" w:cs="Arial"/>
          <w:spacing w:val="-12"/>
        </w:rPr>
        <w:t xml:space="preserve"> </w:t>
      </w:r>
      <w:r w:rsidRPr="009F5A41">
        <w:rPr>
          <w:rFonts w:ascii="Arial" w:hAnsi="Arial" w:cs="Arial"/>
          <w:spacing w:val="-4"/>
        </w:rPr>
        <w:t>valor</w:t>
      </w:r>
      <w:r w:rsidRPr="009F5A41">
        <w:rPr>
          <w:rFonts w:ascii="Arial" w:hAnsi="Arial" w:cs="Arial"/>
          <w:spacing w:val="-12"/>
        </w:rPr>
        <w:t xml:space="preserve"> </w:t>
      </w:r>
      <w:r w:rsidRPr="009F5A41">
        <w:rPr>
          <w:rFonts w:ascii="Arial" w:hAnsi="Arial" w:cs="Arial"/>
          <w:spacing w:val="-4"/>
        </w:rPr>
        <w:t>de</w:t>
      </w:r>
      <w:r w:rsidRPr="009F5A41">
        <w:rPr>
          <w:rFonts w:ascii="Arial" w:hAnsi="Arial" w:cs="Arial"/>
          <w:spacing w:val="-12"/>
        </w:rPr>
        <w:t xml:space="preserve"> </w:t>
      </w:r>
      <w:r w:rsidRPr="009F5A41">
        <w:rPr>
          <w:rFonts w:ascii="Arial" w:hAnsi="Arial" w:cs="Arial"/>
          <w:spacing w:val="-4"/>
        </w:rPr>
        <w:t xml:space="preserve">$7.804,7 </w:t>
      </w:r>
      <w:r w:rsidRPr="009F5A41">
        <w:rPr>
          <w:rFonts w:ascii="Arial" w:hAnsi="Arial" w:cs="Arial"/>
        </w:rPr>
        <w:t>millones, generando subestimación en dicha cuenta y contraviniendo lo</w:t>
      </w:r>
      <w:r w:rsidRPr="009F5A41">
        <w:rPr>
          <w:rFonts w:ascii="Arial" w:hAnsi="Arial" w:cs="Arial"/>
          <w:spacing w:val="-16"/>
        </w:rPr>
        <w:t xml:space="preserve"> </w:t>
      </w:r>
      <w:r w:rsidRPr="009F5A41">
        <w:rPr>
          <w:rFonts w:ascii="Arial" w:hAnsi="Arial" w:cs="Arial"/>
        </w:rPr>
        <w:t>establecido</w:t>
      </w:r>
      <w:r w:rsidRPr="009F5A41">
        <w:rPr>
          <w:rFonts w:ascii="Arial" w:hAnsi="Arial" w:cs="Arial"/>
          <w:spacing w:val="-16"/>
        </w:rPr>
        <w:t xml:space="preserve"> </w:t>
      </w:r>
      <w:r w:rsidRPr="009F5A41">
        <w:rPr>
          <w:rFonts w:ascii="Arial" w:hAnsi="Arial" w:cs="Arial"/>
        </w:rPr>
        <w:t>en</w:t>
      </w:r>
      <w:r w:rsidRPr="009F5A41">
        <w:rPr>
          <w:rFonts w:ascii="Arial" w:hAnsi="Arial" w:cs="Arial"/>
          <w:spacing w:val="-17"/>
        </w:rPr>
        <w:t xml:space="preserve"> </w:t>
      </w:r>
      <w:r w:rsidRPr="009F5A41">
        <w:rPr>
          <w:rFonts w:ascii="Arial" w:hAnsi="Arial" w:cs="Arial"/>
        </w:rPr>
        <w:t>marco</w:t>
      </w:r>
      <w:r w:rsidRPr="009F5A41">
        <w:rPr>
          <w:rFonts w:ascii="Arial" w:hAnsi="Arial" w:cs="Arial"/>
          <w:spacing w:val="-17"/>
        </w:rPr>
        <w:t xml:space="preserve"> </w:t>
      </w:r>
      <w:r w:rsidRPr="009F5A41">
        <w:rPr>
          <w:rFonts w:ascii="Arial" w:hAnsi="Arial" w:cs="Arial"/>
        </w:rPr>
        <w:t>conceptual</w:t>
      </w:r>
      <w:r w:rsidRPr="009F5A41">
        <w:rPr>
          <w:rFonts w:ascii="Arial" w:hAnsi="Arial" w:cs="Arial"/>
          <w:spacing w:val="-17"/>
        </w:rPr>
        <w:t xml:space="preserve"> </w:t>
      </w:r>
      <w:r w:rsidRPr="009F5A41">
        <w:rPr>
          <w:rFonts w:ascii="Arial" w:hAnsi="Arial" w:cs="Arial"/>
        </w:rPr>
        <w:t>para</w:t>
      </w:r>
      <w:r w:rsidRPr="009F5A41">
        <w:rPr>
          <w:rFonts w:ascii="Arial" w:hAnsi="Arial" w:cs="Arial"/>
          <w:spacing w:val="-17"/>
        </w:rPr>
        <w:t xml:space="preserve"> </w:t>
      </w:r>
      <w:r w:rsidRPr="009F5A41">
        <w:rPr>
          <w:rFonts w:ascii="Arial" w:hAnsi="Arial" w:cs="Arial"/>
        </w:rPr>
        <w:t>la</w:t>
      </w:r>
      <w:r w:rsidRPr="009F5A41">
        <w:rPr>
          <w:rFonts w:ascii="Arial" w:hAnsi="Arial" w:cs="Arial"/>
          <w:spacing w:val="-16"/>
        </w:rPr>
        <w:t xml:space="preserve"> </w:t>
      </w:r>
      <w:r w:rsidRPr="009F5A41">
        <w:rPr>
          <w:rFonts w:ascii="Arial" w:hAnsi="Arial" w:cs="Arial"/>
        </w:rPr>
        <w:t>preparación</w:t>
      </w:r>
      <w:r w:rsidRPr="009F5A41">
        <w:rPr>
          <w:rFonts w:ascii="Arial" w:hAnsi="Arial" w:cs="Arial"/>
          <w:spacing w:val="-17"/>
        </w:rPr>
        <w:t xml:space="preserve"> </w:t>
      </w:r>
      <w:r w:rsidRPr="009F5A41">
        <w:rPr>
          <w:rFonts w:ascii="Arial" w:hAnsi="Arial" w:cs="Arial"/>
        </w:rPr>
        <w:t>y</w:t>
      </w:r>
      <w:r w:rsidRPr="009F5A41">
        <w:rPr>
          <w:rFonts w:ascii="Arial" w:hAnsi="Arial" w:cs="Arial"/>
          <w:spacing w:val="-17"/>
        </w:rPr>
        <w:t xml:space="preserve"> </w:t>
      </w:r>
      <w:r w:rsidRPr="009F5A41">
        <w:rPr>
          <w:rFonts w:ascii="Arial" w:hAnsi="Arial" w:cs="Arial"/>
        </w:rPr>
        <w:t>presentación de</w:t>
      </w:r>
      <w:r w:rsidRPr="009F5A41">
        <w:rPr>
          <w:rFonts w:ascii="Arial" w:hAnsi="Arial" w:cs="Arial"/>
          <w:spacing w:val="-3"/>
        </w:rPr>
        <w:t xml:space="preserve"> </w:t>
      </w:r>
      <w:r w:rsidRPr="009F5A41">
        <w:rPr>
          <w:rFonts w:ascii="Arial" w:hAnsi="Arial" w:cs="Arial"/>
        </w:rPr>
        <w:t>información</w:t>
      </w:r>
      <w:r w:rsidRPr="009F5A41">
        <w:rPr>
          <w:rFonts w:ascii="Arial" w:hAnsi="Arial" w:cs="Arial"/>
          <w:spacing w:val="-3"/>
        </w:rPr>
        <w:t xml:space="preserve"> </w:t>
      </w:r>
      <w:r w:rsidRPr="009F5A41">
        <w:rPr>
          <w:rFonts w:ascii="Arial" w:hAnsi="Arial" w:cs="Arial"/>
        </w:rPr>
        <w:t>financiera</w:t>
      </w:r>
      <w:r w:rsidRPr="009F5A41">
        <w:rPr>
          <w:rFonts w:ascii="Arial" w:hAnsi="Arial" w:cs="Arial"/>
          <w:spacing w:val="-3"/>
        </w:rPr>
        <w:t xml:space="preserve"> </w:t>
      </w:r>
      <w:r w:rsidRPr="009F5A41">
        <w:rPr>
          <w:rFonts w:ascii="Arial" w:hAnsi="Arial" w:cs="Arial"/>
        </w:rPr>
        <w:t>de</w:t>
      </w:r>
      <w:r w:rsidRPr="009F5A41">
        <w:rPr>
          <w:rFonts w:ascii="Arial" w:hAnsi="Arial" w:cs="Arial"/>
          <w:spacing w:val="-3"/>
        </w:rPr>
        <w:t xml:space="preserve"> </w:t>
      </w:r>
      <w:r w:rsidRPr="009F5A41">
        <w:rPr>
          <w:rFonts w:ascii="Arial" w:hAnsi="Arial" w:cs="Arial"/>
        </w:rPr>
        <w:t>las</w:t>
      </w:r>
      <w:r w:rsidRPr="009F5A41">
        <w:rPr>
          <w:rFonts w:ascii="Arial" w:hAnsi="Arial" w:cs="Arial"/>
          <w:spacing w:val="-3"/>
        </w:rPr>
        <w:t xml:space="preserve"> </w:t>
      </w:r>
      <w:r w:rsidRPr="009F5A41">
        <w:rPr>
          <w:rFonts w:ascii="Arial" w:hAnsi="Arial" w:cs="Arial"/>
        </w:rPr>
        <w:t>entidades</w:t>
      </w:r>
      <w:r w:rsidRPr="009F5A41">
        <w:rPr>
          <w:rFonts w:ascii="Arial" w:hAnsi="Arial" w:cs="Arial"/>
          <w:spacing w:val="-3"/>
        </w:rPr>
        <w:t xml:space="preserve"> </w:t>
      </w:r>
      <w:r w:rsidRPr="009F5A41">
        <w:rPr>
          <w:rFonts w:ascii="Arial" w:hAnsi="Arial" w:cs="Arial"/>
        </w:rPr>
        <w:t>de</w:t>
      </w:r>
      <w:r w:rsidRPr="009F5A41">
        <w:rPr>
          <w:rFonts w:ascii="Arial" w:hAnsi="Arial" w:cs="Arial"/>
          <w:spacing w:val="-3"/>
        </w:rPr>
        <w:t xml:space="preserve"> </w:t>
      </w:r>
      <w:r w:rsidRPr="009F5A41">
        <w:rPr>
          <w:rFonts w:ascii="Arial" w:hAnsi="Arial" w:cs="Arial"/>
        </w:rPr>
        <w:t>gobierno,</w:t>
      </w:r>
      <w:r w:rsidRPr="009F5A41">
        <w:rPr>
          <w:rFonts w:ascii="Arial" w:hAnsi="Arial" w:cs="Arial"/>
          <w:spacing w:val="-3"/>
        </w:rPr>
        <w:t xml:space="preserve"> </w:t>
      </w:r>
      <w:r w:rsidRPr="009F5A41">
        <w:rPr>
          <w:rFonts w:ascii="Arial" w:hAnsi="Arial" w:cs="Arial"/>
        </w:rPr>
        <w:t>lo</w:t>
      </w:r>
      <w:r w:rsidRPr="009F5A41">
        <w:rPr>
          <w:rFonts w:ascii="Arial" w:hAnsi="Arial" w:cs="Arial"/>
          <w:spacing w:val="-3"/>
        </w:rPr>
        <w:t xml:space="preserve"> </w:t>
      </w:r>
      <w:r w:rsidRPr="009F5A41">
        <w:rPr>
          <w:rFonts w:ascii="Arial" w:hAnsi="Arial" w:cs="Arial"/>
        </w:rPr>
        <w:t>cual</w:t>
      </w:r>
      <w:r w:rsidRPr="009F5A41">
        <w:rPr>
          <w:rFonts w:ascii="Arial" w:hAnsi="Arial" w:cs="Arial"/>
          <w:spacing w:val="-3"/>
        </w:rPr>
        <w:t xml:space="preserve"> </w:t>
      </w:r>
      <w:r w:rsidRPr="009F5A41">
        <w:rPr>
          <w:rFonts w:ascii="Arial" w:hAnsi="Arial" w:cs="Arial"/>
        </w:rPr>
        <w:t>afectó la razonabilidad de las cifras reportadas en las subcuentas.</w:t>
      </w:r>
    </w:p>
    <w:p w:rsidR="008A4C5B" w:rsidRDefault="008A4C5B" w:rsidP="008A4C5B">
      <w:pPr>
        <w:pStyle w:val="Textoindependiente"/>
        <w:spacing w:line="266" w:lineRule="exact"/>
        <w:ind w:left="-284" w:right="-234"/>
        <w:jc w:val="both"/>
        <w:rPr>
          <w:rFonts w:ascii="Arial" w:hAnsi="Arial" w:cs="Arial"/>
        </w:rPr>
      </w:pPr>
    </w:p>
    <w:p w:rsidR="008A4C5B" w:rsidRDefault="008A4C5B" w:rsidP="008A4C5B">
      <w:pPr>
        <w:pStyle w:val="Textoindependiente"/>
        <w:spacing w:line="266" w:lineRule="exact"/>
        <w:ind w:left="-284" w:right="-234"/>
        <w:jc w:val="both"/>
        <w:rPr>
          <w:rFonts w:ascii="Arial" w:hAnsi="Arial" w:cs="Arial"/>
        </w:rPr>
      </w:pPr>
      <w:r w:rsidRPr="009F5A41">
        <w:rPr>
          <w:rFonts w:ascii="Arial" w:hAnsi="Arial" w:cs="Arial"/>
        </w:rPr>
        <w:t>Incorrección</w:t>
      </w:r>
      <w:r w:rsidRPr="009F5A41">
        <w:rPr>
          <w:rFonts w:ascii="Arial" w:hAnsi="Arial" w:cs="Arial"/>
          <w:spacing w:val="-7"/>
        </w:rPr>
        <w:t xml:space="preserve"> </w:t>
      </w:r>
      <w:r w:rsidRPr="009F5A41">
        <w:rPr>
          <w:rFonts w:ascii="Arial" w:hAnsi="Arial" w:cs="Arial"/>
        </w:rPr>
        <w:t>de</w:t>
      </w:r>
      <w:r w:rsidRPr="009F5A41">
        <w:rPr>
          <w:rFonts w:ascii="Arial" w:hAnsi="Arial" w:cs="Arial"/>
          <w:spacing w:val="-6"/>
        </w:rPr>
        <w:t xml:space="preserve"> </w:t>
      </w:r>
      <w:r w:rsidRPr="009F5A41">
        <w:rPr>
          <w:rFonts w:ascii="Arial" w:hAnsi="Arial" w:cs="Arial"/>
        </w:rPr>
        <w:t>clasificación</w:t>
      </w:r>
      <w:r w:rsidRPr="009F5A41">
        <w:rPr>
          <w:rFonts w:ascii="Arial" w:hAnsi="Arial" w:cs="Arial"/>
          <w:spacing w:val="-7"/>
        </w:rPr>
        <w:t xml:space="preserve"> </w:t>
      </w:r>
      <w:r w:rsidRPr="009F5A41">
        <w:rPr>
          <w:rFonts w:ascii="Arial" w:hAnsi="Arial" w:cs="Arial"/>
        </w:rPr>
        <w:t>en</w:t>
      </w:r>
      <w:r w:rsidRPr="009F5A41">
        <w:rPr>
          <w:rFonts w:ascii="Arial" w:hAnsi="Arial" w:cs="Arial"/>
          <w:spacing w:val="-6"/>
        </w:rPr>
        <w:t xml:space="preserve"> </w:t>
      </w:r>
      <w:r w:rsidRPr="009F5A41">
        <w:rPr>
          <w:rFonts w:ascii="Arial" w:hAnsi="Arial" w:cs="Arial"/>
        </w:rPr>
        <w:t>terrenos</w:t>
      </w:r>
      <w:r w:rsidRPr="009F5A41">
        <w:rPr>
          <w:rFonts w:ascii="Arial" w:hAnsi="Arial" w:cs="Arial"/>
          <w:spacing w:val="-6"/>
        </w:rPr>
        <w:t xml:space="preserve"> </w:t>
      </w:r>
      <w:r w:rsidRPr="009F5A41">
        <w:rPr>
          <w:rFonts w:ascii="Arial" w:hAnsi="Arial" w:cs="Arial"/>
        </w:rPr>
        <w:t>de</w:t>
      </w:r>
      <w:r w:rsidRPr="009F5A41">
        <w:rPr>
          <w:rFonts w:ascii="Arial" w:hAnsi="Arial" w:cs="Arial"/>
          <w:spacing w:val="-7"/>
        </w:rPr>
        <w:t xml:space="preserve"> </w:t>
      </w:r>
      <w:r w:rsidRPr="009F5A41">
        <w:rPr>
          <w:rFonts w:ascii="Arial" w:hAnsi="Arial" w:cs="Arial"/>
        </w:rPr>
        <w:t>propiedad</w:t>
      </w:r>
      <w:r w:rsidRPr="009F5A41">
        <w:rPr>
          <w:rFonts w:ascii="Arial" w:hAnsi="Arial" w:cs="Arial"/>
          <w:spacing w:val="-6"/>
        </w:rPr>
        <w:t xml:space="preserve"> </w:t>
      </w:r>
      <w:r w:rsidRPr="009F5A41">
        <w:rPr>
          <w:rFonts w:ascii="Arial" w:hAnsi="Arial" w:cs="Arial"/>
        </w:rPr>
        <w:t>de</w:t>
      </w:r>
      <w:r w:rsidRPr="009F5A41">
        <w:rPr>
          <w:rFonts w:ascii="Arial" w:hAnsi="Arial" w:cs="Arial"/>
          <w:spacing w:val="-6"/>
        </w:rPr>
        <w:t xml:space="preserve"> </w:t>
      </w:r>
      <w:r w:rsidRPr="009F5A41">
        <w:rPr>
          <w:rFonts w:ascii="Arial" w:hAnsi="Arial" w:cs="Arial"/>
        </w:rPr>
        <w:t>terceros</w:t>
      </w:r>
      <w:r w:rsidRPr="009F5A41">
        <w:rPr>
          <w:rFonts w:ascii="Arial" w:hAnsi="Arial" w:cs="Arial"/>
          <w:spacing w:val="-7"/>
        </w:rPr>
        <w:t xml:space="preserve"> </w:t>
      </w:r>
      <w:r w:rsidRPr="009F5A41">
        <w:rPr>
          <w:rFonts w:ascii="Arial" w:hAnsi="Arial" w:cs="Arial"/>
          <w:spacing w:val="-5"/>
        </w:rPr>
        <w:t>por</w:t>
      </w:r>
      <w:r>
        <w:rPr>
          <w:rFonts w:ascii="Arial" w:hAnsi="Arial" w:cs="Arial"/>
          <w:spacing w:val="-5"/>
        </w:rPr>
        <w:t xml:space="preserve"> </w:t>
      </w:r>
      <w:r w:rsidRPr="009F5A41">
        <w:rPr>
          <w:rFonts w:ascii="Arial" w:hAnsi="Arial" w:cs="Arial"/>
        </w:rPr>
        <w:t>$3.252,3</w:t>
      </w:r>
      <w:r w:rsidRPr="009F5A41">
        <w:rPr>
          <w:rFonts w:ascii="Arial" w:hAnsi="Arial" w:cs="Arial"/>
          <w:spacing w:val="-12"/>
        </w:rPr>
        <w:t xml:space="preserve"> </w:t>
      </w:r>
      <w:r w:rsidRPr="009F5A41">
        <w:rPr>
          <w:rFonts w:ascii="Arial" w:hAnsi="Arial" w:cs="Arial"/>
        </w:rPr>
        <w:t>millones,</w:t>
      </w:r>
      <w:r w:rsidRPr="009F5A41">
        <w:rPr>
          <w:rFonts w:ascii="Arial" w:hAnsi="Arial" w:cs="Arial"/>
          <w:spacing w:val="-11"/>
        </w:rPr>
        <w:t xml:space="preserve"> </w:t>
      </w:r>
      <w:r w:rsidRPr="009F5A41">
        <w:rPr>
          <w:rFonts w:ascii="Arial" w:hAnsi="Arial" w:cs="Arial"/>
        </w:rPr>
        <w:t>contraviniendo</w:t>
      </w:r>
      <w:r w:rsidRPr="009F5A41">
        <w:rPr>
          <w:rFonts w:ascii="Arial" w:hAnsi="Arial" w:cs="Arial"/>
          <w:spacing w:val="-11"/>
        </w:rPr>
        <w:t xml:space="preserve"> </w:t>
      </w:r>
      <w:r w:rsidRPr="009F5A41">
        <w:rPr>
          <w:rFonts w:ascii="Arial" w:hAnsi="Arial" w:cs="Arial"/>
        </w:rPr>
        <w:t>lo</w:t>
      </w:r>
      <w:r w:rsidRPr="009F5A41">
        <w:rPr>
          <w:rFonts w:ascii="Arial" w:hAnsi="Arial" w:cs="Arial"/>
          <w:spacing w:val="-11"/>
        </w:rPr>
        <w:t xml:space="preserve"> </w:t>
      </w:r>
      <w:r w:rsidRPr="009F5A41">
        <w:rPr>
          <w:rFonts w:ascii="Arial" w:hAnsi="Arial" w:cs="Arial"/>
        </w:rPr>
        <w:t>establecido</w:t>
      </w:r>
      <w:r w:rsidRPr="009F5A41">
        <w:rPr>
          <w:rFonts w:ascii="Arial" w:hAnsi="Arial" w:cs="Arial"/>
          <w:spacing w:val="-11"/>
        </w:rPr>
        <w:t xml:space="preserve"> </w:t>
      </w:r>
      <w:r w:rsidRPr="009F5A41">
        <w:rPr>
          <w:rFonts w:ascii="Arial" w:hAnsi="Arial" w:cs="Arial"/>
        </w:rPr>
        <w:t>en</w:t>
      </w:r>
      <w:r w:rsidRPr="009F5A41">
        <w:rPr>
          <w:rFonts w:ascii="Arial" w:hAnsi="Arial" w:cs="Arial"/>
          <w:spacing w:val="-11"/>
        </w:rPr>
        <w:t xml:space="preserve"> </w:t>
      </w:r>
      <w:r w:rsidRPr="009F5A41">
        <w:rPr>
          <w:rFonts w:ascii="Arial" w:hAnsi="Arial" w:cs="Arial"/>
        </w:rPr>
        <w:t>marco</w:t>
      </w:r>
      <w:r w:rsidRPr="009F5A41">
        <w:rPr>
          <w:rFonts w:ascii="Arial" w:hAnsi="Arial" w:cs="Arial"/>
          <w:spacing w:val="-12"/>
        </w:rPr>
        <w:t xml:space="preserve"> </w:t>
      </w:r>
      <w:r w:rsidRPr="009F5A41">
        <w:rPr>
          <w:rFonts w:ascii="Arial" w:hAnsi="Arial" w:cs="Arial"/>
        </w:rPr>
        <w:t xml:space="preserve">conceptual para la preparación y presentación de </w:t>
      </w:r>
      <w:r w:rsidRPr="009F5A41">
        <w:rPr>
          <w:rFonts w:ascii="Arial" w:hAnsi="Arial" w:cs="Arial"/>
        </w:rPr>
        <w:lastRenderedPageBreak/>
        <w:t>información financiera de las entidades</w:t>
      </w:r>
      <w:r w:rsidRPr="009F5A41">
        <w:rPr>
          <w:rFonts w:ascii="Arial" w:hAnsi="Arial" w:cs="Arial"/>
          <w:spacing w:val="-17"/>
        </w:rPr>
        <w:t xml:space="preserve"> </w:t>
      </w:r>
      <w:r w:rsidRPr="009F5A41">
        <w:rPr>
          <w:rFonts w:ascii="Arial" w:hAnsi="Arial" w:cs="Arial"/>
        </w:rPr>
        <w:t>de</w:t>
      </w:r>
      <w:r w:rsidRPr="009F5A41">
        <w:rPr>
          <w:rFonts w:ascii="Arial" w:hAnsi="Arial" w:cs="Arial"/>
          <w:spacing w:val="-17"/>
        </w:rPr>
        <w:t xml:space="preserve"> </w:t>
      </w:r>
      <w:r w:rsidRPr="009F5A41">
        <w:rPr>
          <w:rFonts w:ascii="Arial" w:hAnsi="Arial" w:cs="Arial"/>
        </w:rPr>
        <w:t>gobierno,</w:t>
      </w:r>
      <w:r w:rsidRPr="009F5A41">
        <w:rPr>
          <w:rFonts w:ascii="Arial" w:hAnsi="Arial" w:cs="Arial"/>
          <w:spacing w:val="-17"/>
        </w:rPr>
        <w:t xml:space="preserve"> </w:t>
      </w:r>
      <w:r w:rsidRPr="009F5A41">
        <w:rPr>
          <w:rFonts w:ascii="Arial" w:hAnsi="Arial" w:cs="Arial"/>
        </w:rPr>
        <w:t>generando</w:t>
      </w:r>
      <w:r w:rsidRPr="009F5A41">
        <w:rPr>
          <w:rFonts w:ascii="Arial" w:hAnsi="Arial" w:cs="Arial"/>
          <w:spacing w:val="-17"/>
        </w:rPr>
        <w:t xml:space="preserve"> </w:t>
      </w:r>
      <w:r w:rsidRPr="009F5A41">
        <w:rPr>
          <w:rFonts w:ascii="Arial" w:hAnsi="Arial" w:cs="Arial"/>
        </w:rPr>
        <w:t>sobrestimación</w:t>
      </w:r>
      <w:r w:rsidRPr="009F5A41">
        <w:rPr>
          <w:rFonts w:ascii="Arial" w:hAnsi="Arial" w:cs="Arial"/>
          <w:spacing w:val="-17"/>
        </w:rPr>
        <w:t xml:space="preserve"> </w:t>
      </w:r>
      <w:r w:rsidRPr="009F5A41">
        <w:rPr>
          <w:rFonts w:ascii="Arial" w:hAnsi="Arial" w:cs="Arial"/>
        </w:rPr>
        <w:t>en</w:t>
      </w:r>
      <w:r w:rsidRPr="009F5A41">
        <w:rPr>
          <w:rFonts w:ascii="Arial" w:hAnsi="Arial" w:cs="Arial"/>
          <w:spacing w:val="-17"/>
        </w:rPr>
        <w:t xml:space="preserve"> </w:t>
      </w:r>
      <w:r w:rsidRPr="009F5A41">
        <w:rPr>
          <w:rFonts w:ascii="Arial" w:hAnsi="Arial" w:cs="Arial"/>
        </w:rPr>
        <w:t>las</w:t>
      </w:r>
      <w:r w:rsidRPr="009F5A41">
        <w:rPr>
          <w:rFonts w:ascii="Arial" w:hAnsi="Arial" w:cs="Arial"/>
          <w:spacing w:val="-17"/>
        </w:rPr>
        <w:t xml:space="preserve"> </w:t>
      </w:r>
      <w:r w:rsidRPr="009F5A41">
        <w:rPr>
          <w:rFonts w:ascii="Arial" w:hAnsi="Arial" w:cs="Arial"/>
        </w:rPr>
        <w:t>subcuentas</w:t>
      </w:r>
      <w:r w:rsidRPr="009F5A41">
        <w:rPr>
          <w:rFonts w:ascii="Arial" w:hAnsi="Arial" w:cs="Arial"/>
          <w:spacing w:val="-17"/>
        </w:rPr>
        <w:t xml:space="preserve"> </w:t>
      </w:r>
      <w:r w:rsidRPr="009F5A41">
        <w:rPr>
          <w:rFonts w:ascii="Arial" w:hAnsi="Arial" w:cs="Arial"/>
        </w:rPr>
        <w:t>y afectando la razonabilidad de las cifras reportadas.</w:t>
      </w:r>
    </w:p>
    <w:p w:rsidR="008A4C5B" w:rsidRDefault="008A4C5B" w:rsidP="008A4C5B">
      <w:pPr>
        <w:pStyle w:val="Textoindependiente"/>
        <w:spacing w:line="266" w:lineRule="exact"/>
        <w:ind w:left="-284" w:right="-234"/>
        <w:jc w:val="both"/>
        <w:rPr>
          <w:rFonts w:ascii="Arial" w:hAnsi="Arial" w:cs="Arial"/>
        </w:rPr>
      </w:pPr>
    </w:p>
    <w:p w:rsidR="008A4C5B" w:rsidRDefault="008A4C5B" w:rsidP="008A4C5B">
      <w:pPr>
        <w:pStyle w:val="Textoindependiente"/>
        <w:spacing w:line="266" w:lineRule="exact"/>
        <w:ind w:left="-284" w:right="-234"/>
        <w:jc w:val="both"/>
        <w:rPr>
          <w:rFonts w:ascii="Arial" w:hAnsi="Arial" w:cs="Arial"/>
        </w:rPr>
      </w:pPr>
      <w:r>
        <w:rPr>
          <w:rFonts w:ascii="Arial" w:hAnsi="Arial" w:cs="Arial"/>
        </w:rPr>
        <w:t>-</w:t>
      </w:r>
      <w:r w:rsidRPr="009F5A41">
        <w:rPr>
          <w:rFonts w:ascii="Arial" w:hAnsi="Arial" w:cs="Arial"/>
        </w:rPr>
        <w:t>Incorrección</w:t>
      </w:r>
      <w:r w:rsidRPr="009F5A41">
        <w:rPr>
          <w:rFonts w:ascii="Arial" w:hAnsi="Arial" w:cs="Arial"/>
          <w:spacing w:val="53"/>
        </w:rPr>
        <w:t xml:space="preserve"> </w:t>
      </w:r>
      <w:r w:rsidRPr="009F5A41">
        <w:rPr>
          <w:rFonts w:ascii="Arial" w:hAnsi="Arial" w:cs="Arial"/>
        </w:rPr>
        <w:t>de</w:t>
      </w:r>
      <w:r w:rsidRPr="009F5A41">
        <w:rPr>
          <w:rFonts w:ascii="Arial" w:hAnsi="Arial" w:cs="Arial"/>
          <w:spacing w:val="54"/>
        </w:rPr>
        <w:t xml:space="preserve"> </w:t>
      </w:r>
      <w:r w:rsidRPr="009F5A41">
        <w:rPr>
          <w:rFonts w:ascii="Arial" w:hAnsi="Arial" w:cs="Arial"/>
        </w:rPr>
        <w:t>clasificación</w:t>
      </w:r>
      <w:r w:rsidRPr="009F5A41">
        <w:rPr>
          <w:rFonts w:ascii="Arial" w:hAnsi="Arial" w:cs="Arial"/>
          <w:spacing w:val="54"/>
        </w:rPr>
        <w:t xml:space="preserve"> </w:t>
      </w:r>
      <w:r w:rsidRPr="009F5A41">
        <w:rPr>
          <w:rFonts w:ascii="Arial" w:hAnsi="Arial" w:cs="Arial"/>
        </w:rPr>
        <w:t>en</w:t>
      </w:r>
      <w:r w:rsidRPr="009F5A41">
        <w:rPr>
          <w:rFonts w:ascii="Arial" w:hAnsi="Arial" w:cs="Arial"/>
          <w:spacing w:val="54"/>
        </w:rPr>
        <w:t xml:space="preserve"> </w:t>
      </w:r>
      <w:r w:rsidRPr="009F5A41">
        <w:rPr>
          <w:rFonts w:ascii="Arial" w:hAnsi="Arial" w:cs="Arial"/>
        </w:rPr>
        <w:t>otras</w:t>
      </w:r>
      <w:r w:rsidRPr="009F5A41">
        <w:rPr>
          <w:rFonts w:ascii="Arial" w:hAnsi="Arial" w:cs="Arial"/>
          <w:spacing w:val="54"/>
        </w:rPr>
        <w:t xml:space="preserve"> </w:t>
      </w:r>
      <w:r w:rsidRPr="009F5A41">
        <w:rPr>
          <w:rFonts w:ascii="Arial" w:hAnsi="Arial" w:cs="Arial"/>
        </w:rPr>
        <w:t>construcciones</w:t>
      </w:r>
      <w:r w:rsidRPr="009F5A41">
        <w:rPr>
          <w:rFonts w:ascii="Arial" w:hAnsi="Arial" w:cs="Arial"/>
          <w:spacing w:val="54"/>
        </w:rPr>
        <w:t xml:space="preserve"> </w:t>
      </w:r>
      <w:r w:rsidRPr="009F5A41">
        <w:rPr>
          <w:rFonts w:ascii="Arial" w:hAnsi="Arial" w:cs="Arial"/>
        </w:rPr>
        <w:t>en</w:t>
      </w:r>
      <w:r w:rsidRPr="009F5A41">
        <w:rPr>
          <w:rFonts w:ascii="Arial" w:hAnsi="Arial" w:cs="Arial"/>
          <w:spacing w:val="54"/>
        </w:rPr>
        <w:t xml:space="preserve"> </w:t>
      </w:r>
      <w:r w:rsidRPr="009F5A41">
        <w:rPr>
          <w:rFonts w:ascii="Arial" w:hAnsi="Arial" w:cs="Arial"/>
        </w:rPr>
        <w:t>curso</w:t>
      </w:r>
      <w:r w:rsidRPr="009F5A41">
        <w:rPr>
          <w:rFonts w:ascii="Arial" w:hAnsi="Arial" w:cs="Arial"/>
          <w:spacing w:val="53"/>
        </w:rPr>
        <w:t xml:space="preserve"> </w:t>
      </w:r>
      <w:r w:rsidRPr="009F5A41">
        <w:rPr>
          <w:rFonts w:ascii="Arial" w:hAnsi="Arial" w:cs="Arial"/>
          <w:spacing w:val="-5"/>
        </w:rPr>
        <w:t>por</w:t>
      </w:r>
      <w:r>
        <w:rPr>
          <w:rFonts w:ascii="Arial" w:hAnsi="Arial" w:cs="Arial"/>
          <w:spacing w:val="-5"/>
        </w:rPr>
        <w:t xml:space="preserve"> </w:t>
      </w:r>
      <w:r w:rsidRPr="009F5A41">
        <w:rPr>
          <w:rFonts w:ascii="Arial" w:hAnsi="Arial" w:cs="Arial"/>
        </w:rPr>
        <w:t>$623,3 millones y edificaciones en $31.643,7 millones, ya que aparecieron</w:t>
      </w:r>
      <w:r w:rsidRPr="009F5A41">
        <w:rPr>
          <w:rFonts w:ascii="Arial" w:hAnsi="Arial" w:cs="Arial"/>
          <w:spacing w:val="-2"/>
        </w:rPr>
        <w:t xml:space="preserve"> </w:t>
      </w:r>
      <w:r w:rsidRPr="009F5A41">
        <w:rPr>
          <w:rFonts w:ascii="Arial" w:hAnsi="Arial" w:cs="Arial"/>
        </w:rPr>
        <w:t>acreditados</w:t>
      </w:r>
      <w:r w:rsidRPr="009F5A41">
        <w:rPr>
          <w:rFonts w:ascii="Arial" w:hAnsi="Arial" w:cs="Arial"/>
          <w:spacing w:val="-2"/>
        </w:rPr>
        <w:t xml:space="preserve"> </w:t>
      </w:r>
      <w:r w:rsidRPr="009F5A41">
        <w:rPr>
          <w:rFonts w:ascii="Arial" w:hAnsi="Arial" w:cs="Arial"/>
        </w:rPr>
        <w:t>en</w:t>
      </w:r>
      <w:r w:rsidRPr="009F5A41">
        <w:rPr>
          <w:rFonts w:ascii="Arial" w:hAnsi="Arial" w:cs="Arial"/>
          <w:spacing w:val="-2"/>
        </w:rPr>
        <w:t xml:space="preserve"> </w:t>
      </w:r>
      <w:r w:rsidRPr="009F5A41">
        <w:rPr>
          <w:rFonts w:ascii="Arial" w:hAnsi="Arial" w:cs="Arial"/>
        </w:rPr>
        <w:t>la</w:t>
      </w:r>
      <w:r w:rsidRPr="009F5A41">
        <w:rPr>
          <w:rFonts w:ascii="Arial" w:hAnsi="Arial" w:cs="Arial"/>
          <w:spacing w:val="-2"/>
        </w:rPr>
        <w:t xml:space="preserve"> </w:t>
      </w:r>
      <w:r w:rsidRPr="009F5A41">
        <w:rPr>
          <w:rFonts w:ascii="Arial" w:hAnsi="Arial" w:cs="Arial"/>
        </w:rPr>
        <w:t>cuenta</w:t>
      </w:r>
      <w:r w:rsidRPr="009F5A41">
        <w:rPr>
          <w:rFonts w:ascii="Arial" w:hAnsi="Arial" w:cs="Arial"/>
          <w:spacing w:val="-2"/>
        </w:rPr>
        <w:t xml:space="preserve"> </w:t>
      </w:r>
      <w:r w:rsidRPr="009F5A41">
        <w:rPr>
          <w:rFonts w:ascii="Arial" w:hAnsi="Arial" w:cs="Arial"/>
        </w:rPr>
        <w:t>origen,</w:t>
      </w:r>
      <w:r w:rsidRPr="009F5A41">
        <w:rPr>
          <w:rFonts w:ascii="Arial" w:hAnsi="Arial" w:cs="Arial"/>
          <w:spacing w:val="-2"/>
        </w:rPr>
        <w:t xml:space="preserve"> </w:t>
      </w:r>
      <w:r w:rsidRPr="009F5A41">
        <w:rPr>
          <w:rFonts w:ascii="Arial" w:hAnsi="Arial" w:cs="Arial"/>
        </w:rPr>
        <w:t>pero</w:t>
      </w:r>
      <w:r w:rsidRPr="009F5A41">
        <w:rPr>
          <w:rFonts w:ascii="Arial" w:hAnsi="Arial" w:cs="Arial"/>
          <w:spacing w:val="-2"/>
        </w:rPr>
        <w:t xml:space="preserve"> </w:t>
      </w:r>
      <w:r w:rsidRPr="009F5A41">
        <w:rPr>
          <w:rFonts w:ascii="Arial" w:hAnsi="Arial" w:cs="Arial"/>
        </w:rPr>
        <w:t>no</w:t>
      </w:r>
      <w:r w:rsidRPr="009F5A41">
        <w:rPr>
          <w:rFonts w:ascii="Arial" w:hAnsi="Arial" w:cs="Arial"/>
          <w:spacing w:val="-2"/>
        </w:rPr>
        <w:t xml:space="preserve"> </w:t>
      </w:r>
      <w:r w:rsidRPr="009F5A41">
        <w:rPr>
          <w:rFonts w:ascii="Arial" w:hAnsi="Arial" w:cs="Arial"/>
        </w:rPr>
        <w:t>contaban</w:t>
      </w:r>
      <w:r w:rsidRPr="009F5A41">
        <w:rPr>
          <w:rFonts w:ascii="Arial" w:hAnsi="Arial" w:cs="Arial"/>
          <w:spacing w:val="-2"/>
        </w:rPr>
        <w:t xml:space="preserve"> </w:t>
      </w:r>
      <w:r w:rsidRPr="009F5A41">
        <w:rPr>
          <w:rFonts w:ascii="Arial" w:hAnsi="Arial" w:cs="Arial"/>
        </w:rPr>
        <w:t>con</w:t>
      </w:r>
      <w:r w:rsidRPr="009F5A41">
        <w:rPr>
          <w:rFonts w:ascii="Arial" w:hAnsi="Arial" w:cs="Arial"/>
          <w:spacing w:val="-2"/>
        </w:rPr>
        <w:t xml:space="preserve"> </w:t>
      </w:r>
      <w:r w:rsidRPr="009F5A41">
        <w:rPr>
          <w:rFonts w:ascii="Arial" w:hAnsi="Arial" w:cs="Arial"/>
        </w:rPr>
        <w:t>el registro de contrapartida de los activos edificaciones, originando con ello</w:t>
      </w:r>
      <w:r w:rsidRPr="009F5A41">
        <w:rPr>
          <w:rFonts w:ascii="Arial" w:hAnsi="Arial" w:cs="Arial"/>
          <w:spacing w:val="-18"/>
        </w:rPr>
        <w:t xml:space="preserve"> </w:t>
      </w:r>
      <w:r w:rsidRPr="009F5A41">
        <w:rPr>
          <w:rFonts w:ascii="Arial" w:hAnsi="Arial" w:cs="Arial"/>
        </w:rPr>
        <w:t>la</w:t>
      </w:r>
      <w:r w:rsidRPr="009F5A41">
        <w:rPr>
          <w:rFonts w:ascii="Arial" w:hAnsi="Arial" w:cs="Arial"/>
          <w:spacing w:val="-18"/>
        </w:rPr>
        <w:t xml:space="preserve"> </w:t>
      </w:r>
      <w:r w:rsidRPr="009F5A41">
        <w:rPr>
          <w:rFonts w:ascii="Arial" w:hAnsi="Arial" w:cs="Arial"/>
        </w:rPr>
        <w:t>subestimación</w:t>
      </w:r>
      <w:r w:rsidRPr="009F5A41">
        <w:rPr>
          <w:rFonts w:ascii="Arial" w:hAnsi="Arial" w:cs="Arial"/>
          <w:spacing w:val="-19"/>
        </w:rPr>
        <w:t xml:space="preserve"> </w:t>
      </w:r>
      <w:r w:rsidRPr="009F5A41">
        <w:rPr>
          <w:rFonts w:ascii="Arial" w:hAnsi="Arial" w:cs="Arial"/>
        </w:rPr>
        <w:t>de</w:t>
      </w:r>
      <w:r w:rsidRPr="009F5A41">
        <w:rPr>
          <w:rFonts w:ascii="Arial" w:hAnsi="Arial" w:cs="Arial"/>
          <w:spacing w:val="-19"/>
        </w:rPr>
        <w:t xml:space="preserve"> </w:t>
      </w:r>
      <w:r w:rsidRPr="009F5A41">
        <w:rPr>
          <w:rFonts w:ascii="Arial" w:hAnsi="Arial" w:cs="Arial"/>
        </w:rPr>
        <w:t>la</w:t>
      </w:r>
      <w:r w:rsidRPr="009F5A41">
        <w:rPr>
          <w:rFonts w:ascii="Arial" w:hAnsi="Arial" w:cs="Arial"/>
          <w:spacing w:val="-18"/>
        </w:rPr>
        <w:t xml:space="preserve"> </w:t>
      </w:r>
      <w:r w:rsidRPr="009F5A41">
        <w:rPr>
          <w:rFonts w:ascii="Arial" w:hAnsi="Arial" w:cs="Arial"/>
        </w:rPr>
        <w:t>cuenta</w:t>
      </w:r>
      <w:r w:rsidRPr="009F5A41">
        <w:rPr>
          <w:rFonts w:ascii="Arial" w:hAnsi="Arial" w:cs="Arial"/>
          <w:spacing w:val="-19"/>
        </w:rPr>
        <w:t xml:space="preserve"> </w:t>
      </w:r>
      <w:r w:rsidRPr="009F5A41">
        <w:rPr>
          <w:rFonts w:ascii="Arial" w:hAnsi="Arial" w:cs="Arial"/>
        </w:rPr>
        <w:t>y</w:t>
      </w:r>
      <w:r w:rsidRPr="009F5A41">
        <w:rPr>
          <w:rFonts w:ascii="Arial" w:hAnsi="Arial" w:cs="Arial"/>
          <w:spacing w:val="-19"/>
        </w:rPr>
        <w:t xml:space="preserve"> </w:t>
      </w:r>
      <w:r w:rsidRPr="009F5A41">
        <w:rPr>
          <w:rFonts w:ascii="Arial" w:hAnsi="Arial" w:cs="Arial"/>
        </w:rPr>
        <w:t>contraviniendo</w:t>
      </w:r>
      <w:r w:rsidRPr="009F5A41">
        <w:rPr>
          <w:rFonts w:ascii="Arial" w:hAnsi="Arial" w:cs="Arial"/>
          <w:spacing w:val="-19"/>
        </w:rPr>
        <w:t xml:space="preserve"> </w:t>
      </w:r>
      <w:r w:rsidRPr="009F5A41">
        <w:rPr>
          <w:rFonts w:ascii="Arial" w:hAnsi="Arial" w:cs="Arial"/>
        </w:rPr>
        <w:t>lo</w:t>
      </w:r>
      <w:r w:rsidRPr="009F5A41">
        <w:rPr>
          <w:rFonts w:ascii="Arial" w:hAnsi="Arial" w:cs="Arial"/>
          <w:spacing w:val="-18"/>
        </w:rPr>
        <w:t xml:space="preserve"> </w:t>
      </w:r>
      <w:r w:rsidRPr="009F5A41">
        <w:rPr>
          <w:rFonts w:ascii="Arial" w:hAnsi="Arial" w:cs="Arial"/>
        </w:rPr>
        <w:t>establecido</w:t>
      </w:r>
      <w:r w:rsidRPr="009F5A41">
        <w:rPr>
          <w:rFonts w:ascii="Arial" w:hAnsi="Arial" w:cs="Arial"/>
          <w:spacing w:val="-19"/>
        </w:rPr>
        <w:t xml:space="preserve"> </w:t>
      </w:r>
      <w:r w:rsidRPr="009F5A41">
        <w:rPr>
          <w:rFonts w:ascii="Arial" w:hAnsi="Arial" w:cs="Arial"/>
        </w:rPr>
        <w:t>en</w:t>
      </w:r>
      <w:r w:rsidRPr="009F5A41">
        <w:rPr>
          <w:rFonts w:ascii="Arial" w:hAnsi="Arial" w:cs="Arial"/>
          <w:spacing w:val="-19"/>
        </w:rPr>
        <w:t xml:space="preserve"> </w:t>
      </w:r>
      <w:r w:rsidRPr="009F5A41">
        <w:rPr>
          <w:rFonts w:ascii="Arial" w:hAnsi="Arial" w:cs="Arial"/>
        </w:rPr>
        <w:t>el numeral</w:t>
      </w:r>
      <w:r w:rsidRPr="009F5A41">
        <w:rPr>
          <w:rFonts w:ascii="Arial" w:hAnsi="Arial" w:cs="Arial"/>
          <w:spacing w:val="-6"/>
        </w:rPr>
        <w:t xml:space="preserve"> </w:t>
      </w:r>
      <w:r w:rsidRPr="009F5A41">
        <w:rPr>
          <w:rFonts w:ascii="Arial" w:hAnsi="Arial" w:cs="Arial"/>
        </w:rPr>
        <w:t>4.2.3</w:t>
      </w:r>
      <w:r w:rsidRPr="009F5A41">
        <w:rPr>
          <w:rFonts w:ascii="Arial" w:hAnsi="Arial" w:cs="Arial"/>
          <w:spacing w:val="-6"/>
        </w:rPr>
        <w:t xml:space="preserve"> </w:t>
      </w:r>
      <w:r w:rsidRPr="009F5A41">
        <w:rPr>
          <w:rFonts w:ascii="Arial" w:hAnsi="Arial" w:cs="Arial"/>
        </w:rPr>
        <w:t>Comprensibilidad,</w:t>
      </w:r>
      <w:r w:rsidRPr="009F5A41">
        <w:rPr>
          <w:rFonts w:ascii="Arial" w:hAnsi="Arial" w:cs="Arial"/>
          <w:spacing w:val="-6"/>
        </w:rPr>
        <w:t xml:space="preserve"> </w:t>
      </w:r>
      <w:r w:rsidRPr="009F5A41">
        <w:rPr>
          <w:rFonts w:ascii="Arial" w:hAnsi="Arial" w:cs="Arial"/>
        </w:rPr>
        <w:t>lo</w:t>
      </w:r>
      <w:r w:rsidRPr="009F5A41">
        <w:rPr>
          <w:rFonts w:ascii="Arial" w:hAnsi="Arial" w:cs="Arial"/>
          <w:spacing w:val="-6"/>
        </w:rPr>
        <w:t xml:space="preserve"> </w:t>
      </w:r>
      <w:r w:rsidRPr="009F5A41">
        <w:rPr>
          <w:rFonts w:ascii="Arial" w:hAnsi="Arial" w:cs="Arial"/>
        </w:rPr>
        <w:t>cual</w:t>
      </w:r>
      <w:r w:rsidRPr="009F5A41">
        <w:rPr>
          <w:rFonts w:ascii="Arial" w:hAnsi="Arial" w:cs="Arial"/>
          <w:spacing w:val="-7"/>
        </w:rPr>
        <w:t xml:space="preserve"> </w:t>
      </w:r>
      <w:r w:rsidRPr="009F5A41">
        <w:rPr>
          <w:rFonts w:ascii="Arial" w:hAnsi="Arial" w:cs="Arial"/>
        </w:rPr>
        <w:t>afectó</w:t>
      </w:r>
      <w:r w:rsidRPr="009F5A41">
        <w:rPr>
          <w:rFonts w:ascii="Arial" w:hAnsi="Arial" w:cs="Arial"/>
          <w:spacing w:val="-7"/>
        </w:rPr>
        <w:t xml:space="preserve"> </w:t>
      </w:r>
      <w:r w:rsidRPr="009F5A41">
        <w:rPr>
          <w:rFonts w:ascii="Arial" w:hAnsi="Arial" w:cs="Arial"/>
        </w:rPr>
        <w:t>la</w:t>
      </w:r>
      <w:r w:rsidRPr="009F5A41">
        <w:rPr>
          <w:rFonts w:ascii="Arial" w:hAnsi="Arial" w:cs="Arial"/>
          <w:spacing w:val="-6"/>
        </w:rPr>
        <w:t xml:space="preserve"> </w:t>
      </w:r>
      <w:r w:rsidRPr="009F5A41">
        <w:rPr>
          <w:rFonts w:ascii="Arial" w:hAnsi="Arial" w:cs="Arial"/>
        </w:rPr>
        <w:t>razonabilidad</w:t>
      </w:r>
      <w:r w:rsidRPr="009F5A41">
        <w:rPr>
          <w:rFonts w:ascii="Arial" w:hAnsi="Arial" w:cs="Arial"/>
          <w:spacing w:val="-6"/>
        </w:rPr>
        <w:t xml:space="preserve"> </w:t>
      </w:r>
      <w:r w:rsidRPr="009F5A41">
        <w:rPr>
          <w:rFonts w:ascii="Arial" w:hAnsi="Arial" w:cs="Arial"/>
        </w:rPr>
        <w:t>de</w:t>
      </w:r>
      <w:r w:rsidRPr="009F5A41">
        <w:rPr>
          <w:rFonts w:ascii="Arial" w:hAnsi="Arial" w:cs="Arial"/>
          <w:spacing w:val="-6"/>
        </w:rPr>
        <w:t xml:space="preserve"> </w:t>
      </w:r>
      <w:r w:rsidRPr="009F5A41">
        <w:rPr>
          <w:rFonts w:ascii="Arial" w:hAnsi="Arial" w:cs="Arial"/>
        </w:rPr>
        <w:t>las cifras presentadas en el balance general a 31 de diciembre de 2022.</w:t>
      </w:r>
    </w:p>
    <w:p w:rsidR="008A4C5B" w:rsidRDefault="008A4C5B" w:rsidP="008A4C5B">
      <w:pPr>
        <w:pStyle w:val="Textoindependiente"/>
        <w:spacing w:line="266" w:lineRule="exact"/>
        <w:ind w:left="-284" w:right="-234"/>
        <w:jc w:val="both"/>
        <w:rPr>
          <w:rFonts w:ascii="Arial" w:hAnsi="Arial" w:cs="Arial"/>
        </w:rPr>
      </w:pPr>
    </w:p>
    <w:p w:rsidR="008A4C5B" w:rsidRDefault="008A4C5B" w:rsidP="008A4C5B">
      <w:pPr>
        <w:pStyle w:val="Textoindependiente"/>
        <w:spacing w:line="266" w:lineRule="exact"/>
        <w:ind w:left="-284" w:right="-234"/>
        <w:jc w:val="both"/>
        <w:rPr>
          <w:rFonts w:ascii="Arial" w:hAnsi="Arial" w:cs="Arial"/>
        </w:rPr>
      </w:pPr>
      <w:r>
        <w:rPr>
          <w:rFonts w:ascii="Arial" w:hAnsi="Arial" w:cs="Arial"/>
        </w:rPr>
        <w:t>-</w:t>
      </w:r>
      <w:r w:rsidRPr="009F5A41">
        <w:rPr>
          <w:rFonts w:ascii="Arial" w:hAnsi="Arial" w:cs="Arial"/>
        </w:rPr>
        <w:t>Incorrección de clasificación en edificaciones por $8.508,7 millones debido a que sobrestimaron la subcuenta de construcciones en curso edificaciones y generaron una subestimación a la cuenta activo edificaciones,</w:t>
      </w:r>
      <w:r w:rsidRPr="009F5A41">
        <w:rPr>
          <w:rFonts w:ascii="Arial" w:hAnsi="Arial" w:cs="Arial"/>
          <w:spacing w:val="-6"/>
        </w:rPr>
        <w:t xml:space="preserve"> </w:t>
      </w:r>
      <w:r w:rsidRPr="009F5A41">
        <w:rPr>
          <w:rFonts w:ascii="Arial" w:hAnsi="Arial" w:cs="Arial"/>
        </w:rPr>
        <w:t>contraviniendo</w:t>
      </w:r>
      <w:r w:rsidRPr="009F5A41">
        <w:rPr>
          <w:rFonts w:ascii="Arial" w:hAnsi="Arial" w:cs="Arial"/>
          <w:spacing w:val="-6"/>
        </w:rPr>
        <w:t xml:space="preserve"> </w:t>
      </w:r>
      <w:r w:rsidRPr="009F5A41">
        <w:rPr>
          <w:rFonts w:ascii="Arial" w:hAnsi="Arial" w:cs="Arial"/>
        </w:rPr>
        <w:t>lo</w:t>
      </w:r>
      <w:r w:rsidRPr="009F5A41">
        <w:rPr>
          <w:rFonts w:ascii="Arial" w:hAnsi="Arial" w:cs="Arial"/>
          <w:spacing w:val="-6"/>
        </w:rPr>
        <w:t xml:space="preserve"> </w:t>
      </w:r>
      <w:r w:rsidRPr="009F5A41">
        <w:rPr>
          <w:rFonts w:ascii="Arial" w:hAnsi="Arial" w:cs="Arial"/>
        </w:rPr>
        <w:t>establecido</w:t>
      </w:r>
      <w:r w:rsidRPr="009F5A41">
        <w:rPr>
          <w:rFonts w:ascii="Arial" w:hAnsi="Arial" w:cs="Arial"/>
          <w:spacing w:val="-6"/>
        </w:rPr>
        <w:t xml:space="preserve"> </w:t>
      </w:r>
      <w:r w:rsidRPr="009F5A41">
        <w:rPr>
          <w:rFonts w:ascii="Arial" w:hAnsi="Arial" w:cs="Arial"/>
        </w:rPr>
        <w:t>en</w:t>
      </w:r>
      <w:r w:rsidRPr="009F5A41">
        <w:rPr>
          <w:rFonts w:ascii="Arial" w:hAnsi="Arial" w:cs="Arial"/>
          <w:spacing w:val="-6"/>
        </w:rPr>
        <w:t xml:space="preserve"> </w:t>
      </w:r>
      <w:r w:rsidRPr="009F5A41">
        <w:rPr>
          <w:rFonts w:ascii="Arial" w:hAnsi="Arial" w:cs="Arial"/>
        </w:rPr>
        <w:t>Marco</w:t>
      </w:r>
      <w:r w:rsidRPr="009F5A41">
        <w:rPr>
          <w:rFonts w:ascii="Arial" w:hAnsi="Arial" w:cs="Arial"/>
          <w:spacing w:val="-6"/>
        </w:rPr>
        <w:t xml:space="preserve"> </w:t>
      </w:r>
      <w:r w:rsidRPr="009F5A41">
        <w:rPr>
          <w:rFonts w:ascii="Arial" w:hAnsi="Arial" w:cs="Arial"/>
        </w:rPr>
        <w:t>conceptual</w:t>
      </w:r>
      <w:r w:rsidRPr="009F5A41">
        <w:rPr>
          <w:rFonts w:ascii="Arial" w:hAnsi="Arial" w:cs="Arial"/>
          <w:spacing w:val="-6"/>
        </w:rPr>
        <w:t xml:space="preserve"> </w:t>
      </w:r>
      <w:r w:rsidRPr="009F5A41">
        <w:rPr>
          <w:rFonts w:ascii="Arial" w:hAnsi="Arial" w:cs="Arial"/>
        </w:rPr>
        <w:t xml:space="preserve">para </w:t>
      </w:r>
      <w:r w:rsidRPr="009F5A41">
        <w:rPr>
          <w:rFonts w:ascii="Arial" w:hAnsi="Arial" w:cs="Arial"/>
          <w:spacing w:val="-2"/>
        </w:rPr>
        <w:t>la</w:t>
      </w:r>
      <w:r w:rsidRPr="009F5A41">
        <w:rPr>
          <w:rFonts w:ascii="Arial" w:hAnsi="Arial" w:cs="Arial"/>
          <w:spacing w:val="-10"/>
        </w:rPr>
        <w:t xml:space="preserve"> </w:t>
      </w:r>
      <w:r w:rsidRPr="009F5A41">
        <w:rPr>
          <w:rFonts w:ascii="Arial" w:hAnsi="Arial" w:cs="Arial"/>
          <w:spacing w:val="-2"/>
        </w:rPr>
        <w:t>preparación</w:t>
      </w:r>
      <w:r w:rsidRPr="009F5A41">
        <w:rPr>
          <w:rFonts w:ascii="Arial" w:hAnsi="Arial" w:cs="Arial"/>
          <w:spacing w:val="-10"/>
        </w:rPr>
        <w:t xml:space="preserve"> </w:t>
      </w:r>
      <w:r w:rsidRPr="009F5A41">
        <w:rPr>
          <w:rFonts w:ascii="Arial" w:hAnsi="Arial" w:cs="Arial"/>
          <w:spacing w:val="-2"/>
        </w:rPr>
        <w:t>y</w:t>
      </w:r>
      <w:r w:rsidRPr="009F5A41">
        <w:rPr>
          <w:rFonts w:ascii="Arial" w:hAnsi="Arial" w:cs="Arial"/>
          <w:spacing w:val="-10"/>
        </w:rPr>
        <w:t xml:space="preserve"> </w:t>
      </w:r>
      <w:r w:rsidRPr="009F5A41">
        <w:rPr>
          <w:rFonts w:ascii="Arial" w:hAnsi="Arial" w:cs="Arial"/>
          <w:spacing w:val="-2"/>
        </w:rPr>
        <w:t>presentación</w:t>
      </w:r>
      <w:r w:rsidRPr="009F5A41">
        <w:rPr>
          <w:rFonts w:ascii="Arial" w:hAnsi="Arial" w:cs="Arial"/>
          <w:spacing w:val="-10"/>
        </w:rPr>
        <w:t xml:space="preserve"> </w:t>
      </w:r>
      <w:r w:rsidRPr="009F5A41">
        <w:rPr>
          <w:rFonts w:ascii="Arial" w:hAnsi="Arial" w:cs="Arial"/>
          <w:spacing w:val="-2"/>
        </w:rPr>
        <w:t>de</w:t>
      </w:r>
      <w:r w:rsidRPr="009F5A41">
        <w:rPr>
          <w:rFonts w:ascii="Arial" w:hAnsi="Arial" w:cs="Arial"/>
          <w:spacing w:val="-10"/>
        </w:rPr>
        <w:t xml:space="preserve"> </w:t>
      </w:r>
      <w:r w:rsidRPr="009F5A41">
        <w:rPr>
          <w:rFonts w:ascii="Arial" w:hAnsi="Arial" w:cs="Arial"/>
          <w:spacing w:val="-2"/>
        </w:rPr>
        <w:t>información</w:t>
      </w:r>
      <w:r w:rsidRPr="009F5A41">
        <w:rPr>
          <w:rFonts w:ascii="Arial" w:hAnsi="Arial" w:cs="Arial"/>
          <w:spacing w:val="-10"/>
        </w:rPr>
        <w:t xml:space="preserve"> </w:t>
      </w:r>
      <w:r w:rsidRPr="009F5A41">
        <w:rPr>
          <w:rFonts w:ascii="Arial" w:hAnsi="Arial" w:cs="Arial"/>
          <w:spacing w:val="-2"/>
        </w:rPr>
        <w:t>financiera</w:t>
      </w:r>
      <w:r w:rsidRPr="009F5A41">
        <w:rPr>
          <w:rFonts w:ascii="Arial" w:hAnsi="Arial" w:cs="Arial"/>
          <w:spacing w:val="-10"/>
        </w:rPr>
        <w:t xml:space="preserve"> </w:t>
      </w:r>
      <w:r w:rsidRPr="009F5A41">
        <w:rPr>
          <w:rFonts w:ascii="Arial" w:hAnsi="Arial" w:cs="Arial"/>
          <w:spacing w:val="-2"/>
        </w:rPr>
        <w:t>para</w:t>
      </w:r>
      <w:r w:rsidRPr="009F5A41">
        <w:rPr>
          <w:rFonts w:ascii="Arial" w:hAnsi="Arial" w:cs="Arial"/>
          <w:spacing w:val="-10"/>
        </w:rPr>
        <w:t xml:space="preserve"> </w:t>
      </w:r>
      <w:r w:rsidRPr="009F5A41">
        <w:rPr>
          <w:rFonts w:ascii="Arial" w:hAnsi="Arial" w:cs="Arial"/>
          <w:spacing w:val="-2"/>
        </w:rPr>
        <w:t xml:space="preserve">entidades </w:t>
      </w:r>
      <w:r w:rsidRPr="009F5A41">
        <w:rPr>
          <w:rFonts w:ascii="Arial" w:hAnsi="Arial" w:cs="Arial"/>
        </w:rPr>
        <w:t>del gobierno.</w:t>
      </w:r>
    </w:p>
    <w:p w:rsidR="008A4C5B" w:rsidRDefault="008A4C5B" w:rsidP="008A4C5B">
      <w:pPr>
        <w:pStyle w:val="Textoindependiente"/>
        <w:spacing w:line="266" w:lineRule="exact"/>
        <w:ind w:left="-284" w:right="-234"/>
        <w:jc w:val="both"/>
        <w:rPr>
          <w:rFonts w:ascii="Arial" w:hAnsi="Arial" w:cs="Arial"/>
        </w:rPr>
      </w:pPr>
    </w:p>
    <w:p w:rsidR="008A4C5B" w:rsidRDefault="008A4C5B" w:rsidP="008A4C5B">
      <w:pPr>
        <w:pStyle w:val="Textoindependiente"/>
        <w:spacing w:line="266" w:lineRule="exact"/>
        <w:ind w:left="-284" w:right="-234"/>
        <w:jc w:val="both"/>
        <w:rPr>
          <w:rFonts w:ascii="Arial" w:hAnsi="Arial" w:cs="Arial"/>
          <w:spacing w:val="-2"/>
        </w:rPr>
      </w:pPr>
      <w:r>
        <w:rPr>
          <w:rFonts w:ascii="Arial" w:hAnsi="Arial" w:cs="Arial"/>
        </w:rPr>
        <w:t>-</w:t>
      </w:r>
      <w:r w:rsidRPr="009F5A41">
        <w:rPr>
          <w:rFonts w:ascii="Arial" w:hAnsi="Arial" w:cs="Arial"/>
        </w:rPr>
        <w:t xml:space="preserve">Incorrección de cantidad en la cuenta inventarios materias primas debido a que según comparación contra los registros del respectivo libro auxiliar se determinó una diferencia por $17.448,4 millones, que superior al reflejado en la cuenta de inventarios, contraviniendo lo establecido en características fundamentales como la relevancia y </w:t>
      </w:r>
      <w:r w:rsidRPr="009F5A41">
        <w:rPr>
          <w:rFonts w:ascii="Arial" w:hAnsi="Arial" w:cs="Arial"/>
          <w:spacing w:val="-2"/>
        </w:rPr>
        <w:t>representación</w:t>
      </w:r>
      <w:r w:rsidRPr="009F5A41">
        <w:rPr>
          <w:rFonts w:ascii="Arial" w:hAnsi="Arial" w:cs="Arial"/>
          <w:spacing w:val="-17"/>
        </w:rPr>
        <w:t xml:space="preserve"> </w:t>
      </w:r>
      <w:r w:rsidRPr="009F5A41">
        <w:rPr>
          <w:rFonts w:ascii="Arial" w:hAnsi="Arial" w:cs="Arial"/>
          <w:spacing w:val="-2"/>
        </w:rPr>
        <w:t>fiel,</w:t>
      </w:r>
      <w:r w:rsidRPr="009F5A41">
        <w:rPr>
          <w:rFonts w:ascii="Arial" w:hAnsi="Arial" w:cs="Arial"/>
          <w:spacing w:val="-17"/>
        </w:rPr>
        <w:t xml:space="preserve"> </w:t>
      </w:r>
      <w:r w:rsidRPr="009F5A41">
        <w:rPr>
          <w:rFonts w:ascii="Arial" w:hAnsi="Arial" w:cs="Arial"/>
          <w:spacing w:val="-2"/>
        </w:rPr>
        <w:t>lo</w:t>
      </w:r>
      <w:r w:rsidRPr="009F5A41">
        <w:rPr>
          <w:rFonts w:ascii="Arial" w:hAnsi="Arial" w:cs="Arial"/>
          <w:spacing w:val="-17"/>
        </w:rPr>
        <w:t xml:space="preserve"> </w:t>
      </w:r>
      <w:r w:rsidRPr="009F5A41">
        <w:rPr>
          <w:rFonts w:ascii="Arial" w:hAnsi="Arial" w:cs="Arial"/>
          <w:spacing w:val="-2"/>
        </w:rPr>
        <w:t>cual</w:t>
      </w:r>
      <w:r w:rsidRPr="009F5A41">
        <w:rPr>
          <w:rFonts w:ascii="Arial" w:hAnsi="Arial" w:cs="Arial"/>
          <w:spacing w:val="-18"/>
        </w:rPr>
        <w:t xml:space="preserve"> </w:t>
      </w:r>
      <w:r w:rsidRPr="009F5A41">
        <w:rPr>
          <w:rFonts w:ascii="Arial" w:hAnsi="Arial" w:cs="Arial"/>
          <w:spacing w:val="-2"/>
        </w:rPr>
        <w:t>afectó</w:t>
      </w:r>
      <w:r w:rsidRPr="009F5A41">
        <w:rPr>
          <w:rFonts w:ascii="Arial" w:hAnsi="Arial" w:cs="Arial"/>
          <w:spacing w:val="-17"/>
        </w:rPr>
        <w:t xml:space="preserve"> </w:t>
      </w:r>
      <w:r w:rsidRPr="009F5A41">
        <w:rPr>
          <w:rFonts w:ascii="Arial" w:hAnsi="Arial" w:cs="Arial"/>
          <w:spacing w:val="-2"/>
        </w:rPr>
        <w:t>el</w:t>
      </w:r>
      <w:r w:rsidRPr="009F5A41">
        <w:rPr>
          <w:rFonts w:ascii="Arial" w:hAnsi="Arial" w:cs="Arial"/>
          <w:spacing w:val="-18"/>
        </w:rPr>
        <w:t xml:space="preserve"> </w:t>
      </w:r>
      <w:r w:rsidRPr="009F5A41">
        <w:rPr>
          <w:rFonts w:ascii="Arial" w:hAnsi="Arial" w:cs="Arial"/>
          <w:spacing w:val="-2"/>
        </w:rPr>
        <w:t>balance</w:t>
      </w:r>
      <w:r w:rsidRPr="009F5A41">
        <w:rPr>
          <w:rFonts w:ascii="Arial" w:hAnsi="Arial" w:cs="Arial"/>
          <w:spacing w:val="-17"/>
        </w:rPr>
        <w:t xml:space="preserve"> </w:t>
      </w:r>
      <w:r w:rsidRPr="009F5A41">
        <w:rPr>
          <w:rFonts w:ascii="Arial" w:hAnsi="Arial" w:cs="Arial"/>
          <w:spacing w:val="-2"/>
        </w:rPr>
        <w:t>a</w:t>
      </w:r>
      <w:r w:rsidRPr="009F5A41">
        <w:rPr>
          <w:rFonts w:ascii="Arial" w:hAnsi="Arial" w:cs="Arial"/>
          <w:spacing w:val="-17"/>
        </w:rPr>
        <w:t xml:space="preserve"> </w:t>
      </w:r>
      <w:r w:rsidRPr="009F5A41">
        <w:rPr>
          <w:rFonts w:ascii="Arial" w:hAnsi="Arial" w:cs="Arial"/>
          <w:spacing w:val="-2"/>
        </w:rPr>
        <w:t>31</w:t>
      </w:r>
      <w:r w:rsidRPr="009F5A41">
        <w:rPr>
          <w:rFonts w:ascii="Arial" w:hAnsi="Arial" w:cs="Arial"/>
          <w:spacing w:val="-17"/>
        </w:rPr>
        <w:t xml:space="preserve"> </w:t>
      </w:r>
      <w:r w:rsidRPr="009F5A41">
        <w:rPr>
          <w:rFonts w:ascii="Arial" w:hAnsi="Arial" w:cs="Arial"/>
          <w:spacing w:val="-2"/>
        </w:rPr>
        <w:t>de</w:t>
      </w:r>
      <w:r w:rsidRPr="009F5A41">
        <w:rPr>
          <w:rFonts w:ascii="Arial" w:hAnsi="Arial" w:cs="Arial"/>
          <w:spacing w:val="-17"/>
        </w:rPr>
        <w:t xml:space="preserve"> </w:t>
      </w:r>
      <w:r w:rsidRPr="009F5A41">
        <w:rPr>
          <w:rFonts w:ascii="Arial" w:hAnsi="Arial" w:cs="Arial"/>
          <w:spacing w:val="-2"/>
        </w:rPr>
        <w:t>diciembre</w:t>
      </w:r>
      <w:r w:rsidRPr="009F5A41">
        <w:rPr>
          <w:rFonts w:ascii="Arial" w:hAnsi="Arial" w:cs="Arial"/>
          <w:spacing w:val="-17"/>
        </w:rPr>
        <w:t xml:space="preserve"> </w:t>
      </w:r>
      <w:r w:rsidRPr="009F5A41">
        <w:rPr>
          <w:rFonts w:ascii="Arial" w:hAnsi="Arial" w:cs="Arial"/>
          <w:spacing w:val="-2"/>
        </w:rPr>
        <w:t>de</w:t>
      </w:r>
      <w:r w:rsidRPr="009F5A41">
        <w:rPr>
          <w:rFonts w:ascii="Arial" w:hAnsi="Arial" w:cs="Arial"/>
          <w:spacing w:val="-17"/>
        </w:rPr>
        <w:t xml:space="preserve"> </w:t>
      </w:r>
      <w:r w:rsidRPr="009F5A41">
        <w:rPr>
          <w:rFonts w:ascii="Arial" w:hAnsi="Arial" w:cs="Arial"/>
          <w:spacing w:val="-2"/>
        </w:rPr>
        <w:t>2022.</w:t>
      </w:r>
    </w:p>
    <w:p w:rsidR="008A4C5B" w:rsidRDefault="008A4C5B" w:rsidP="008A4C5B">
      <w:pPr>
        <w:pStyle w:val="Textoindependiente"/>
        <w:spacing w:line="266" w:lineRule="exact"/>
        <w:ind w:left="-284" w:right="-234"/>
        <w:jc w:val="both"/>
        <w:rPr>
          <w:rFonts w:ascii="Arial" w:hAnsi="Arial" w:cs="Arial"/>
          <w:spacing w:val="-2"/>
        </w:rPr>
      </w:pPr>
    </w:p>
    <w:p w:rsidR="008A4C5B" w:rsidRDefault="008A4C5B" w:rsidP="008A4C5B">
      <w:pPr>
        <w:pStyle w:val="Textoindependiente"/>
        <w:spacing w:line="266" w:lineRule="exact"/>
        <w:ind w:left="-284" w:right="-234"/>
        <w:jc w:val="both"/>
        <w:rPr>
          <w:rFonts w:ascii="Arial" w:hAnsi="Arial" w:cs="Arial"/>
        </w:rPr>
      </w:pPr>
      <w:r>
        <w:rPr>
          <w:rFonts w:ascii="Arial" w:hAnsi="Arial" w:cs="Arial"/>
        </w:rPr>
        <w:t>-</w:t>
      </w:r>
      <w:r w:rsidRPr="009F5A41">
        <w:rPr>
          <w:rFonts w:ascii="Arial" w:hAnsi="Arial" w:cs="Arial"/>
        </w:rPr>
        <w:t>Incorrección de cantidad en la cuenta activos transferencias por cobrar otras transferencias por $1.137,8 millones, ya que al efectuar el cálculo correspondiente se determinó que el valor en dólares del convenio celebrado entre el Ministerio de Defensa Nacional y la empresa</w:t>
      </w:r>
      <w:r w:rsidRPr="009F5A41">
        <w:rPr>
          <w:rFonts w:ascii="Arial" w:hAnsi="Arial" w:cs="Arial"/>
          <w:spacing w:val="53"/>
        </w:rPr>
        <w:t xml:space="preserve"> </w:t>
      </w:r>
      <w:r w:rsidRPr="009F5A41">
        <w:rPr>
          <w:rFonts w:ascii="Arial" w:hAnsi="Arial" w:cs="Arial"/>
        </w:rPr>
        <w:t>ROSOBORONEXPORT</w:t>
      </w:r>
      <w:r w:rsidRPr="009F5A41">
        <w:rPr>
          <w:rFonts w:ascii="Arial" w:hAnsi="Arial" w:cs="Arial"/>
          <w:spacing w:val="55"/>
        </w:rPr>
        <w:t xml:space="preserve"> </w:t>
      </w:r>
      <w:r w:rsidRPr="009F5A41">
        <w:rPr>
          <w:rFonts w:ascii="Arial" w:hAnsi="Arial" w:cs="Arial"/>
        </w:rPr>
        <w:t>S.A.</w:t>
      </w:r>
      <w:r w:rsidRPr="009F5A41">
        <w:rPr>
          <w:rFonts w:ascii="Arial" w:hAnsi="Arial" w:cs="Arial"/>
          <w:spacing w:val="55"/>
        </w:rPr>
        <w:t xml:space="preserve"> </w:t>
      </w:r>
      <w:r w:rsidRPr="009F5A41">
        <w:rPr>
          <w:rFonts w:ascii="Arial" w:hAnsi="Arial" w:cs="Arial"/>
        </w:rPr>
        <w:t>fue</w:t>
      </w:r>
      <w:r w:rsidRPr="009F5A41">
        <w:rPr>
          <w:rFonts w:ascii="Arial" w:hAnsi="Arial" w:cs="Arial"/>
          <w:spacing w:val="56"/>
        </w:rPr>
        <w:t xml:space="preserve"> </w:t>
      </w:r>
      <w:r w:rsidRPr="009F5A41">
        <w:rPr>
          <w:rFonts w:ascii="Arial" w:hAnsi="Arial" w:cs="Arial"/>
        </w:rPr>
        <w:t>reconocida</w:t>
      </w:r>
      <w:r w:rsidRPr="009F5A41">
        <w:rPr>
          <w:rFonts w:ascii="Arial" w:hAnsi="Arial" w:cs="Arial"/>
          <w:spacing w:val="55"/>
        </w:rPr>
        <w:t xml:space="preserve"> </w:t>
      </w:r>
      <w:r w:rsidRPr="009F5A41">
        <w:rPr>
          <w:rFonts w:ascii="Arial" w:hAnsi="Arial" w:cs="Arial"/>
        </w:rPr>
        <w:t>con</w:t>
      </w:r>
      <w:r w:rsidRPr="009F5A41">
        <w:rPr>
          <w:rFonts w:ascii="Arial" w:hAnsi="Arial" w:cs="Arial"/>
          <w:spacing w:val="55"/>
        </w:rPr>
        <w:t xml:space="preserve"> </w:t>
      </w:r>
      <w:r w:rsidRPr="009F5A41">
        <w:rPr>
          <w:rFonts w:ascii="Arial" w:hAnsi="Arial" w:cs="Arial"/>
        </w:rPr>
        <w:t>la</w:t>
      </w:r>
      <w:r w:rsidRPr="009F5A41">
        <w:rPr>
          <w:rFonts w:ascii="Arial" w:hAnsi="Arial" w:cs="Arial"/>
          <w:spacing w:val="55"/>
        </w:rPr>
        <w:t xml:space="preserve"> </w:t>
      </w:r>
      <w:r w:rsidRPr="009F5A41">
        <w:rPr>
          <w:rFonts w:ascii="Arial" w:hAnsi="Arial" w:cs="Arial"/>
        </w:rPr>
        <w:t>TRM</w:t>
      </w:r>
      <w:r w:rsidRPr="009F5A41">
        <w:rPr>
          <w:rFonts w:ascii="Arial" w:hAnsi="Arial" w:cs="Arial"/>
          <w:spacing w:val="56"/>
        </w:rPr>
        <w:t xml:space="preserve"> </w:t>
      </w:r>
      <w:r w:rsidRPr="009F5A41">
        <w:rPr>
          <w:rFonts w:ascii="Arial" w:hAnsi="Arial" w:cs="Arial"/>
          <w:spacing w:val="-5"/>
        </w:rPr>
        <w:t>de</w:t>
      </w:r>
      <w:r>
        <w:rPr>
          <w:rFonts w:ascii="Arial" w:hAnsi="Arial" w:cs="Arial"/>
          <w:spacing w:val="-5"/>
        </w:rPr>
        <w:t xml:space="preserve"> </w:t>
      </w:r>
      <w:r w:rsidRPr="009F5A41">
        <w:rPr>
          <w:rFonts w:ascii="Arial" w:hAnsi="Arial" w:cs="Arial"/>
        </w:rPr>
        <w:t>$3.027,39</w:t>
      </w:r>
      <w:r w:rsidRPr="009F5A41">
        <w:rPr>
          <w:rFonts w:ascii="Arial" w:hAnsi="Arial" w:cs="Arial"/>
          <w:spacing w:val="-17"/>
        </w:rPr>
        <w:t xml:space="preserve"> </w:t>
      </w:r>
      <w:r w:rsidRPr="009F5A41">
        <w:rPr>
          <w:rFonts w:ascii="Arial" w:hAnsi="Arial" w:cs="Arial"/>
        </w:rPr>
        <w:t>al</w:t>
      </w:r>
      <w:r w:rsidRPr="009F5A41">
        <w:rPr>
          <w:rFonts w:ascii="Arial" w:hAnsi="Arial" w:cs="Arial"/>
          <w:spacing w:val="-17"/>
        </w:rPr>
        <w:t xml:space="preserve"> </w:t>
      </w:r>
      <w:r w:rsidRPr="009F5A41">
        <w:rPr>
          <w:rFonts w:ascii="Arial" w:hAnsi="Arial" w:cs="Arial"/>
        </w:rPr>
        <w:t>31</w:t>
      </w:r>
      <w:r w:rsidRPr="009F5A41">
        <w:rPr>
          <w:rFonts w:ascii="Arial" w:hAnsi="Arial" w:cs="Arial"/>
          <w:spacing w:val="-16"/>
        </w:rPr>
        <w:t xml:space="preserve"> </w:t>
      </w:r>
      <w:r w:rsidRPr="009F5A41">
        <w:rPr>
          <w:rFonts w:ascii="Arial" w:hAnsi="Arial" w:cs="Arial"/>
        </w:rPr>
        <w:t>de</w:t>
      </w:r>
      <w:r w:rsidRPr="009F5A41">
        <w:rPr>
          <w:rFonts w:ascii="Arial" w:hAnsi="Arial" w:cs="Arial"/>
          <w:spacing w:val="-16"/>
        </w:rPr>
        <w:t xml:space="preserve"> </w:t>
      </w:r>
      <w:r w:rsidRPr="009F5A41">
        <w:rPr>
          <w:rFonts w:ascii="Arial" w:hAnsi="Arial" w:cs="Arial"/>
        </w:rPr>
        <w:t>agosto</w:t>
      </w:r>
      <w:r w:rsidRPr="009F5A41">
        <w:rPr>
          <w:rFonts w:ascii="Arial" w:hAnsi="Arial" w:cs="Arial"/>
          <w:spacing w:val="-16"/>
        </w:rPr>
        <w:t xml:space="preserve"> </w:t>
      </w:r>
      <w:r w:rsidRPr="009F5A41">
        <w:rPr>
          <w:rFonts w:ascii="Arial" w:hAnsi="Arial" w:cs="Arial"/>
        </w:rPr>
        <w:t>de</w:t>
      </w:r>
      <w:r w:rsidRPr="009F5A41">
        <w:rPr>
          <w:rFonts w:ascii="Arial" w:hAnsi="Arial" w:cs="Arial"/>
          <w:spacing w:val="-16"/>
        </w:rPr>
        <w:t xml:space="preserve"> </w:t>
      </w:r>
      <w:r w:rsidRPr="009F5A41">
        <w:rPr>
          <w:rFonts w:ascii="Arial" w:hAnsi="Arial" w:cs="Arial"/>
        </w:rPr>
        <w:t>2018,</w:t>
      </w:r>
      <w:r w:rsidRPr="009F5A41">
        <w:rPr>
          <w:rFonts w:ascii="Arial" w:hAnsi="Arial" w:cs="Arial"/>
          <w:spacing w:val="-17"/>
        </w:rPr>
        <w:t xml:space="preserve"> </w:t>
      </w:r>
      <w:r w:rsidRPr="009F5A41">
        <w:rPr>
          <w:rFonts w:ascii="Arial" w:hAnsi="Arial" w:cs="Arial"/>
        </w:rPr>
        <w:t>fecha</w:t>
      </w:r>
      <w:r w:rsidRPr="009F5A41">
        <w:rPr>
          <w:rFonts w:ascii="Arial" w:hAnsi="Arial" w:cs="Arial"/>
          <w:spacing w:val="-17"/>
        </w:rPr>
        <w:t xml:space="preserve"> </w:t>
      </w:r>
      <w:r w:rsidRPr="009F5A41">
        <w:rPr>
          <w:rFonts w:ascii="Arial" w:hAnsi="Arial" w:cs="Arial"/>
        </w:rPr>
        <w:t>en</w:t>
      </w:r>
      <w:r w:rsidRPr="009F5A41">
        <w:rPr>
          <w:rFonts w:ascii="Arial" w:hAnsi="Arial" w:cs="Arial"/>
          <w:spacing w:val="-16"/>
        </w:rPr>
        <w:t xml:space="preserve"> </w:t>
      </w:r>
      <w:r w:rsidRPr="009F5A41">
        <w:rPr>
          <w:rFonts w:ascii="Arial" w:hAnsi="Arial" w:cs="Arial"/>
        </w:rPr>
        <w:t>que</w:t>
      </w:r>
      <w:r w:rsidRPr="009F5A41">
        <w:rPr>
          <w:rFonts w:ascii="Arial" w:hAnsi="Arial" w:cs="Arial"/>
          <w:spacing w:val="-16"/>
        </w:rPr>
        <w:t xml:space="preserve"> </w:t>
      </w:r>
      <w:r w:rsidRPr="009F5A41">
        <w:rPr>
          <w:rFonts w:ascii="Arial" w:hAnsi="Arial" w:cs="Arial"/>
        </w:rPr>
        <w:t>se</w:t>
      </w:r>
      <w:r w:rsidRPr="009F5A41">
        <w:rPr>
          <w:rFonts w:ascii="Arial" w:hAnsi="Arial" w:cs="Arial"/>
          <w:spacing w:val="-16"/>
        </w:rPr>
        <w:t xml:space="preserve"> </w:t>
      </w:r>
      <w:r w:rsidRPr="009F5A41">
        <w:rPr>
          <w:rFonts w:ascii="Arial" w:hAnsi="Arial" w:cs="Arial"/>
        </w:rPr>
        <w:t>firmó</w:t>
      </w:r>
      <w:r w:rsidRPr="009F5A41">
        <w:rPr>
          <w:rFonts w:ascii="Arial" w:hAnsi="Arial" w:cs="Arial"/>
          <w:spacing w:val="-17"/>
        </w:rPr>
        <w:t xml:space="preserve"> </w:t>
      </w:r>
      <w:r w:rsidRPr="009F5A41">
        <w:rPr>
          <w:rFonts w:ascii="Arial" w:hAnsi="Arial" w:cs="Arial"/>
        </w:rPr>
        <w:t>el</w:t>
      </w:r>
      <w:r w:rsidRPr="009F5A41">
        <w:rPr>
          <w:rFonts w:ascii="Arial" w:hAnsi="Arial" w:cs="Arial"/>
          <w:spacing w:val="-16"/>
        </w:rPr>
        <w:t xml:space="preserve"> </w:t>
      </w:r>
      <w:r w:rsidRPr="009F5A41">
        <w:rPr>
          <w:rFonts w:ascii="Arial" w:hAnsi="Arial" w:cs="Arial"/>
        </w:rPr>
        <w:t>convenio, lo que generó sobrestimación en cuantía que no permitió obtener saldos confiables que reflejen la realidad financiera, contraviniendo</w:t>
      </w:r>
      <w:r w:rsidRPr="009F5A41">
        <w:rPr>
          <w:rFonts w:ascii="Arial" w:hAnsi="Arial" w:cs="Arial"/>
          <w:spacing w:val="40"/>
        </w:rPr>
        <w:t xml:space="preserve"> </w:t>
      </w:r>
      <w:r w:rsidRPr="009F5A41">
        <w:rPr>
          <w:rFonts w:ascii="Arial" w:hAnsi="Arial" w:cs="Arial"/>
        </w:rPr>
        <w:t>lo establecido en Política Contable Numero 9 sobre las cuentas de orden.</w:t>
      </w:r>
      <w:r w:rsidRPr="009F5A41">
        <w:rPr>
          <w:rFonts w:ascii="Arial" w:hAnsi="Arial" w:cs="Arial"/>
          <w:spacing w:val="-16"/>
        </w:rPr>
        <w:t xml:space="preserve"> </w:t>
      </w:r>
      <w:r w:rsidRPr="009F5A41">
        <w:rPr>
          <w:rFonts w:ascii="Arial" w:hAnsi="Arial" w:cs="Arial"/>
        </w:rPr>
        <w:t>Manual</w:t>
      </w:r>
      <w:r w:rsidRPr="009F5A41">
        <w:rPr>
          <w:rFonts w:ascii="Arial" w:hAnsi="Arial" w:cs="Arial"/>
          <w:spacing w:val="-16"/>
        </w:rPr>
        <w:t xml:space="preserve"> </w:t>
      </w:r>
      <w:r w:rsidRPr="009F5A41">
        <w:rPr>
          <w:rFonts w:ascii="Arial" w:hAnsi="Arial" w:cs="Arial"/>
        </w:rPr>
        <w:t>de</w:t>
      </w:r>
      <w:r w:rsidRPr="009F5A41">
        <w:rPr>
          <w:rFonts w:ascii="Arial" w:hAnsi="Arial" w:cs="Arial"/>
          <w:spacing w:val="-15"/>
        </w:rPr>
        <w:t xml:space="preserve"> </w:t>
      </w:r>
      <w:r w:rsidRPr="009F5A41">
        <w:rPr>
          <w:rFonts w:ascii="Arial" w:hAnsi="Arial" w:cs="Arial"/>
        </w:rPr>
        <w:t>procedimientos</w:t>
      </w:r>
      <w:r w:rsidRPr="009F5A41">
        <w:rPr>
          <w:rFonts w:ascii="Arial" w:hAnsi="Arial" w:cs="Arial"/>
          <w:spacing w:val="-16"/>
        </w:rPr>
        <w:t xml:space="preserve"> </w:t>
      </w:r>
      <w:r w:rsidRPr="009F5A41">
        <w:rPr>
          <w:rFonts w:ascii="Arial" w:hAnsi="Arial" w:cs="Arial"/>
        </w:rPr>
        <w:t>administrativos</w:t>
      </w:r>
      <w:r w:rsidRPr="009F5A41">
        <w:rPr>
          <w:rFonts w:ascii="Arial" w:hAnsi="Arial" w:cs="Arial"/>
          <w:spacing w:val="-15"/>
        </w:rPr>
        <w:t xml:space="preserve"> </w:t>
      </w:r>
      <w:r w:rsidRPr="009F5A41">
        <w:rPr>
          <w:rFonts w:ascii="Arial" w:hAnsi="Arial" w:cs="Arial"/>
        </w:rPr>
        <w:t>y</w:t>
      </w:r>
      <w:r w:rsidRPr="009F5A41">
        <w:rPr>
          <w:rFonts w:ascii="Arial" w:hAnsi="Arial" w:cs="Arial"/>
          <w:spacing w:val="-15"/>
        </w:rPr>
        <w:t xml:space="preserve"> </w:t>
      </w:r>
      <w:r w:rsidRPr="009F5A41">
        <w:rPr>
          <w:rFonts w:ascii="Arial" w:hAnsi="Arial" w:cs="Arial"/>
        </w:rPr>
        <w:t>financieros</w:t>
      </w:r>
      <w:r w:rsidRPr="009F5A41">
        <w:rPr>
          <w:rFonts w:ascii="Arial" w:hAnsi="Arial" w:cs="Arial"/>
          <w:spacing w:val="-16"/>
        </w:rPr>
        <w:t xml:space="preserve"> </w:t>
      </w:r>
      <w:r w:rsidRPr="009F5A41">
        <w:rPr>
          <w:rFonts w:ascii="Arial" w:hAnsi="Arial" w:cs="Arial"/>
        </w:rPr>
        <w:t>para</w:t>
      </w:r>
      <w:r w:rsidRPr="009F5A41">
        <w:rPr>
          <w:rFonts w:ascii="Arial" w:hAnsi="Arial" w:cs="Arial"/>
          <w:spacing w:val="-15"/>
        </w:rPr>
        <w:t xml:space="preserve"> </w:t>
      </w:r>
      <w:r w:rsidRPr="009F5A41">
        <w:rPr>
          <w:rFonts w:ascii="Arial" w:hAnsi="Arial" w:cs="Arial"/>
        </w:rPr>
        <w:t>el manejo de bienes del Ministerio de Defensa Nacional, en el numeral 1.2.1.2.1.1.2 Propiedades, planta y equipo en tránsito y Ley 87 de 1993, articulo 2.</w:t>
      </w:r>
    </w:p>
    <w:p w:rsidR="008A4C5B" w:rsidRDefault="008A4C5B" w:rsidP="008A4C5B">
      <w:pPr>
        <w:pStyle w:val="Textoindependiente"/>
        <w:spacing w:line="266" w:lineRule="exact"/>
        <w:ind w:left="-284" w:right="-234"/>
        <w:jc w:val="both"/>
        <w:rPr>
          <w:rFonts w:ascii="Arial" w:hAnsi="Arial" w:cs="Arial"/>
        </w:rPr>
      </w:pPr>
    </w:p>
    <w:p w:rsidR="008A4C5B" w:rsidRDefault="008A4C5B" w:rsidP="008A4C5B">
      <w:pPr>
        <w:pStyle w:val="Textoindependiente"/>
        <w:spacing w:line="266" w:lineRule="exact"/>
        <w:ind w:left="-284" w:right="-234"/>
        <w:jc w:val="both"/>
        <w:rPr>
          <w:rFonts w:ascii="Arial" w:hAnsi="Arial" w:cs="Arial"/>
        </w:rPr>
      </w:pPr>
      <w:r>
        <w:rPr>
          <w:rFonts w:ascii="Arial" w:hAnsi="Arial" w:cs="Arial"/>
        </w:rPr>
        <w:t>-</w:t>
      </w:r>
      <w:r w:rsidRPr="009F5A41">
        <w:rPr>
          <w:rFonts w:ascii="Arial" w:hAnsi="Arial" w:cs="Arial"/>
        </w:rPr>
        <w:t xml:space="preserve">Incorrección de clasificación en la cuenta activos transferencias por </w:t>
      </w:r>
      <w:r w:rsidRPr="009F5A41">
        <w:rPr>
          <w:rFonts w:ascii="Arial" w:hAnsi="Arial" w:cs="Arial"/>
          <w:spacing w:val="-4"/>
        </w:rPr>
        <w:t>cobrar</w:t>
      </w:r>
      <w:r w:rsidRPr="009F5A41">
        <w:rPr>
          <w:rFonts w:ascii="Arial" w:hAnsi="Arial" w:cs="Arial"/>
          <w:spacing w:val="-10"/>
        </w:rPr>
        <w:t xml:space="preserve"> </w:t>
      </w:r>
      <w:r w:rsidRPr="009F5A41">
        <w:rPr>
          <w:rFonts w:ascii="Arial" w:hAnsi="Arial" w:cs="Arial"/>
          <w:spacing w:val="-4"/>
        </w:rPr>
        <w:t>otras</w:t>
      </w:r>
      <w:r w:rsidRPr="009F5A41">
        <w:rPr>
          <w:rFonts w:ascii="Arial" w:hAnsi="Arial" w:cs="Arial"/>
          <w:spacing w:val="-10"/>
        </w:rPr>
        <w:t xml:space="preserve"> </w:t>
      </w:r>
      <w:r w:rsidRPr="009F5A41">
        <w:rPr>
          <w:rFonts w:ascii="Arial" w:hAnsi="Arial" w:cs="Arial"/>
          <w:spacing w:val="-4"/>
        </w:rPr>
        <w:t>transferencias</w:t>
      </w:r>
      <w:r w:rsidRPr="009F5A41">
        <w:rPr>
          <w:rFonts w:ascii="Arial" w:hAnsi="Arial" w:cs="Arial"/>
          <w:spacing w:val="-10"/>
        </w:rPr>
        <w:t xml:space="preserve"> </w:t>
      </w:r>
      <w:r w:rsidRPr="009F5A41">
        <w:rPr>
          <w:rFonts w:ascii="Arial" w:hAnsi="Arial" w:cs="Arial"/>
          <w:spacing w:val="-4"/>
        </w:rPr>
        <w:t>por</w:t>
      </w:r>
      <w:r w:rsidRPr="009F5A41">
        <w:rPr>
          <w:rFonts w:ascii="Arial" w:hAnsi="Arial" w:cs="Arial"/>
          <w:spacing w:val="-10"/>
        </w:rPr>
        <w:t xml:space="preserve"> </w:t>
      </w:r>
      <w:r w:rsidRPr="009F5A41">
        <w:rPr>
          <w:rFonts w:ascii="Arial" w:hAnsi="Arial" w:cs="Arial"/>
          <w:spacing w:val="-4"/>
        </w:rPr>
        <w:t>$42.834,4</w:t>
      </w:r>
      <w:r w:rsidRPr="009F5A41">
        <w:rPr>
          <w:rFonts w:ascii="Arial" w:hAnsi="Arial" w:cs="Arial"/>
          <w:spacing w:val="-10"/>
        </w:rPr>
        <w:t xml:space="preserve"> </w:t>
      </w:r>
      <w:r w:rsidRPr="009F5A41">
        <w:rPr>
          <w:rFonts w:ascii="Arial" w:hAnsi="Arial" w:cs="Arial"/>
          <w:spacing w:val="-4"/>
        </w:rPr>
        <w:t>millones,</w:t>
      </w:r>
      <w:r w:rsidRPr="009F5A41">
        <w:rPr>
          <w:rFonts w:ascii="Arial" w:hAnsi="Arial" w:cs="Arial"/>
          <w:spacing w:val="-10"/>
        </w:rPr>
        <w:t xml:space="preserve"> </w:t>
      </w:r>
      <w:r w:rsidRPr="009F5A41">
        <w:rPr>
          <w:rFonts w:ascii="Arial" w:hAnsi="Arial" w:cs="Arial"/>
          <w:spacing w:val="-4"/>
        </w:rPr>
        <w:t>ya</w:t>
      </w:r>
      <w:r w:rsidRPr="009F5A41">
        <w:rPr>
          <w:rFonts w:ascii="Arial" w:hAnsi="Arial" w:cs="Arial"/>
          <w:spacing w:val="-10"/>
        </w:rPr>
        <w:t xml:space="preserve"> </w:t>
      </w:r>
      <w:r w:rsidRPr="009F5A41">
        <w:rPr>
          <w:rFonts w:ascii="Arial" w:hAnsi="Arial" w:cs="Arial"/>
          <w:spacing w:val="-4"/>
        </w:rPr>
        <w:t>que</w:t>
      </w:r>
      <w:r w:rsidRPr="009F5A41">
        <w:rPr>
          <w:rFonts w:ascii="Arial" w:hAnsi="Arial" w:cs="Arial"/>
          <w:spacing w:val="-10"/>
        </w:rPr>
        <w:t xml:space="preserve"> </w:t>
      </w:r>
      <w:r w:rsidRPr="009F5A41">
        <w:rPr>
          <w:rFonts w:ascii="Arial" w:hAnsi="Arial" w:cs="Arial"/>
          <w:spacing w:val="-4"/>
        </w:rPr>
        <w:t>no</w:t>
      </w:r>
      <w:r w:rsidRPr="009F5A41">
        <w:rPr>
          <w:rFonts w:ascii="Arial" w:hAnsi="Arial" w:cs="Arial"/>
          <w:spacing w:val="-10"/>
        </w:rPr>
        <w:t xml:space="preserve"> </w:t>
      </w:r>
      <w:r w:rsidRPr="009F5A41">
        <w:rPr>
          <w:rFonts w:ascii="Arial" w:hAnsi="Arial" w:cs="Arial"/>
          <w:spacing w:val="-4"/>
        </w:rPr>
        <w:t>se</w:t>
      </w:r>
      <w:r w:rsidRPr="009F5A41">
        <w:rPr>
          <w:rFonts w:ascii="Arial" w:hAnsi="Arial" w:cs="Arial"/>
          <w:spacing w:val="-10"/>
        </w:rPr>
        <w:t xml:space="preserve"> </w:t>
      </w:r>
      <w:r w:rsidRPr="009F5A41">
        <w:rPr>
          <w:rFonts w:ascii="Arial" w:hAnsi="Arial" w:cs="Arial"/>
          <w:spacing w:val="-4"/>
        </w:rPr>
        <w:t xml:space="preserve">realizó </w:t>
      </w:r>
      <w:r w:rsidRPr="009F5A41">
        <w:rPr>
          <w:rFonts w:ascii="Arial" w:hAnsi="Arial" w:cs="Arial"/>
        </w:rPr>
        <w:t>el</w:t>
      </w:r>
      <w:r w:rsidRPr="009F5A41">
        <w:rPr>
          <w:rFonts w:ascii="Arial" w:hAnsi="Arial" w:cs="Arial"/>
          <w:spacing w:val="-16"/>
        </w:rPr>
        <w:t xml:space="preserve"> </w:t>
      </w:r>
      <w:r w:rsidRPr="009F5A41">
        <w:rPr>
          <w:rFonts w:ascii="Arial" w:hAnsi="Arial" w:cs="Arial"/>
        </w:rPr>
        <w:t>ingreso</w:t>
      </w:r>
      <w:r w:rsidRPr="009F5A41">
        <w:rPr>
          <w:rFonts w:ascii="Arial" w:hAnsi="Arial" w:cs="Arial"/>
          <w:spacing w:val="-16"/>
        </w:rPr>
        <w:t xml:space="preserve"> </w:t>
      </w:r>
      <w:r w:rsidRPr="009F5A41">
        <w:rPr>
          <w:rFonts w:ascii="Arial" w:hAnsi="Arial" w:cs="Arial"/>
        </w:rPr>
        <w:t>a</w:t>
      </w:r>
      <w:r w:rsidRPr="009F5A41">
        <w:rPr>
          <w:rFonts w:ascii="Arial" w:hAnsi="Arial" w:cs="Arial"/>
          <w:spacing w:val="-16"/>
        </w:rPr>
        <w:t xml:space="preserve"> </w:t>
      </w:r>
      <w:r w:rsidRPr="009F5A41">
        <w:rPr>
          <w:rFonts w:ascii="Arial" w:hAnsi="Arial" w:cs="Arial"/>
        </w:rPr>
        <w:t>la</w:t>
      </w:r>
      <w:r w:rsidRPr="009F5A41">
        <w:rPr>
          <w:rFonts w:ascii="Arial" w:hAnsi="Arial" w:cs="Arial"/>
          <w:spacing w:val="-16"/>
        </w:rPr>
        <w:t xml:space="preserve"> </w:t>
      </w:r>
      <w:r w:rsidRPr="009F5A41">
        <w:rPr>
          <w:rFonts w:ascii="Arial" w:hAnsi="Arial" w:cs="Arial"/>
        </w:rPr>
        <w:t>contabilidad</w:t>
      </w:r>
      <w:r w:rsidRPr="009F5A41">
        <w:rPr>
          <w:rFonts w:ascii="Arial" w:hAnsi="Arial" w:cs="Arial"/>
          <w:spacing w:val="-16"/>
        </w:rPr>
        <w:t xml:space="preserve"> </w:t>
      </w:r>
      <w:r w:rsidRPr="009F5A41">
        <w:rPr>
          <w:rFonts w:ascii="Arial" w:hAnsi="Arial" w:cs="Arial"/>
        </w:rPr>
        <w:t>de</w:t>
      </w:r>
      <w:r w:rsidRPr="009F5A41">
        <w:rPr>
          <w:rFonts w:ascii="Arial" w:hAnsi="Arial" w:cs="Arial"/>
          <w:spacing w:val="-16"/>
        </w:rPr>
        <w:t xml:space="preserve"> </w:t>
      </w:r>
      <w:r w:rsidRPr="009F5A41">
        <w:rPr>
          <w:rFonts w:ascii="Arial" w:hAnsi="Arial" w:cs="Arial"/>
        </w:rPr>
        <w:t>los</w:t>
      </w:r>
      <w:r w:rsidRPr="009F5A41">
        <w:rPr>
          <w:rFonts w:ascii="Arial" w:hAnsi="Arial" w:cs="Arial"/>
          <w:spacing w:val="-16"/>
        </w:rPr>
        <w:t xml:space="preserve"> </w:t>
      </w:r>
      <w:r w:rsidRPr="009F5A41">
        <w:rPr>
          <w:rFonts w:ascii="Arial" w:hAnsi="Arial" w:cs="Arial"/>
        </w:rPr>
        <w:t>equipos,</w:t>
      </w:r>
      <w:r w:rsidRPr="009F5A41">
        <w:rPr>
          <w:rFonts w:ascii="Arial" w:hAnsi="Arial" w:cs="Arial"/>
          <w:spacing w:val="-16"/>
        </w:rPr>
        <w:t xml:space="preserve"> </w:t>
      </w:r>
      <w:r w:rsidRPr="009F5A41">
        <w:rPr>
          <w:rFonts w:ascii="Arial" w:hAnsi="Arial" w:cs="Arial"/>
        </w:rPr>
        <w:t>dispositivos</w:t>
      </w:r>
      <w:r w:rsidRPr="009F5A41">
        <w:rPr>
          <w:rFonts w:ascii="Arial" w:hAnsi="Arial" w:cs="Arial"/>
          <w:spacing w:val="-16"/>
        </w:rPr>
        <w:t xml:space="preserve"> </w:t>
      </w:r>
      <w:r w:rsidRPr="009F5A41">
        <w:rPr>
          <w:rFonts w:ascii="Arial" w:hAnsi="Arial" w:cs="Arial"/>
        </w:rPr>
        <w:t>y</w:t>
      </w:r>
      <w:r w:rsidRPr="009F5A41">
        <w:rPr>
          <w:rFonts w:ascii="Arial" w:hAnsi="Arial" w:cs="Arial"/>
          <w:spacing w:val="-16"/>
        </w:rPr>
        <w:t xml:space="preserve"> </w:t>
      </w:r>
      <w:r w:rsidRPr="009F5A41">
        <w:rPr>
          <w:rFonts w:ascii="Arial" w:hAnsi="Arial" w:cs="Arial"/>
        </w:rPr>
        <w:t xml:space="preserve">herramientas </w:t>
      </w:r>
      <w:r w:rsidRPr="009F5A41">
        <w:rPr>
          <w:rFonts w:ascii="Arial" w:hAnsi="Arial" w:cs="Arial"/>
          <w:spacing w:val="-6"/>
        </w:rPr>
        <w:t>para</w:t>
      </w:r>
      <w:r w:rsidRPr="009F5A41">
        <w:rPr>
          <w:rFonts w:ascii="Arial" w:hAnsi="Arial" w:cs="Arial"/>
          <w:spacing w:val="-9"/>
        </w:rPr>
        <w:t xml:space="preserve"> </w:t>
      </w:r>
      <w:r w:rsidRPr="009F5A41">
        <w:rPr>
          <w:rFonts w:ascii="Arial" w:hAnsi="Arial" w:cs="Arial"/>
          <w:spacing w:val="-6"/>
        </w:rPr>
        <w:t>el</w:t>
      </w:r>
      <w:r w:rsidRPr="009F5A41">
        <w:rPr>
          <w:rFonts w:ascii="Arial" w:hAnsi="Arial" w:cs="Arial"/>
          <w:spacing w:val="-9"/>
        </w:rPr>
        <w:t xml:space="preserve"> </w:t>
      </w:r>
      <w:r w:rsidRPr="009F5A41">
        <w:rPr>
          <w:rFonts w:ascii="Arial" w:hAnsi="Arial" w:cs="Arial"/>
          <w:spacing w:val="-6"/>
        </w:rPr>
        <w:t>equipamiento</w:t>
      </w:r>
      <w:r w:rsidRPr="009F5A41">
        <w:rPr>
          <w:rFonts w:ascii="Arial" w:hAnsi="Arial" w:cs="Arial"/>
          <w:spacing w:val="-9"/>
        </w:rPr>
        <w:t xml:space="preserve"> </w:t>
      </w:r>
      <w:r w:rsidRPr="009F5A41">
        <w:rPr>
          <w:rFonts w:ascii="Arial" w:hAnsi="Arial" w:cs="Arial"/>
          <w:spacing w:val="-6"/>
        </w:rPr>
        <w:t>CMTR</w:t>
      </w:r>
      <w:r w:rsidRPr="009F5A41">
        <w:rPr>
          <w:rFonts w:ascii="Arial" w:hAnsi="Arial" w:cs="Arial"/>
          <w:spacing w:val="-9"/>
        </w:rPr>
        <w:t xml:space="preserve"> </w:t>
      </w:r>
      <w:r w:rsidRPr="009F5A41">
        <w:rPr>
          <w:rFonts w:ascii="Arial" w:hAnsi="Arial" w:cs="Arial"/>
          <w:spacing w:val="-6"/>
        </w:rPr>
        <w:t>(Centro</w:t>
      </w:r>
      <w:r w:rsidRPr="009F5A41">
        <w:rPr>
          <w:rFonts w:ascii="Arial" w:hAnsi="Arial" w:cs="Arial"/>
          <w:spacing w:val="-9"/>
        </w:rPr>
        <w:t xml:space="preserve"> </w:t>
      </w:r>
      <w:r w:rsidRPr="009F5A41">
        <w:rPr>
          <w:rFonts w:ascii="Arial" w:hAnsi="Arial" w:cs="Arial"/>
          <w:spacing w:val="-6"/>
        </w:rPr>
        <w:t>de</w:t>
      </w:r>
      <w:r w:rsidRPr="009F5A41">
        <w:rPr>
          <w:rFonts w:ascii="Arial" w:hAnsi="Arial" w:cs="Arial"/>
          <w:spacing w:val="-9"/>
        </w:rPr>
        <w:t xml:space="preserve"> </w:t>
      </w:r>
      <w:r w:rsidRPr="009F5A41">
        <w:rPr>
          <w:rFonts w:ascii="Arial" w:hAnsi="Arial" w:cs="Arial"/>
          <w:spacing w:val="-6"/>
        </w:rPr>
        <w:t>Reparación</w:t>
      </w:r>
      <w:r w:rsidRPr="009F5A41">
        <w:rPr>
          <w:rFonts w:ascii="Arial" w:hAnsi="Arial" w:cs="Arial"/>
          <w:spacing w:val="-9"/>
        </w:rPr>
        <w:t xml:space="preserve"> </w:t>
      </w:r>
      <w:r w:rsidRPr="009F5A41">
        <w:rPr>
          <w:rFonts w:ascii="Arial" w:hAnsi="Arial" w:cs="Arial"/>
          <w:spacing w:val="-6"/>
        </w:rPr>
        <w:t>Mayor</w:t>
      </w:r>
      <w:r w:rsidRPr="009F5A41">
        <w:rPr>
          <w:rFonts w:ascii="Arial" w:hAnsi="Arial" w:cs="Arial"/>
          <w:spacing w:val="-9"/>
        </w:rPr>
        <w:t xml:space="preserve"> </w:t>
      </w:r>
      <w:r w:rsidRPr="009F5A41">
        <w:rPr>
          <w:rFonts w:ascii="Arial" w:hAnsi="Arial" w:cs="Arial"/>
          <w:spacing w:val="-6"/>
        </w:rPr>
        <w:t>del</w:t>
      </w:r>
      <w:r w:rsidRPr="009F5A41">
        <w:rPr>
          <w:rFonts w:ascii="Arial" w:hAnsi="Arial" w:cs="Arial"/>
          <w:spacing w:val="-9"/>
        </w:rPr>
        <w:t xml:space="preserve"> </w:t>
      </w:r>
      <w:r w:rsidRPr="009F5A41">
        <w:rPr>
          <w:rFonts w:ascii="Arial" w:hAnsi="Arial" w:cs="Arial"/>
          <w:spacing w:val="-6"/>
        </w:rPr>
        <w:t>Fuselaje</w:t>
      </w:r>
      <w:r w:rsidRPr="009F5A41">
        <w:rPr>
          <w:rFonts w:ascii="Arial" w:hAnsi="Arial" w:cs="Arial"/>
          <w:spacing w:val="-9"/>
        </w:rPr>
        <w:t xml:space="preserve"> </w:t>
      </w:r>
      <w:r w:rsidRPr="009F5A41">
        <w:rPr>
          <w:rFonts w:ascii="Arial" w:hAnsi="Arial" w:cs="Arial"/>
          <w:spacing w:val="-6"/>
        </w:rPr>
        <w:t xml:space="preserve">de </w:t>
      </w:r>
      <w:r w:rsidRPr="009F5A41">
        <w:rPr>
          <w:rFonts w:ascii="Arial" w:hAnsi="Arial" w:cs="Arial"/>
        </w:rPr>
        <w:t>los</w:t>
      </w:r>
      <w:r w:rsidRPr="009F5A41">
        <w:rPr>
          <w:rFonts w:ascii="Arial" w:hAnsi="Arial" w:cs="Arial"/>
          <w:spacing w:val="-20"/>
        </w:rPr>
        <w:t xml:space="preserve"> </w:t>
      </w:r>
      <w:r w:rsidRPr="009F5A41">
        <w:rPr>
          <w:rFonts w:ascii="Arial" w:hAnsi="Arial" w:cs="Arial"/>
        </w:rPr>
        <w:t>helicópteros)</w:t>
      </w:r>
      <w:r w:rsidRPr="009F5A41">
        <w:rPr>
          <w:rFonts w:ascii="Arial" w:hAnsi="Arial" w:cs="Arial"/>
          <w:spacing w:val="35"/>
        </w:rPr>
        <w:t xml:space="preserve"> </w:t>
      </w:r>
      <w:r w:rsidRPr="009F5A41">
        <w:rPr>
          <w:rFonts w:ascii="Arial" w:hAnsi="Arial" w:cs="Arial"/>
        </w:rPr>
        <w:t>MI-17-1V</w:t>
      </w:r>
      <w:r w:rsidRPr="009F5A41">
        <w:rPr>
          <w:rFonts w:ascii="Arial" w:hAnsi="Arial" w:cs="Arial"/>
          <w:spacing w:val="-20"/>
        </w:rPr>
        <w:t xml:space="preserve"> </w:t>
      </w:r>
      <w:r w:rsidRPr="009F5A41">
        <w:rPr>
          <w:rFonts w:ascii="Arial" w:hAnsi="Arial" w:cs="Arial"/>
        </w:rPr>
        <w:t>y</w:t>
      </w:r>
      <w:r w:rsidRPr="009F5A41">
        <w:rPr>
          <w:rFonts w:ascii="Arial" w:hAnsi="Arial" w:cs="Arial"/>
          <w:spacing w:val="-19"/>
        </w:rPr>
        <w:t xml:space="preserve"> </w:t>
      </w:r>
      <w:r w:rsidRPr="009F5A41">
        <w:rPr>
          <w:rFonts w:ascii="Arial" w:hAnsi="Arial" w:cs="Arial"/>
        </w:rPr>
        <w:t>MI-17-V5,</w:t>
      </w:r>
      <w:r w:rsidRPr="009F5A41">
        <w:rPr>
          <w:rFonts w:ascii="Arial" w:hAnsi="Arial" w:cs="Arial"/>
          <w:spacing w:val="-19"/>
        </w:rPr>
        <w:t xml:space="preserve"> </w:t>
      </w:r>
      <w:r w:rsidRPr="009F5A41">
        <w:rPr>
          <w:rFonts w:ascii="Arial" w:hAnsi="Arial" w:cs="Arial"/>
        </w:rPr>
        <w:t>suministrado</w:t>
      </w:r>
      <w:r w:rsidRPr="009F5A41">
        <w:rPr>
          <w:rFonts w:ascii="Arial" w:hAnsi="Arial" w:cs="Arial"/>
          <w:spacing w:val="-20"/>
        </w:rPr>
        <w:t xml:space="preserve"> </w:t>
      </w:r>
      <w:r w:rsidRPr="009F5A41">
        <w:rPr>
          <w:rFonts w:ascii="Arial" w:hAnsi="Arial" w:cs="Arial"/>
        </w:rPr>
        <w:t>por</w:t>
      </w:r>
      <w:r w:rsidRPr="009F5A41">
        <w:rPr>
          <w:rFonts w:ascii="Arial" w:hAnsi="Arial" w:cs="Arial"/>
          <w:spacing w:val="-19"/>
        </w:rPr>
        <w:t xml:space="preserve"> </w:t>
      </w:r>
      <w:r w:rsidRPr="009F5A41">
        <w:rPr>
          <w:rFonts w:ascii="Arial" w:hAnsi="Arial" w:cs="Arial"/>
        </w:rPr>
        <w:t>la</w:t>
      </w:r>
      <w:r w:rsidRPr="009F5A41">
        <w:rPr>
          <w:rFonts w:ascii="Arial" w:hAnsi="Arial" w:cs="Arial"/>
          <w:spacing w:val="-20"/>
        </w:rPr>
        <w:t xml:space="preserve"> </w:t>
      </w:r>
      <w:r w:rsidRPr="009F5A41">
        <w:rPr>
          <w:rFonts w:ascii="Arial" w:hAnsi="Arial" w:cs="Arial"/>
        </w:rPr>
        <w:t>parte</w:t>
      </w:r>
      <w:r w:rsidRPr="009F5A41">
        <w:rPr>
          <w:rFonts w:ascii="Arial" w:hAnsi="Arial" w:cs="Arial"/>
          <w:spacing w:val="-19"/>
        </w:rPr>
        <w:t xml:space="preserve"> </w:t>
      </w:r>
      <w:r w:rsidRPr="009F5A41">
        <w:rPr>
          <w:rFonts w:ascii="Arial" w:hAnsi="Arial" w:cs="Arial"/>
        </w:rPr>
        <w:t>rusa en virtud del Convenio Derivado 02/18, los cuales fueron entregados a satisfacción de las partes</w:t>
      </w:r>
      <w:r w:rsidRPr="009F5A41">
        <w:rPr>
          <w:rFonts w:ascii="Arial" w:hAnsi="Arial" w:cs="Arial"/>
          <w:spacing w:val="40"/>
        </w:rPr>
        <w:t xml:space="preserve"> </w:t>
      </w:r>
      <w:r w:rsidRPr="009F5A41">
        <w:rPr>
          <w:rFonts w:ascii="Arial" w:hAnsi="Arial" w:cs="Arial"/>
        </w:rPr>
        <w:t>tal y como consta en anexo Acta 01, anexo 2.2 del 16 de junio de 2020, generando una subestimación y contraviniendo</w:t>
      </w:r>
      <w:r w:rsidRPr="009F5A41">
        <w:rPr>
          <w:rFonts w:ascii="Arial" w:hAnsi="Arial" w:cs="Arial"/>
          <w:spacing w:val="-19"/>
        </w:rPr>
        <w:t xml:space="preserve"> </w:t>
      </w:r>
      <w:r w:rsidRPr="009F5A41">
        <w:rPr>
          <w:rFonts w:ascii="Arial" w:hAnsi="Arial" w:cs="Arial"/>
        </w:rPr>
        <w:t>lo</w:t>
      </w:r>
      <w:r w:rsidRPr="009F5A41">
        <w:rPr>
          <w:rFonts w:ascii="Arial" w:hAnsi="Arial" w:cs="Arial"/>
          <w:spacing w:val="-19"/>
        </w:rPr>
        <w:t xml:space="preserve"> </w:t>
      </w:r>
      <w:r w:rsidRPr="009F5A41">
        <w:rPr>
          <w:rFonts w:ascii="Arial" w:hAnsi="Arial" w:cs="Arial"/>
        </w:rPr>
        <w:t>establecido</w:t>
      </w:r>
      <w:r w:rsidRPr="009F5A41">
        <w:rPr>
          <w:rFonts w:ascii="Arial" w:hAnsi="Arial" w:cs="Arial"/>
          <w:spacing w:val="-19"/>
        </w:rPr>
        <w:t xml:space="preserve"> </w:t>
      </w:r>
      <w:r w:rsidRPr="009F5A41">
        <w:rPr>
          <w:rFonts w:ascii="Arial" w:hAnsi="Arial" w:cs="Arial"/>
        </w:rPr>
        <w:t>en</w:t>
      </w:r>
      <w:r w:rsidRPr="009F5A41">
        <w:rPr>
          <w:rFonts w:ascii="Arial" w:hAnsi="Arial" w:cs="Arial"/>
          <w:spacing w:val="-19"/>
        </w:rPr>
        <w:t xml:space="preserve"> </w:t>
      </w:r>
      <w:r w:rsidRPr="009F5A41">
        <w:rPr>
          <w:rFonts w:ascii="Arial" w:hAnsi="Arial" w:cs="Arial"/>
        </w:rPr>
        <w:t>el</w:t>
      </w:r>
      <w:r w:rsidRPr="009F5A41">
        <w:rPr>
          <w:rFonts w:ascii="Arial" w:hAnsi="Arial" w:cs="Arial"/>
          <w:spacing w:val="-19"/>
        </w:rPr>
        <w:t xml:space="preserve"> </w:t>
      </w:r>
      <w:r w:rsidRPr="009F5A41">
        <w:rPr>
          <w:rFonts w:ascii="Arial" w:hAnsi="Arial" w:cs="Arial"/>
        </w:rPr>
        <w:t>Marco</w:t>
      </w:r>
      <w:r w:rsidRPr="009F5A41">
        <w:rPr>
          <w:rFonts w:ascii="Arial" w:hAnsi="Arial" w:cs="Arial"/>
          <w:spacing w:val="-19"/>
        </w:rPr>
        <w:t xml:space="preserve"> </w:t>
      </w:r>
      <w:r w:rsidRPr="009F5A41">
        <w:rPr>
          <w:rFonts w:ascii="Arial" w:hAnsi="Arial" w:cs="Arial"/>
        </w:rPr>
        <w:t>normativo</w:t>
      </w:r>
      <w:r w:rsidRPr="009F5A41">
        <w:rPr>
          <w:rFonts w:ascii="Arial" w:hAnsi="Arial" w:cs="Arial"/>
          <w:spacing w:val="-19"/>
        </w:rPr>
        <w:t xml:space="preserve"> </w:t>
      </w:r>
      <w:r w:rsidRPr="009F5A41">
        <w:rPr>
          <w:rFonts w:ascii="Arial" w:hAnsi="Arial" w:cs="Arial"/>
        </w:rPr>
        <w:t>para</w:t>
      </w:r>
      <w:r w:rsidRPr="009F5A41">
        <w:rPr>
          <w:rFonts w:ascii="Arial" w:hAnsi="Arial" w:cs="Arial"/>
          <w:spacing w:val="-19"/>
        </w:rPr>
        <w:t xml:space="preserve"> </w:t>
      </w:r>
      <w:r w:rsidRPr="009F5A41">
        <w:rPr>
          <w:rFonts w:ascii="Arial" w:hAnsi="Arial" w:cs="Arial"/>
        </w:rPr>
        <w:t>entidades</w:t>
      </w:r>
      <w:r w:rsidRPr="009F5A41">
        <w:rPr>
          <w:rFonts w:ascii="Arial" w:hAnsi="Arial" w:cs="Arial"/>
          <w:spacing w:val="-19"/>
        </w:rPr>
        <w:t xml:space="preserve"> </w:t>
      </w:r>
      <w:r w:rsidRPr="009F5A41">
        <w:rPr>
          <w:rFonts w:ascii="Arial" w:hAnsi="Arial" w:cs="Arial"/>
        </w:rPr>
        <w:t>de gobierno expedido por la Contaduría General de la Nación, el Manual de procedimientos administrativos y financieros para el manejo de bienes</w:t>
      </w:r>
      <w:r w:rsidRPr="009F5A41">
        <w:rPr>
          <w:rFonts w:ascii="Arial" w:hAnsi="Arial" w:cs="Arial"/>
          <w:spacing w:val="-17"/>
        </w:rPr>
        <w:t xml:space="preserve"> </w:t>
      </w:r>
      <w:r w:rsidRPr="009F5A41">
        <w:rPr>
          <w:rFonts w:ascii="Arial" w:hAnsi="Arial" w:cs="Arial"/>
        </w:rPr>
        <w:t>del</w:t>
      </w:r>
      <w:r w:rsidRPr="009F5A41">
        <w:rPr>
          <w:rFonts w:ascii="Arial" w:hAnsi="Arial" w:cs="Arial"/>
          <w:spacing w:val="-17"/>
        </w:rPr>
        <w:t xml:space="preserve"> </w:t>
      </w:r>
      <w:r w:rsidRPr="009F5A41">
        <w:rPr>
          <w:rFonts w:ascii="Arial" w:hAnsi="Arial" w:cs="Arial"/>
        </w:rPr>
        <w:t>Ministerio</w:t>
      </w:r>
      <w:r w:rsidRPr="009F5A41">
        <w:rPr>
          <w:rFonts w:ascii="Arial" w:hAnsi="Arial" w:cs="Arial"/>
          <w:spacing w:val="-17"/>
        </w:rPr>
        <w:t xml:space="preserve"> </w:t>
      </w:r>
      <w:r w:rsidRPr="009F5A41">
        <w:rPr>
          <w:rFonts w:ascii="Arial" w:hAnsi="Arial" w:cs="Arial"/>
        </w:rPr>
        <w:t>de</w:t>
      </w:r>
      <w:r w:rsidRPr="009F5A41">
        <w:rPr>
          <w:rFonts w:ascii="Arial" w:hAnsi="Arial" w:cs="Arial"/>
          <w:spacing w:val="-17"/>
        </w:rPr>
        <w:t xml:space="preserve"> </w:t>
      </w:r>
      <w:r w:rsidRPr="009F5A41">
        <w:rPr>
          <w:rFonts w:ascii="Arial" w:hAnsi="Arial" w:cs="Arial"/>
        </w:rPr>
        <w:t>Defensa</w:t>
      </w:r>
      <w:r w:rsidRPr="009F5A41">
        <w:rPr>
          <w:rFonts w:ascii="Arial" w:hAnsi="Arial" w:cs="Arial"/>
          <w:spacing w:val="-17"/>
        </w:rPr>
        <w:t xml:space="preserve"> </w:t>
      </w:r>
      <w:r w:rsidRPr="009F5A41">
        <w:rPr>
          <w:rFonts w:ascii="Arial" w:hAnsi="Arial" w:cs="Arial"/>
        </w:rPr>
        <w:t>Nacional,</w:t>
      </w:r>
      <w:r w:rsidRPr="009F5A41">
        <w:rPr>
          <w:rFonts w:ascii="Arial" w:hAnsi="Arial" w:cs="Arial"/>
          <w:spacing w:val="-17"/>
        </w:rPr>
        <w:t xml:space="preserve"> </w:t>
      </w:r>
      <w:r w:rsidRPr="009F5A41">
        <w:rPr>
          <w:rFonts w:ascii="Arial" w:hAnsi="Arial" w:cs="Arial"/>
        </w:rPr>
        <w:t>en</w:t>
      </w:r>
      <w:r w:rsidRPr="009F5A41">
        <w:rPr>
          <w:rFonts w:ascii="Arial" w:hAnsi="Arial" w:cs="Arial"/>
          <w:spacing w:val="-17"/>
        </w:rPr>
        <w:t xml:space="preserve"> </w:t>
      </w:r>
      <w:r w:rsidRPr="009F5A41">
        <w:rPr>
          <w:rFonts w:ascii="Arial" w:hAnsi="Arial" w:cs="Arial"/>
        </w:rPr>
        <w:t>el</w:t>
      </w:r>
      <w:r w:rsidRPr="009F5A41">
        <w:rPr>
          <w:rFonts w:ascii="Arial" w:hAnsi="Arial" w:cs="Arial"/>
          <w:spacing w:val="-17"/>
        </w:rPr>
        <w:t xml:space="preserve"> </w:t>
      </w:r>
      <w:r w:rsidRPr="009F5A41">
        <w:rPr>
          <w:rFonts w:ascii="Arial" w:hAnsi="Arial" w:cs="Arial"/>
        </w:rPr>
        <w:t>numeral</w:t>
      </w:r>
      <w:r w:rsidRPr="009F5A41">
        <w:rPr>
          <w:rFonts w:ascii="Arial" w:hAnsi="Arial" w:cs="Arial"/>
          <w:spacing w:val="-17"/>
        </w:rPr>
        <w:t xml:space="preserve"> </w:t>
      </w:r>
      <w:r w:rsidRPr="009F5A41">
        <w:rPr>
          <w:rFonts w:ascii="Arial" w:hAnsi="Arial" w:cs="Arial"/>
        </w:rPr>
        <w:t>1.2.1.2.1.1.2 propiedades,</w:t>
      </w:r>
      <w:r w:rsidRPr="009F5A41">
        <w:rPr>
          <w:rFonts w:ascii="Arial" w:hAnsi="Arial" w:cs="Arial"/>
          <w:spacing w:val="-6"/>
        </w:rPr>
        <w:t xml:space="preserve"> </w:t>
      </w:r>
      <w:r w:rsidRPr="009F5A41">
        <w:rPr>
          <w:rFonts w:ascii="Arial" w:hAnsi="Arial" w:cs="Arial"/>
        </w:rPr>
        <w:t>planta</w:t>
      </w:r>
      <w:r w:rsidRPr="009F5A41">
        <w:rPr>
          <w:rFonts w:ascii="Arial" w:hAnsi="Arial" w:cs="Arial"/>
          <w:spacing w:val="-6"/>
        </w:rPr>
        <w:t xml:space="preserve"> </w:t>
      </w:r>
      <w:r w:rsidRPr="009F5A41">
        <w:rPr>
          <w:rFonts w:ascii="Arial" w:hAnsi="Arial" w:cs="Arial"/>
        </w:rPr>
        <w:t>y</w:t>
      </w:r>
      <w:r w:rsidRPr="009F5A41">
        <w:rPr>
          <w:rFonts w:ascii="Arial" w:hAnsi="Arial" w:cs="Arial"/>
          <w:spacing w:val="-6"/>
        </w:rPr>
        <w:t xml:space="preserve"> </w:t>
      </w:r>
      <w:r w:rsidRPr="009F5A41">
        <w:rPr>
          <w:rFonts w:ascii="Arial" w:hAnsi="Arial" w:cs="Arial"/>
        </w:rPr>
        <w:t>equipo</w:t>
      </w:r>
      <w:r w:rsidRPr="009F5A41">
        <w:rPr>
          <w:rFonts w:ascii="Arial" w:hAnsi="Arial" w:cs="Arial"/>
          <w:spacing w:val="-6"/>
        </w:rPr>
        <w:t xml:space="preserve"> </w:t>
      </w:r>
      <w:r w:rsidRPr="009F5A41">
        <w:rPr>
          <w:rFonts w:ascii="Arial" w:hAnsi="Arial" w:cs="Arial"/>
        </w:rPr>
        <w:t>en</w:t>
      </w:r>
      <w:r w:rsidRPr="009F5A41">
        <w:rPr>
          <w:rFonts w:ascii="Arial" w:hAnsi="Arial" w:cs="Arial"/>
          <w:spacing w:val="-6"/>
        </w:rPr>
        <w:t xml:space="preserve"> </w:t>
      </w:r>
      <w:r w:rsidRPr="009F5A41">
        <w:rPr>
          <w:rFonts w:ascii="Arial" w:hAnsi="Arial" w:cs="Arial"/>
        </w:rPr>
        <w:t>tránsito</w:t>
      </w:r>
      <w:r w:rsidRPr="009F5A41">
        <w:rPr>
          <w:rFonts w:ascii="Arial" w:hAnsi="Arial" w:cs="Arial"/>
          <w:spacing w:val="-6"/>
        </w:rPr>
        <w:t xml:space="preserve"> </w:t>
      </w:r>
      <w:r w:rsidRPr="009F5A41">
        <w:rPr>
          <w:rFonts w:ascii="Arial" w:hAnsi="Arial" w:cs="Arial"/>
        </w:rPr>
        <w:t>y</w:t>
      </w:r>
      <w:r w:rsidRPr="009F5A41">
        <w:rPr>
          <w:rFonts w:ascii="Arial" w:hAnsi="Arial" w:cs="Arial"/>
          <w:spacing w:val="-6"/>
        </w:rPr>
        <w:t xml:space="preserve"> </w:t>
      </w:r>
      <w:r w:rsidRPr="009F5A41">
        <w:rPr>
          <w:rFonts w:ascii="Arial" w:hAnsi="Arial" w:cs="Arial"/>
        </w:rPr>
        <w:t>la</w:t>
      </w:r>
      <w:r w:rsidRPr="009F5A41">
        <w:rPr>
          <w:rFonts w:ascii="Arial" w:hAnsi="Arial" w:cs="Arial"/>
          <w:spacing w:val="-6"/>
        </w:rPr>
        <w:t xml:space="preserve"> </w:t>
      </w:r>
      <w:r w:rsidRPr="009F5A41">
        <w:rPr>
          <w:rFonts w:ascii="Arial" w:hAnsi="Arial" w:cs="Arial"/>
        </w:rPr>
        <w:t>Ley</w:t>
      </w:r>
      <w:r w:rsidRPr="009F5A41">
        <w:rPr>
          <w:rFonts w:ascii="Arial" w:hAnsi="Arial" w:cs="Arial"/>
          <w:spacing w:val="-6"/>
        </w:rPr>
        <w:t xml:space="preserve"> </w:t>
      </w:r>
      <w:r w:rsidRPr="009F5A41">
        <w:rPr>
          <w:rFonts w:ascii="Arial" w:hAnsi="Arial" w:cs="Arial"/>
        </w:rPr>
        <w:t>87</w:t>
      </w:r>
      <w:r w:rsidRPr="009F5A41">
        <w:rPr>
          <w:rFonts w:ascii="Arial" w:hAnsi="Arial" w:cs="Arial"/>
          <w:spacing w:val="-6"/>
        </w:rPr>
        <w:t xml:space="preserve"> </w:t>
      </w:r>
      <w:r w:rsidRPr="009F5A41">
        <w:rPr>
          <w:rFonts w:ascii="Arial" w:hAnsi="Arial" w:cs="Arial"/>
        </w:rPr>
        <w:t>de</w:t>
      </w:r>
      <w:r w:rsidRPr="009F5A41">
        <w:rPr>
          <w:rFonts w:ascii="Arial" w:hAnsi="Arial" w:cs="Arial"/>
          <w:spacing w:val="-6"/>
        </w:rPr>
        <w:t xml:space="preserve"> </w:t>
      </w:r>
      <w:r w:rsidRPr="009F5A41">
        <w:rPr>
          <w:rFonts w:ascii="Arial" w:hAnsi="Arial" w:cs="Arial"/>
        </w:rPr>
        <w:t>1993,</w:t>
      </w:r>
      <w:r w:rsidRPr="009F5A41">
        <w:rPr>
          <w:rFonts w:ascii="Arial" w:hAnsi="Arial" w:cs="Arial"/>
          <w:spacing w:val="-6"/>
        </w:rPr>
        <w:t xml:space="preserve"> </w:t>
      </w:r>
      <w:r w:rsidRPr="009F5A41">
        <w:rPr>
          <w:rFonts w:ascii="Arial" w:hAnsi="Arial" w:cs="Arial"/>
        </w:rPr>
        <w:t>artículo 2,</w:t>
      </w:r>
      <w:r w:rsidRPr="009F5A41">
        <w:rPr>
          <w:rFonts w:ascii="Arial" w:hAnsi="Arial" w:cs="Arial"/>
          <w:spacing w:val="-2"/>
        </w:rPr>
        <w:t xml:space="preserve"> </w:t>
      </w:r>
      <w:r w:rsidRPr="009F5A41">
        <w:rPr>
          <w:rFonts w:ascii="Arial" w:hAnsi="Arial" w:cs="Arial"/>
        </w:rPr>
        <w:t>afectando</w:t>
      </w:r>
      <w:r w:rsidRPr="009F5A41">
        <w:rPr>
          <w:rFonts w:ascii="Arial" w:hAnsi="Arial" w:cs="Arial"/>
          <w:spacing w:val="-2"/>
        </w:rPr>
        <w:t xml:space="preserve"> </w:t>
      </w:r>
      <w:r w:rsidRPr="009F5A41">
        <w:rPr>
          <w:rFonts w:ascii="Arial" w:hAnsi="Arial" w:cs="Arial"/>
        </w:rPr>
        <w:t>la</w:t>
      </w:r>
      <w:r w:rsidRPr="009F5A41">
        <w:rPr>
          <w:rFonts w:ascii="Arial" w:hAnsi="Arial" w:cs="Arial"/>
          <w:spacing w:val="-2"/>
        </w:rPr>
        <w:t xml:space="preserve"> </w:t>
      </w:r>
      <w:r w:rsidRPr="009F5A41">
        <w:rPr>
          <w:rFonts w:ascii="Arial" w:hAnsi="Arial" w:cs="Arial"/>
        </w:rPr>
        <w:t>razonabilidad</w:t>
      </w:r>
      <w:r w:rsidRPr="009F5A41">
        <w:rPr>
          <w:rFonts w:ascii="Arial" w:hAnsi="Arial" w:cs="Arial"/>
          <w:spacing w:val="-2"/>
        </w:rPr>
        <w:t xml:space="preserve"> </w:t>
      </w:r>
      <w:r w:rsidRPr="009F5A41">
        <w:rPr>
          <w:rFonts w:ascii="Arial" w:hAnsi="Arial" w:cs="Arial"/>
        </w:rPr>
        <w:t>de</w:t>
      </w:r>
      <w:r w:rsidRPr="009F5A41">
        <w:rPr>
          <w:rFonts w:ascii="Arial" w:hAnsi="Arial" w:cs="Arial"/>
          <w:spacing w:val="-2"/>
        </w:rPr>
        <w:t xml:space="preserve"> </w:t>
      </w:r>
      <w:r w:rsidRPr="009F5A41">
        <w:rPr>
          <w:rFonts w:ascii="Arial" w:hAnsi="Arial" w:cs="Arial"/>
        </w:rPr>
        <w:t>las</w:t>
      </w:r>
      <w:r w:rsidRPr="009F5A41">
        <w:rPr>
          <w:rFonts w:ascii="Arial" w:hAnsi="Arial" w:cs="Arial"/>
          <w:spacing w:val="-2"/>
        </w:rPr>
        <w:t xml:space="preserve"> </w:t>
      </w:r>
      <w:r w:rsidRPr="009F5A41">
        <w:rPr>
          <w:rFonts w:ascii="Arial" w:hAnsi="Arial" w:cs="Arial"/>
        </w:rPr>
        <w:t>cifras</w:t>
      </w:r>
      <w:r w:rsidRPr="009F5A41">
        <w:rPr>
          <w:rFonts w:ascii="Arial" w:hAnsi="Arial" w:cs="Arial"/>
          <w:spacing w:val="-2"/>
        </w:rPr>
        <w:t xml:space="preserve"> </w:t>
      </w:r>
      <w:r w:rsidRPr="009F5A41">
        <w:rPr>
          <w:rFonts w:ascii="Arial" w:hAnsi="Arial" w:cs="Arial"/>
        </w:rPr>
        <w:t>reportadas.</w:t>
      </w:r>
    </w:p>
    <w:p w:rsidR="008A4C5B" w:rsidRDefault="008A4C5B" w:rsidP="008A4C5B">
      <w:pPr>
        <w:pStyle w:val="Textoindependiente"/>
        <w:spacing w:line="266" w:lineRule="exact"/>
        <w:ind w:left="-284" w:right="-234"/>
        <w:jc w:val="both"/>
        <w:rPr>
          <w:rFonts w:ascii="Arial" w:hAnsi="Arial" w:cs="Arial"/>
        </w:rPr>
      </w:pPr>
    </w:p>
    <w:p w:rsidR="008A4C5B" w:rsidRDefault="008A4C5B" w:rsidP="008A4C5B">
      <w:pPr>
        <w:pStyle w:val="Textoindependiente"/>
        <w:spacing w:line="266" w:lineRule="exact"/>
        <w:ind w:left="-284" w:right="-234"/>
        <w:jc w:val="both"/>
        <w:rPr>
          <w:rFonts w:ascii="Arial" w:hAnsi="Arial" w:cs="Arial"/>
        </w:rPr>
      </w:pPr>
      <w:r>
        <w:rPr>
          <w:rFonts w:ascii="Arial" w:hAnsi="Arial" w:cs="Arial"/>
        </w:rPr>
        <w:t>-</w:t>
      </w:r>
      <w:r w:rsidRPr="009F5A41">
        <w:rPr>
          <w:rFonts w:ascii="Arial" w:hAnsi="Arial" w:cs="Arial"/>
        </w:rPr>
        <w:t>Incorrección de circunstancia en maquinaria y equipo por $2.824,0 millones</w:t>
      </w:r>
      <w:r w:rsidRPr="009F5A41">
        <w:rPr>
          <w:rFonts w:ascii="Arial" w:hAnsi="Arial" w:cs="Arial"/>
          <w:spacing w:val="-1"/>
        </w:rPr>
        <w:t xml:space="preserve"> </w:t>
      </w:r>
      <w:r w:rsidRPr="009F5A41">
        <w:rPr>
          <w:rFonts w:ascii="Arial" w:hAnsi="Arial" w:cs="Arial"/>
        </w:rPr>
        <w:t>ya</w:t>
      </w:r>
      <w:r w:rsidRPr="009F5A41">
        <w:rPr>
          <w:rFonts w:ascii="Arial" w:hAnsi="Arial" w:cs="Arial"/>
          <w:spacing w:val="-1"/>
        </w:rPr>
        <w:t xml:space="preserve"> </w:t>
      </w:r>
      <w:r w:rsidRPr="009F5A41">
        <w:rPr>
          <w:rFonts w:ascii="Arial" w:hAnsi="Arial" w:cs="Arial"/>
        </w:rPr>
        <w:t>que</w:t>
      </w:r>
      <w:r w:rsidRPr="009F5A41">
        <w:rPr>
          <w:rFonts w:ascii="Arial" w:hAnsi="Arial" w:cs="Arial"/>
          <w:spacing w:val="-1"/>
        </w:rPr>
        <w:t xml:space="preserve"> </w:t>
      </w:r>
      <w:r w:rsidRPr="009F5A41">
        <w:rPr>
          <w:rFonts w:ascii="Arial" w:hAnsi="Arial" w:cs="Arial"/>
        </w:rPr>
        <w:t>se</w:t>
      </w:r>
      <w:r w:rsidRPr="009F5A41">
        <w:rPr>
          <w:rFonts w:ascii="Arial" w:hAnsi="Arial" w:cs="Arial"/>
          <w:spacing w:val="-1"/>
        </w:rPr>
        <w:t xml:space="preserve"> </w:t>
      </w:r>
      <w:r w:rsidRPr="009F5A41">
        <w:rPr>
          <w:rFonts w:ascii="Arial" w:hAnsi="Arial" w:cs="Arial"/>
        </w:rPr>
        <w:t>identificó</w:t>
      </w:r>
      <w:r w:rsidRPr="009F5A41">
        <w:rPr>
          <w:rFonts w:ascii="Arial" w:hAnsi="Arial" w:cs="Arial"/>
          <w:spacing w:val="-1"/>
        </w:rPr>
        <w:t xml:space="preserve"> </w:t>
      </w:r>
      <w:r w:rsidRPr="009F5A41">
        <w:rPr>
          <w:rFonts w:ascii="Arial" w:hAnsi="Arial" w:cs="Arial"/>
        </w:rPr>
        <w:t>el</w:t>
      </w:r>
      <w:r w:rsidRPr="009F5A41">
        <w:rPr>
          <w:rFonts w:ascii="Arial" w:hAnsi="Arial" w:cs="Arial"/>
          <w:spacing w:val="-1"/>
        </w:rPr>
        <w:t xml:space="preserve"> </w:t>
      </w:r>
      <w:r w:rsidRPr="009F5A41">
        <w:rPr>
          <w:rFonts w:ascii="Arial" w:hAnsi="Arial" w:cs="Arial"/>
        </w:rPr>
        <w:t>incumplimiento</w:t>
      </w:r>
      <w:r w:rsidRPr="009F5A41">
        <w:rPr>
          <w:rFonts w:ascii="Arial" w:hAnsi="Arial" w:cs="Arial"/>
          <w:spacing w:val="-1"/>
        </w:rPr>
        <w:t xml:space="preserve"> </w:t>
      </w:r>
      <w:r w:rsidRPr="009F5A41">
        <w:rPr>
          <w:rFonts w:ascii="Arial" w:hAnsi="Arial" w:cs="Arial"/>
        </w:rPr>
        <w:t>de</w:t>
      </w:r>
      <w:r w:rsidRPr="009F5A41">
        <w:rPr>
          <w:rFonts w:ascii="Arial" w:hAnsi="Arial" w:cs="Arial"/>
          <w:spacing w:val="-1"/>
        </w:rPr>
        <w:t xml:space="preserve"> </w:t>
      </w:r>
      <w:r w:rsidRPr="009F5A41">
        <w:rPr>
          <w:rFonts w:ascii="Arial" w:hAnsi="Arial" w:cs="Arial"/>
        </w:rPr>
        <w:t>los</w:t>
      </w:r>
      <w:r w:rsidRPr="009F5A41">
        <w:rPr>
          <w:rFonts w:ascii="Arial" w:hAnsi="Arial" w:cs="Arial"/>
          <w:spacing w:val="-1"/>
        </w:rPr>
        <w:t xml:space="preserve"> </w:t>
      </w:r>
      <w:r w:rsidRPr="009F5A41">
        <w:rPr>
          <w:rFonts w:ascii="Arial" w:hAnsi="Arial" w:cs="Arial"/>
        </w:rPr>
        <w:t xml:space="preserve">procedimientos establecidos para la destrucción de material óptico y </w:t>
      </w:r>
      <w:proofErr w:type="spellStart"/>
      <w:r w:rsidRPr="009F5A41">
        <w:rPr>
          <w:rFonts w:ascii="Arial" w:hAnsi="Arial" w:cs="Arial"/>
        </w:rPr>
        <w:t>optrónico</w:t>
      </w:r>
      <w:proofErr w:type="spellEnd"/>
      <w:r w:rsidRPr="009F5A41">
        <w:rPr>
          <w:rFonts w:ascii="Arial" w:hAnsi="Arial" w:cs="Arial"/>
        </w:rPr>
        <w:t xml:space="preserve"> del Batallón de Mantenimiento en Apoyo Directo del Ejercito Nacional BAMAD2 y por $3,9 </w:t>
      </w:r>
      <w:r w:rsidRPr="009F5A41">
        <w:rPr>
          <w:rFonts w:ascii="Arial" w:hAnsi="Arial" w:cs="Arial"/>
        </w:rPr>
        <w:lastRenderedPageBreak/>
        <w:t>millones correspondientes a 13 fusiles GALIL AR entregadas</w:t>
      </w:r>
      <w:r w:rsidRPr="009F5A41">
        <w:rPr>
          <w:rFonts w:ascii="Arial" w:hAnsi="Arial" w:cs="Arial"/>
          <w:spacing w:val="-6"/>
        </w:rPr>
        <w:t xml:space="preserve"> </w:t>
      </w:r>
      <w:r w:rsidRPr="009F5A41">
        <w:rPr>
          <w:rFonts w:ascii="Arial" w:hAnsi="Arial" w:cs="Arial"/>
        </w:rPr>
        <w:t>para</w:t>
      </w:r>
      <w:r w:rsidRPr="009F5A41">
        <w:rPr>
          <w:rFonts w:ascii="Arial" w:hAnsi="Arial" w:cs="Arial"/>
          <w:spacing w:val="-6"/>
        </w:rPr>
        <w:t xml:space="preserve"> </w:t>
      </w:r>
      <w:r w:rsidRPr="009F5A41">
        <w:rPr>
          <w:rFonts w:ascii="Arial" w:hAnsi="Arial" w:cs="Arial"/>
        </w:rPr>
        <w:t>su</w:t>
      </w:r>
      <w:r w:rsidRPr="009F5A41">
        <w:rPr>
          <w:rFonts w:ascii="Arial" w:hAnsi="Arial" w:cs="Arial"/>
          <w:spacing w:val="-6"/>
        </w:rPr>
        <w:t xml:space="preserve"> </w:t>
      </w:r>
      <w:r w:rsidRPr="009F5A41">
        <w:rPr>
          <w:rFonts w:ascii="Arial" w:hAnsi="Arial" w:cs="Arial"/>
        </w:rPr>
        <w:t>destrucción</w:t>
      </w:r>
      <w:r w:rsidRPr="009F5A41">
        <w:rPr>
          <w:rFonts w:ascii="Arial" w:hAnsi="Arial" w:cs="Arial"/>
          <w:spacing w:val="-6"/>
        </w:rPr>
        <w:t xml:space="preserve"> </w:t>
      </w:r>
      <w:r w:rsidRPr="009F5A41">
        <w:rPr>
          <w:rFonts w:ascii="Arial" w:hAnsi="Arial" w:cs="Arial"/>
        </w:rPr>
        <w:t>de</w:t>
      </w:r>
      <w:r w:rsidRPr="009F5A41">
        <w:rPr>
          <w:rFonts w:ascii="Arial" w:hAnsi="Arial" w:cs="Arial"/>
          <w:spacing w:val="-6"/>
        </w:rPr>
        <w:t xml:space="preserve"> </w:t>
      </w:r>
      <w:r w:rsidRPr="009F5A41">
        <w:rPr>
          <w:rFonts w:ascii="Arial" w:hAnsi="Arial" w:cs="Arial"/>
        </w:rPr>
        <w:t>acuerdo</w:t>
      </w:r>
      <w:r w:rsidRPr="009F5A41">
        <w:rPr>
          <w:rFonts w:ascii="Arial" w:hAnsi="Arial" w:cs="Arial"/>
          <w:spacing w:val="-6"/>
        </w:rPr>
        <w:t xml:space="preserve"> </w:t>
      </w:r>
      <w:r w:rsidRPr="009F5A41">
        <w:rPr>
          <w:rFonts w:ascii="Arial" w:hAnsi="Arial" w:cs="Arial"/>
        </w:rPr>
        <w:t>con</w:t>
      </w:r>
      <w:r w:rsidRPr="009F5A41">
        <w:rPr>
          <w:rFonts w:ascii="Arial" w:hAnsi="Arial" w:cs="Arial"/>
          <w:spacing w:val="-6"/>
        </w:rPr>
        <w:t xml:space="preserve"> </w:t>
      </w:r>
      <w:r w:rsidRPr="009F5A41">
        <w:rPr>
          <w:rFonts w:ascii="Arial" w:hAnsi="Arial" w:cs="Arial"/>
        </w:rPr>
        <w:t>el</w:t>
      </w:r>
      <w:r w:rsidRPr="009F5A41">
        <w:rPr>
          <w:rFonts w:ascii="Arial" w:hAnsi="Arial" w:cs="Arial"/>
          <w:spacing w:val="-6"/>
        </w:rPr>
        <w:t xml:space="preserve"> </w:t>
      </w:r>
      <w:r w:rsidRPr="009F5A41">
        <w:rPr>
          <w:rFonts w:ascii="Arial" w:hAnsi="Arial" w:cs="Arial"/>
        </w:rPr>
        <w:t>Acta</w:t>
      </w:r>
      <w:r w:rsidRPr="009F5A41">
        <w:rPr>
          <w:rFonts w:ascii="Arial" w:hAnsi="Arial" w:cs="Arial"/>
          <w:spacing w:val="-6"/>
        </w:rPr>
        <w:t xml:space="preserve"> </w:t>
      </w:r>
      <w:r w:rsidRPr="009F5A41">
        <w:rPr>
          <w:rFonts w:ascii="Arial" w:hAnsi="Arial" w:cs="Arial"/>
        </w:rPr>
        <w:t>1286</w:t>
      </w:r>
      <w:r w:rsidRPr="009F5A41">
        <w:rPr>
          <w:rFonts w:ascii="Arial" w:hAnsi="Arial" w:cs="Arial"/>
          <w:spacing w:val="-6"/>
        </w:rPr>
        <w:t xml:space="preserve"> </w:t>
      </w:r>
      <w:r w:rsidRPr="009F5A41">
        <w:rPr>
          <w:rFonts w:ascii="Arial" w:hAnsi="Arial" w:cs="Arial"/>
        </w:rPr>
        <w:t>de</w:t>
      </w:r>
      <w:r w:rsidRPr="009F5A41">
        <w:rPr>
          <w:rFonts w:ascii="Arial" w:hAnsi="Arial" w:cs="Arial"/>
          <w:spacing w:val="-6"/>
        </w:rPr>
        <w:t xml:space="preserve"> </w:t>
      </w:r>
      <w:r w:rsidRPr="009F5A41">
        <w:rPr>
          <w:rFonts w:ascii="Arial" w:hAnsi="Arial" w:cs="Arial"/>
        </w:rPr>
        <w:t>fecha 20</w:t>
      </w:r>
      <w:r w:rsidRPr="009F5A41">
        <w:rPr>
          <w:rFonts w:ascii="Arial" w:hAnsi="Arial" w:cs="Arial"/>
          <w:spacing w:val="-8"/>
        </w:rPr>
        <w:t xml:space="preserve"> </w:t>
      </w:r>
      <w:r w:rsidRPr="009F5A41">
        <w:rPr>
          <w:rFonts w:ascii="Arial" w:hAnsi="Arial" w:cs="Arial"/>
        </w:rPr>
        <w:t>de</w:t>
      </w:r>
      <w:r w:rsidRPr="009F5A41">
        <w:rPr>
          <w:rFonts w:ascii="Arial" w:hAnsi="Arial" w:cs="Arial"/>
          <w:spacing w:val="-8"/>
        </w:rPr>
        <w:t xml:space="preserve"> </w:t>
      </w:r>
      <w:r w:rsidRPr="009F5A41">
        <w:rPr>
          <w:rFonts w:ascii="Arial" w:hAnsi="Arial" w:cs="Arial"/>
        </w:rPr>
        <w:t>abril</w:t>
      </w:r>
      <w:r w:rsidRPr="009F5A41">
        <w:rPr>
          <w:rFonts w:ascii="Arial" w:hAnsi="Arial" w:cs="Arial"/>
          <w:spacing w:val="-8"/>
        </w:rPr>
        <w:t xml:space="preserve"> </w:t>
      </w:r>
      <w:r w:rsidRPr="009F5A41">
        <w:rPr>
          <w:rFonts w:ascii="Arial" w:hAnsi="Arial" w:cs="Arial"/>
        </w:rPr>
        <w:t>de</w:t>
      </w:r>
      <w:r w:rsidRPr="009F5A41">
        <w:rPr>
          <w:rFonts w:ascii="Arial" w:hAnsi="Arial" w:cs="Arial"/>
          <w:spacing w:val="-8"/>
        </w:rPr>
        <w:t xml:space="preserve"> </w:t>
      </w:r>
      <w:r w:rsidRPr="009F5A41">
        <w:rPr>
          <w:rFonts w:ascii="Arial" w:hAnsi="Arial" w:cs="Arial"/>
        </w:rPr>
        <w:t>2012,</w:t>
      </w:r>
      <w:r w:rsidRPr="009F5A41">
        <w:rPr>
          <w:rFonts w:ascii="Arial" w:hAnsi="Arial" w:cs="Arial"/>
          <w:spacing w:val="-8"/>
        </w:rPr>
        <w:t xml:space="preserve"> </w:t>
      </w:r>
      <w:r w:rsidRPr="009F5A41">
        <w:rPr>
          <w:rFonts w:ascii="Arial" w:hAnsi="Arial" w:cs="Arial"/>
        </w:rPr>
        <w:t>sin</w:t>
      </w:r>
      <w:r w:rsidRPr="009F5A41">
        <w:rPr>
          <w:rFonts w:ascii="Arial" w:hAnsi="Arial" w:cs="Arial"/>
          <w:spacing w:val="-8"/>
        </w:rPr>
        <w:t xml:space="preserve"> </w:t>
      </w:r>
      <w:r w:rsidRPr="009F5A41">
        <w:rPr>
          <w:rFonts w:ascii="Arial" w:hAnsi="Arial" w:cs="Arial"/>
        </w:rPr>
        <w:t>elaborar</w:t>
      </w:r>
      <w:r w:rsidRPr="009F5A41">
        <w:rPr>
          <w:rFonts w:ascii="Arial" w:hAnsi="Arial" w:cs="Arial"/>
          <w:spacing w:val="-8"/>
        </w:rPr>
        <w:t xml:space="preserve"> </w:t>
      </w:r>
      <w:r w:rsidRPr="009F5A41">
        <w:rPr>
          <w:rFonts w:ascii="Arial" w:hAnsi="Arial" w:cs="Arial"/>
        </w:rPr>
        <w:t>el</w:t>
      </w:r>
      <w:r w:rsidRPr="009F5A41">
        <w:rPr>
          <w:rFonts w:ascii="Arial" w:hAnsi="Arial" w:cs="Arial"/>
          <w:spacing w:val="-8"/>
        </w:rPr>
        <w:t xml:space="preserve"> </w:t>
      </w:r>
      <w:r w:rsidRPr="009F5A41">
        <w:rPr>
          <w:rFonts w:ascii="Arial" w:hAnsi="Arial" w:cs="Arial"/>
        </w:rPr>
        <w:t>registro</w:t>
      </w:r>
      <w:r w:rsidRPr="009F5A41">
        <w:rPr>
          <w:rFonts w:ascii="Arial" w:hAnsi="Arial" w:cs="Arial"/>
          <w:spacing w:val="-8"/>
        </w:rPr>
        <w:t xml:space="preserve"> </w:t>
      </w:r>
      <w:r w:rsidRPr="009F5A41">
        <w:rPr>
          <w:rFonts w:ascii="Arial" w:hAnsi="Arial" w:cs="Arial"/>
        </w:rPr>
        <w:t>contable</w:t>
      </w:r>
      <w:r w:rsidRPr="009F5A41">
        <w:rPr>
          <w:rFonts w:ascii="Arial" w:hAnsi="Arial" w:cs="Arial"/>
          <w:spacing w:val="-7"/>
        </w:rPr>
        <w:t xml:space="preserve"> </w:t>
      </w:r>
      <w:r w:rsidRPr="009F5A41">
        <w:rPr>
          <w:rFonts w:ascii="Arial" w:hAnsi="Arial" w:cs="Arial"/>
          <w:spacing w:val="-2"/>
        </w:rPr>
        <w:t>correspondiente,</w:t>
      </w:r>
      <w:r>
        <w:rPr>
          <w:rFonts w:ascii="Arial" w:hAnsi="Arial" w:cs="Arial"/>
          <w:spacing w:val="-2"/>
        </w:rPr>
        <w:t xml:space="preserve"> </w:t>
      </w:r>
      <w:r w:rsidRPr="009F5A41">
        <w:rPr>
          <w:rFonts w:ascii="Arial" w:hAnsi="Arial" w:cs="Arial"/>
        </w:rPr>
        <w:t>generando sobreestimación del activo cuenta propiedad, planta y equipos no explotados subcuenta maquinaria y equipo; en la cuenta depreciación acumulada de propiedad planta y equipo CR, subcuenta maquinaria</w:t>
      </w:r>
      <w:r w:rsidRPr="009F5A41">
        <w:rPr>
          <w:rFonts w:ascii="Arial" w:hAnsi="Arial" w:cs="Arial"/>
          <w:spacing w:val="-20"/>
        </w:rPr>
        <w:t xml:space="preserve"> </w:t>
      </w:r>
      <w:r w:rsidRPr="009F5A41">
        <w:rPr>
          <w:rFonts w:ascii="Arial" w:hAnsi="Arial" w:cs="Arial"/>
        </w:rPr>
        <w:t>y</w:t>
      </w:r>
      <w:r w:rsidRPr="009F5A41">
        <w:rPr>
          <w:rFonts w:ascii="Arial" w:hAnsi="Arial" w:cs="Arial"/>
          <w:spacing w:val="-19"/>
        </w:rPr>
        <w:t xml:space="preserve"> </w:t>
      </w:r>
      <w:r w:rsidRPr="009F5A41">
        <w:rPr>
          <w:rFonts w:ascii="Arial" w:hAnsi="Arial" w:cs="Arial"/>
        </w:rPr>
        <w:t>equipo</w:t>
      </w:r>
      <w:r w:rsidRPr="009F5A41">
        <w:rPr>
          <w:rFonts w:ascii="Arial" w:hAnsi="Arial" w:cs="Arial"/>
          <w:spacing w:val="-19"/>
        </w:rPr>
        <w:t xml:space="preserve"> </w:t>
      </w:r>
      <w:r w:rsidRPr="009F5A41">
        <w:rPr>
          <w:rFonts w:ascii="Arial" w:hAnsi="Arial" w:cs="Arial"/>
        </w:rPr>
        <w:t>por</w:t>
      </w:r>
      <w:r w:rsidRPr="009F5A41">
        <w:rPr>
          <w:rFonts w:ascii="Arial" w:hAnsi="Arial" w:cs="Arial"/>
          <w:spacing w:val="-20"/>
        </w:rPr>
        <w:t xml:space="preserve"> </w:t>
      </w:r>
      <w:r w:rsidRPr="009F5A41">
        <w:rPr>
          <w:rFonts w:ascii="Arial" w:hAnsi="Arial" w:cs="Arial"/>
        </w:rPr>
        <w:t>un</w:t>
      </w:r>
      <w:r w:rsidRPr="009F5A41">
        <w:rPr>
          <w:rFonts w:ascii="Arial" w:hAnsi="Arial" w:cs="Arial"/>
          <w:spacing w:val="-19"/>
        </w:rPr>
        <w:t xml:space="preserve"> </w:t>
      </w:r>
      <w:r w:rsidRPr="009F5A41">
        <w:rPr>
          <w:rFonts w:ascii="Arial" w:hAnsi="Arial" w:cs="Arial"/>
        </w:rPr>
        <w:t>valor</w:t>
      </w:r>
      <w:r w:rsidRPr="009F5A41">
        <w:rPr>
          <w:rFonts w:ascii="Arial" w:hAnsi="Arial" w:cs="Arial"/>
          <w:spacing w:val="-20"/>
        </w:rPr>
        <w:t xml:space="preserve"> </w:t>
      </w:r>
      <w:r w:rsidRPr="009F5A41">
        <w:rPr>
          <w:rFonts w:ascii="Arial" w:hAnsi="Arial" w:cs="Arial"/>
        </w:rPr>
        <w:t>de</w:t>
      </w:r>
      <w:r w:rsidRPr="009F5A41">
        <w:rPr>
          <w:rFonts w:ascii="Arial" w:hAnsi="Arial" w:cs="Arial"/>
          <w:spacing w:val="-19"/>
        </w:rPr>
        <w:t xml:space="preserve"> </w:t>
      </w:r>
      <w:r w:rsidRPr="009F5A41">
        <w:rPr>
          <w:rFonts w:ascii="Arial" w:hAnsi="Arial" w:cs="Arial"/>
        </w:rPr>
        <w:t>$2.401,6</w:t>
      </w:r>
      <w:r w:rsidRPr="009F5A41">
        <w:rPr>
          <w:rFonts w:ascii="Arial" w:hAnsi="Arial" w:cs="Arial"/>
          <w:spacing w:val="-19"/>
        </w:rPr>
        <w:t xml:space="preserve"> </w:t>
      </w:r>
      <w:r w:rsidRPr="009F5A41">
        <w:rPr>
          <w:rFonts w:ascii="Arial" w:hAnsi="Arial" w:cs="Arial"/>
        </w:rPr>
        <w:t>millones</w:t>
      </w:r>
      <w:r w:rsidRPr="009F5A41">
        <w:rPr>
          <w:rFonts w:ascii="Arial" w:hAnsi="Arial" w:cs="Arial"/>
          <w:spacing w:val="-19"/>
        </w:rPr>
        <w:t xml:space="preserve"> </w:t>
      </w:r>
      <w:r w:rsidRPr="009F5A41">
        <w:rPr>
          <w:rFonts w:ascii="Arial" w:hAnsi="Arial" w:cs="Arial"/>
        </w:rPr>
        <w:t>al</w:t>
      </w:r>
      <w:r w:rsidRPr="009F5A41">
        <w:rPr>
          <w:rFonts w:ascii="Arial" w:hAnsi="Arial" w:cs="Arial"/>
          <w:spacing w:val="-19"/>
        </w:rPr>
        <w:t xml:space="preserve"> </w:t>
      </w:r>
      <w:r w:rsidRPr="009F5A41">
        <w:rPr>
          <w:rFonts w:ascii="Arial" w:hAnsi="Arial" w:cs="Arial"/>
        </w:rPr>
        <w:t>cierre</w:t>
      </w:r>
      <w:r w:rsidRPr="009F5A41">
        <w:rPr>
          <w:rFonts w:ascii="Arial" w:hAnsi="Arial" w:cs="Arial"/>
          <w:spacing w:val="-20"/>
        </w:rPr>
        <w:t xml:space="preserve"> </w:t>
      </w:r>
      <w:r w:rsidRPr="009F5A41">
        <w:rPr>
          <w:rFonts w:ascii="Arial" w:hAnsi="Arial" w:cs="Arial"/>
        </w:rPr>
        <w:t>de</w:t>
      </w:r>
      <w:r w:rsidRPr="009F5A41">
        <w:rPr>
          <w:rFonts w:ascii="Arial" w:hAnsi="Arial" w:cs="Arial"/>
          <w:spacing w:val="-19"/>
        </w:rPr>
        <w:t xml:space="preserve"> </w:t>
      </w:r>
      <w:r w:rsidRPr="009F5A41">
        <w:rPr>
          <w:rFonts w:ascii="Arial" w:hAnsi="Arial" w:cs="Arial"/>
        </w:rPr>
        <w:t>año 2022, contraviniendo lo establecido en artículo 80 de la Constitución Política de Colombia; Resolución 533 de 2015 y doctrina emitida por la CGN; Ley 87 de 1993 y Manual de procedimientos administrativos y financieros para el manejo de bienes del Ministerio de Defensa Nacional</w:t>
      </w:r>
      <w:r w:rsidRPr="009F5A41">
        <w:rPr>
          <w:rFonts w:ascii="Arial" w:hAnsi="Arial" w:cs="Arial"/>
          <w:spacing w:val="-7"/>
        </w:rPr>
        <w:t xml:space="preserve"> </w:t>
      </w:r>
      <w:r w:rsidRPr="009F5A41">
        <w:rPr>
          <w:rFonts w:ascii="Arial" w:hAnsi="Arial" w:cs="Arial"/>
        </w:rPr>
        <w:t>4.2.1.5</w:t>
      </w:r>
      <w:r w:rsidRPr="009F5A41">
        <w:rPr>
          <w:rFonts w:ascii="Arial" w:hAnsi="Arial" w:cs="Arial"/>
          <w:spacing w:val="-7"/>
        </w:rPr>
        <w:t xml:space="preserve"> </w:t>
      </w:r>
      <w:r w:rsidRPr="009F5A41">
        <w:rPr>
          <w:rFonts w:ascii="Arial" w:hAnsi="Arial" w:cs="Arial"/>
        </w:rPr>
        <w:t>baja</w:t>
      </w:r>
      <w:r w:rsidRPr="009F5A41">
        <w:rPr>
          <w:rFonts w:ascii="Arial" w:hAnsi="Arial" w:cs="Arial"/>
          <w:spacing w:val="-7"/>
        </w:rPr>
        <w:t xml:space="preserve"> </w:t>
      </w:r>
      <w:r w:rsidRPr="009F5A41">
        <w:rPr>
          <w:rFonts w:ascii="Arial" w:hAnsi="Arial" w:cs="Arial"/>
        </w:rPr>
        <w:t>en</w:t>
      </w:r>
      <w:r w:rsidRPr="009F5A41">
        <w:rPr>
          <w:rFonts w:ascii="Arial" w:hAnsi="Arial" w:cs="Arial"/>
          <w:spacing w:val="-7"/>
        </w:rPr>
        <w:t xml:space="preserve"> </w:t>
      </w:r>
      <w:r w:rsidRPr="009F5A41">
        <w:rPr>
          <w:rFonts w:ascii="Arial" w:hAnsi="Arial" w:cs="Arial"/>
        </w:rPr>
        <w:t>cuenta</w:t>
      </w:r>
      <w:r w:rsidRPr="009F5A41">
        <w:rPr>
          <w:rFonts w:ascii="Arial" w:hAnsi="Arial" w:cs="Arial"/>
          <w:spacing w:val="-7"/>
        </w:rPr>
        <w:t xml:space="preserve"> </w:t>
      </w:r>
      <w:r w:rsidRPr="009F5A41">
        <w:rPr>
          <w:rFonts w:ascii="Arial" w:hAnsi="Arial" w:cs="Arial"/>
        </w:rPr>
        <w:t>de</w:t>
      </w:r>
      <w:r w:rsidRPr="009F5A41">
        <w:rPr>
          <w:rFonts w:ascii="Arial" w:hAnsi="Arial" w:cs="Arial"/>
          <w:spacing w:val="-7"/>
        </w:rPr>
        <w:t xml:space="preserve"> </w:t>
      </w:r>
      <w:r w:rsidRPr="009F5A41">
        <w:rPr>
          <w:rFonts w:ascii="Arial" w:hAnsi="Arial" w:cs="Arial"/>
        </w:rPr>
        <w:t>bienes,</w:t>
      </w:r>
      <w:r w:rsidRPr="009F5A41">
        <w:rPr>
          <w:rFonts w:ascii="Arial" w:hAnsi="Arial" w:cs="Arial"/>
          <w:spacing w:val="-7"/>
        </w:rPr>
        <w:t xml:space="preserve"> </w:t>
      </w:r>
      <w:r w:rsidRPr="009F5A41">
        <w:rPr>
          <w:rFonts w:ascii="Arial" w:hAnsi="Arial" w:cs="Arial"/>
        </w:rPr>
        <w:t>afectando</w:t>
      </w:r>
      <w:r w:rsidRPr="009F5A41">
        <w:rPr>
          <w:rFonts w:ascii="Arial" w:hAnsi="Arial" w:cs="Arial"/>
          <w:spacing w:val="-7"/>
        </w:rPr>
        <w:t xml:space="preserve"> </w:t>
      </w:r>
      <w:r w:rsidRPr="009F5A41">
        <w:rPr>
          <w:rFonts w:ascii="Arial" w:hAnsi="Arial" w:cs="Arial"/>
        </w:rPr>
        <w:t>la</w:t>
      </w:r>
      <w:r w:rsidRPr="009F5A41">
        <w:rPr>
          <w:rFonts w:ascii="Arial" w:hAnsi="Arial" w:cs="Arial"/>
          <w:spacing w:val="-7"/>
        </w:rPr>
        <w:t xml:space="preserve"> </w:t>
      </w:r>
      <w:r w:rsidRPr="009F5A41">
        <w:rPr>
          <w:rFonts w:ascii="Arial" w:hAnsi="Arial" w:cs="Arial"/>
        </w:rPr>
        <w:t>razonabilidad de las cifras reportadas.</w:t>
      </w:r>
    </w:p>
    <w:p w:rsidR="008A4C5B" w:rsidRDefault="008A4C5B" w:rsidP="008A4C5B">
      <w:pPr>
        <w:pStyle w:val="Textoindependiente"/>
        <w:spacing w:line="266" w:lineRule="exact"/>
        <w:ind w:left="-284" w:right="-234"/>
        <w:jc w:val="both"/>
        <w:rPr>
          <w:rFonts w:ascii="Arial" w:hAnsi="Arial" w:cs="Arial"/>
        </w:rPr>
      </w:pPr>
    </w:p>
    <w:p w:rsidR="008A4C5B" w:rsidRDefault="008A4C5B" w:rsidP="008A4C5B">
      <w:pPr>
        <w:pStyle w:val="Textoindependiente"/>
        <w:spacing w:line="266" w:lineRule="exact"/>
        <w:ind w:left="-284" w:right="-234"/>
        <w:jc w:val="both"/>
        <w:rPr>
          <w:rFonts w:ascii="Arial" w:hAnsi="Arial" w:cs="Arial"/>
        </w:rPr>
      </w:pPr>
      <w:r>
        <w:rPr>
          <w:rFonts w:ascii="Arial" w:hAnsi="Arial" w:cs="Arial"/>
        </w:rPr>
        <w:t>-</w:t>
      </w:r>
      <w:r w:rsidRPr="009F5A41">
        <w:rPr>
          <w:rFonts w:ascii="Arial" w:hAnsi="Arial" w:cs="Arial"/>
        </w:rPr>
        <w:t xml:space="preserve">Incorrección de cantidad en repuestos por $112.354,2 millones, que </w:t>
      </w:r>
      <w:r w:rsidRPr="009F5A41">
        <w:rPr>
          <w:rFonts w:ascii="Arial" w:hAnsi="Arial" w:cs="Arial"/>
          <w:spacing w:val="-4"/>
        </w:rPr>
        <w:t>generaron</w:t>
      </w:r>
      <w:r w:rsidRPr="009F5A41">
        <w:rPr>
          <w:rFonts w:ascii="Arial" w:hAnsi="Arial" w:cs="Arial"/>
          <w:spacing w:val="-16"/>
        </w:rPr>
        <w:t xml:space="preserve"> </w:t>
      </w:r>
      <w:r w:rsidRPr="009F5A41">
        <w:rPr>
          <w:rFonts w:ascii="Arial" w:hAnsi="Arial" w:cs="Arial"/>
          <w:spacing w:val="-4"/>
        </w:rPr>
        <w:t>sobrestimación</w:t>
      </w:r>
      <w:r w:rsidRPr="009F5A41">
        <w:rPr>
          <w:rFonts w:ascii="Arial" w:hAnsi="Arial" w:cs="Arial"/>
          <w:spacing w:val="-15"/>
        </w:rPr>
        <w:t xml:space="preserve"> </w:t>
      </w:r>
      <w:r w:rsidRPr="009F5A41">
        <w:rPr>
          <w:rFonts w:ascii="Arial" w:hAnsi="Arial" w:cs="Arial"/>
          <w:spacing w:val="-4"/>
        </w:rPr>
        <w:t>en</w:t>
      </w:r>
      <w:r w:rsidRPr="009F5A41">
        <w:rPr>
          <w:rFonts w:ascii="Arial" w:hAnsi="Arial" w:cs="Arial"/>
          <w:spacing w:val="-15"/>
        </w:rPr>
        <w:t xml:space="preserve"> </w:t>
      </w:r>
      <w:r w:rsidRPr="009F5A41">
        <w:rPr>
          <w:rFonts w:ascii="Arial" w:hAnsi="Arial" w:cs="Arial"/>
          <w:spacing w:val="-4"/>
        </w:rPr>
        <w:t>los</w:t>
      </w:r>
      <w:r w:rsidRPr="009F5A41">
        <w:rPr>
          <w:rFonts w:ascii="Arial" w:hAnsi="Arial" w:cs="Arial"/>
          <w:spacing w:val="-16"/>
        </w:rPr>
        <w:t xml:space="preserve"> </w:t>
      </w:r>
      <w:r w:rsidRPr="009F5A41">
        <w:rPr>
          <w:rFonts w:ascii="Arial" w:hAnsi="Arial" w:cs="Arial"/>
          <w:spacing w:val="-4"/>
        </w:rPr>
        <w:t>activos</w:t>
      </w:r>
      <w:r w:rsidRPr="009F5A41">
        <w:rPr>
          <w:rFonts w:ascii="Arial" w:hAnsi="Arial" w:cs="Arial"/>
          <w:spacing w:val="-15"/>
        </w:rPr>
        <w:t xml:space="preserve"> </w:t>
      </w:r>
      <w:r w:rsidRPr="009F5A41">
        <w:rPr>
          <w:rFonts w:ascii="Arial" w:hAnsi="Arial" w:cs="Arial"/>
          <w:spacing w:val="-4"/>
        </w:rPr>
        <w:t>cuenta</w:t>
      </w:r>
      <w:r w:rsidRPr="009F5A41">
        <w:rPr>
          <w:rFonts w:ascii="Arial" w:hAnsi="Arial" w:cs="Arial"/>
          <w:spacing w:val="-16"/>
        </w:rPr>
        <w:t xml:space="preserve"> </w:t>
      </w:r>
      <w:r w:rsidRPr="009F5A41">
        <w:rPr>
          <w:rFonts w:ascii="Arial" w:hAnsi="Arial" w:cs="Arial"/>
          <w:spacing w:val="-4"/>
        </w:rPr>
        <w:t>materiales</w:t>
      </w:r>
      <w:r w:rsidRPr="009F5A41">
        <w:rPr>
          <w:rFonts w:ascii="Arial" w:hAnsi="Arial" w:cs="Arial"/>
          <w:spacing w:val="-15"/>
        </w:rPr>
        <w:t xml:space="preserve"> </w:t>
      </w:r>
      <w:r w:rsidRPr="009F5A41">
        <w:rPr>
          <w:rFonts w:ascii="Arial" w:hAnsi="Arial" w:cs="Arial"/>
          <w:spacing w:val="-4"/>
        </w:rPr>
        <w:t>y</w:t>
      </w:r>
      <w:r w:rsidRPr="009F5A41">
        <w:rPr>
          <w:rFonts w:ascii="Arial" w:hAnsi="Arial" w:cs="Arial"/>
          <w:spacing w:val="-15"/>
        </w:rPr>
        <w:t xml:space="preserve"> </w:t>
      </w:r>
      <w:r w:rsidRPr="009F5A41">
        <w:rPr>
          <w:rFonts w:ascii="Arial" w:hAnsi="Arial" w:cs="Arial"/>
          <w:spacing w:val="-4"/>
        </w:rPr>
        <w:t xml:space="preserve">suministros </w:t>
      </w:r>
      <w:r w:rsidRPr="009F5A41">
        <w:rPr>
          <w:rFonts w:ascii="Arial" w:hAnsi="Arial" w:cs="Arial"/>
        </w:rPr>
        <w:t>subcuenta repuestos, contraviniendo lo establecido en el ordenador del gasto comandante de la unidad centralizada administrativamente que</w:t>
      </w:r>
      <w:r w:rsidRPr="009F5A41">
        <w:rPr>
          <w:rFonts w:ascii="Arial" w:hAnsi="Arial" w:cs="Arial"/>
          <w:spacing w:val="-1"/>
        </w:rPr>
        <w:t xml:space="preserve"> </w:t>
      </w:r>
      <w:r w:rsidRPr="009F5A41">
        <w:rPr>
          <w:rFonts w:ascii="Arial" w:hAnsi="Arial" w:cs="Arial"/>
        </w:rPr>
        <w:t>tenga</w:t>
      </w:r>
      <w:r w:rsidRPr="009F5A41">
        <w:rPr>
          <w:rFonts w:ascii="Arial" w:hAnsi="Arial" w:cs="Arial"/>
          <w:spacing w:val="-1"/>
        </w:rPr>
        <w:t xml:space="preserve"> </w:t>
      </w:r>
      <w:r w:rsidRPr="009F5A41">
        <w:rPr>
          <w:rFonts w:ascii="Arial" w:hAnsi="Arial" w:cs="Arial"/>
        </w:rPr>
        <w:t>a</w:t>
      </w:r>
      <w:r w:rsidRPr="009F5A41">
        <w:rPr>
          <w:rFonts w:ascii="Arial" w:hAnsi="Arial" w:cs="Arial"/>
          <w:spacing w:val="-1"/>
        </w:rPr>
        <w:t xml:space="preserve"> </w:t>
      </w:r>
      <w:r w:rsidRPr="009F5A41">
        <w:rPr>
          <w:rFonts w:ascii="Arial" w:hAnsi="Arial" w:cs="Arial"/>
        </w:rPr>
        <w:t>cargo</w:t>
      </w:r>
      <w:r w:rsidRPr="009F5A41">
        <w:rPr>
          <w:rFonts w:ascii="Arial" w:hAnsi="Arial" w:cs="Arial"/>
          <w:spacing w:val="-1"/>
        </w:rPr>
        <w:t xml:space="preserve"> </w:t>
      </w:r>
      <w:r w:rsidRPr="009F5A41">
        <w:rPr>
          <w:rFonts w:ascii="Arial" w:hAnsi="Arial" w:cs="Arial"/>
        </w:rPr>
        <w:t>el</w:t>
      </w:r>
      <w:r w:rsidRPr="009F5A41">
        <w:rPr>
          <w:rFonts w:ascii="Arial" w:hAnsi="Arial" w:cs="Arial"/>
          <w:spacing w:val="-1"/>
        </w:rPr>
        <w:t xml:space="preserve"> </w:t>
      </w:r>
      <w:r w:rsidRPr="009F5A41">
        <w:rPr>
          <w:rFonts w:ascii="Arial" w:hAnsi="Arial" w:cs="Arial"/>
        </w:rPr>
        <w:t>control</w:t>
      </w:r>
      <w:r w:rsidRPr="009F5A41">
        <w:rPr>
          <w:rFonts w:ascii="Arial" w:hAnsi="Arial" w:cs="Arial"/>
          <w:spacing w:val="-1"/>
        </w:rPr>
        <w:t xml:space="preserve"> </w:t>
      </w:r>
      <w:r w:rsidRPr="009F5A41">
        <w:rPr>
          <w:rFonts w:ascii="Arial" w:hAnsi="Arial" w:cs="Arial"/>
        </w:rPr>
        <w:t>de</w:t>
      </w:r>
      <w:r w:rsidRPr="009F5A41">
        <w:rPr>
          <w:rFonts w:ascii="Arial" w:hAnsi="Arial" w:cs="Arial"/>
          <w:spacing w:val="-1"/>
        </w:rPr>
        <w:t xml:space="preserve"> </w:t>
      </w:r>
      <w:r w:rsidRPr="009F5A41">
        <w:rPr>
          <w:rFonts w:ascii="Arial" w:hAnsi="Arial" w:cs="Arial"/>
        </w:rPr>
        <w:t>bienes</w:t>
      </w:r>
      <w:r w:rsidRPr="009F5A41">
        <w:rPr>
          <w:rFonts w:ascii="Arial" w:hAnsi="Arial" w:cs="Arial"/>
          <w:spacing w:val="-1"/>
        </w:rPr>
        <w:t xml:space="preserve"> </w:t>
      </w:r>
      <w:r w:rsidRPr="009F5A41">
        <w:rPr>
          <w:rFonts w:ascii="Arial" w:hAnsi="Arial" w:cs="Arial"/>
        </w:rPr>
        <w:t>con</w:t>
      </w:r>
      <w:r w:rsidRPr="009F5A41">
        <w:rPr>
          <w:rFonts w:ascii="Arial" w:hAnsi="Arial" w:cs="Arial"/>
          <w:spacing w:val="-1"/>
        </w:rPr>
        <w:t xml:space="preserve"> </w:t>
      </w:r>
      <w:r w:rsidRPr="009F5A41">
        <w:rPr>
          <w:rFonts w:ascii="Arial" w:hAnsi="Arial" w:cs="Arial"/>
        </w:rPr>
        <w:t>base</w:t>
      </w:r>
      <w:r w:rsidRPr="009F5A41">
        <w:rPr>
          <w:rFonts w:ascii="Arial" w:hAnsi="Arial" w:cs="Arial"/>
          <w:spacing w:val="-1"/>
        </w:rPr>
        <w:t xml:space="preserve"> </w:t>
      </w:r>
      <w:r w:rsidRPr="009F5A41">
        <w:rPr>
          <w:rFonts w:ascii="Arial" w:hAnsi="Arial" w:cs="Arial"/>
        </w:rPr>
        <w:t>en</w:t>
      </w:r>
      <w:r w:rsidRPr="009F5A41">
        <w:rPr>
          <w:rFonts w:ascii="Arial" w:hAnsi="Arial" w:cs="Arial"/>
          <w:spacing w:val="-1"/>
        </w:rPr>
        <w:t xml:space="preserve"> </w:t>
      </w:r>
      <w:r w:rsidRPr="009F5A41">
        <w:rPr>
          <w:rFonts w:ascii="Arial" w:hAnsi="Arial" w:cs="Arial"/>
        </w:rPr>
        <w:t>la</w:t>
      </w:r>
      <w:r w:rsidRPr="009F5A41">
        <w:rPr>
          <w:rFonts w:ascii="Arial" w:hAnsi="Arial" w:cs="Arial"/>
          <w:spacing w:val="-1"/>
        </w:rPr>
        <w:t xml:space="preserve"> </w:t>
      </w:r>
      <w:r w:rsidRPr="009F5A41">
        <w:rPr>
          <w:rFonts w:ascii="Arial" w:hAnsi="Arial" w:cs="Arial"/>
        </w:rPr>
        <w:t xml:space="preserve">recomendación del jefe de abastecimiento logístico o quien haga sus veces, el </w:t>
      </w:r>
      <w:r w:rsidRPr="009F5A41">
        <w:rPr>
          <w:rFonts w:ascii="Arial" w:hAnsi="Arial" w:cs="Arial"/>
          <w:spacing w:val="-2"/>
        </w:rPr>
        <w:t>almacenista</w:t>
      </w:r>
      <w:r w:rsidRPr="009F5A41">
        <w:rPr>
          <w:rFonts w:ascii="Arial" w:hAnsi="Arial" w:cs="Arial"/>
          <w:spacing w:val="-13"/>
        </w:rPr>
        <w:t xml:space="preserve"> </w:t>
      </w:r>
      <w:r w:rsidRPr="009F5A41">
        <w:rPr>
          <w:rFonts w:ascii="Arial" w:hAnsi="Arial" w:cs="Arial"/>
          <w:spacing w:val="-2"/>
        </w:rPr>
        <w:t>y</w:t>
      </w:r>
      <w:r w:rsidRPr="009F5A41">
        <w:rPr>
          <w:rFonts w:ascii="Arial" w:hAnsi="Arial" w:cs="Arial"/>
          <w:spacing w:val="-12"/>
        </w:rPr>
        <w:t xml:space="preserve"> </w:t>
      </w:r>
      <w:r w:rsidRPr="009F5A41">
        <w:rPr>
          <w:rFonts w:ascii="Arial" w:hAnsi="Arial" w:cs="Arial"/>
          <w:spacing w:val="-2"/>
        </w:rPr>
        <w:t>el</w:t>
      </w:r>
      <w:r w:rsidRPr="009F5A41">
        <w:rPr>
          <w:rFonts w:ascii="Arial" w:hAnsi="Arial" w:cs="Arial"/>
          <w:spacing w:val="-13"/>
        </w:rPr>
        <w:t xml:space="preserve"> </w:t>
      </w:r>
      <w:r w:rsidRPr="009F5A41">
        <w:rPr>
          <w:rFonts w:ascii="Arial" w:hAnsi="Arial" w:cs="Arial"/>
          <w:spacing w:val="-2"/>
        </w:rPr>
        <w:t>jefe</w:t>
      </w:r>
      <w:r w:rsidRPr="009F5A41">
        <w:rPr>
          <w:rFonts w:ascii="Arial" w:hAnsi="Arial" w:cs="Arial"/>
          <w:spacing w:val="-13"/>
        </w:rPr>
        <w:t xml:space="preserve"> </w:t>
      </w:r>
      <w:r w:rsidRPr="009F5A41">
        <w:rPr>
          <w:rFonts w:ascii="Arial" w:hAnsi="Arial" w:cs="Arial"/>
          <w:spacing w:val="-2"/>
        </w:rPr>
        <w:t>de</w:t>
      </w:r>
      <w:r w:rsidRPr="009F5A41">
        <w:rPr>
          <w:rFonts w:ascii="Arial" w:hAnsi="Arial" w:cs="Arial"/>
          <w:spacing w:val="-12"/>
        </w:rPr>
        <w:t xml:space="preserve"> </w:t>
      </w:r>
      <w:r w:rsidRPr="009F5A41">
        <w:rPr>
          <w:rFonts w:ascii="Arial" w:hAnsi="Arial" w:cs="Arial"/>
          <w:spacing w:val="-2"/>
        </w:rPr>
        <w:t>propiedades,</w:t>
      </w:r>
      <w:r w:rsidRPr="009F5A41">
        <w:rPr>
          <w:rFonts w:ascii="Arial" w:hAnsi="Arial" w:cs="Arial"/>
          <w:spacing w:val="-13"/>
        </w:rPr>
        <w:t xml:space="preserve"> </w:t>
      </w:r>
      <w:r w:rsidRPr="009F5A41">
        <w:rPr>
          <w:rFonts w:ascii="Arial" w:hAnsi="Arial" w:cs="Arial"/>
          <w:spacing w:val="-2"/>
        </w:rPr>
        <w:t>planta</w:t>
      </w:r>
      <w:r w:rsidRPr="009F5A41">
        <w:rPr>
          <w:rFonts w:ascii="Arial" w:hAnsi="Arial" w:cs="Arial"/>
          <w:spacing w:val="-12"/>
        </w:rPr>
        <w:t xml:space="preserve"> </w:t>
      </w:r>
      <w:r w:rsidRPr="009F5A41">
        <w:rPr>
          <w:rFonts w:ascii="Arial" w:hAnsi="Arial" w:cs="Arial"/>
          <w:spacing w:val="-2"/>
        </w:rPr>
        <w:t>y</w:t>
      </w:r>
      <w:r w:rsidRPr="009F5A41">
        <w:rPr>
          <w:rFonts w:ascii="Arial" w:hAnsi="Arial" w:cs="Arial"/>
          <w:spacing w:val="-12"/>
        </w:rPr>
        <w:t xml:space="preserve"> </w:t>
      </w:r>
      <w:r w:rsidRPr="009F5A41">
        <w:rPr>
          <w:rFonts w:ascii="Arial" w:hAnsi="Arial" w:cs="Arial"/>
          <w:spacing w:val="-2"/>
        </w:rPr>
        <w:t>equipo</w:t>
      </w:r>
      <w:r w:rsidRPr="009F5A41">
        <w:rPr>
          <w:rFonts w:ascii="Arial" w:hAnsi="Arial" w:cs="Arial"/>
          <w:spacing w:val="-12"/>
        </w:rPr>
        <w:t xml:space="preserve"> </w:t>
      </w:r>
      <w:r w:rsidRPr="009F5A41">
        <w:rPr>
          <w:rFonts w:ascii="Arial" w:hAnsi="Arial" w:cs="Arial"/>
          <w:spacing w:val="-2"/>
        </w:rPr>
        <w:t>en</w:t>
      </w:r>
      <w:r w:rsidRPr="009F5A41">
        <w:rPr>
          <w:rFonts w:ascii="Arial" w:hAnsi="Arial" w:cs="Arial"/>
          <w:spacing w:val="-13"/>
        </w:rPr>
        <w:t xml:space="preserve"> </w:t>
      </w:r>
      <w:r w:rsidRPr="009F5A41">
        <w:rPr>
          <w:rFonts w:ascii="Arial" w:hAnsi="Arial" w:cs="Arial"/>
          <w:spacing w:val="-2"/>
        </w:rPr>
        <w:t>servicio</w:t>
      </w:r>
      <w:r w:rsidRPr="009F5A41">
        <w:rPr>
          <w:rFonts w:ascii="Arial" w:hAnsi="Arial" w:cs="Arial"/>
          <w:spacing w:val="-12"/>
        </w:rPr>
        <w:t xml:space="preserve"> </w:t>
      </w:r>
      <w:r w:rsidRPr="009F5A41">
        <w:rPr>
          <w:rFonts w:ascii="Arial" w:hAnsi="Arial" w:cs="Arial"/>
          <w:spacing w:val="-2"/>
        </w:rPr>
        <w:t xml:space="preserve">según </w:t>
      </w:r>
      <w:r w:rsidRPr="009F5A41">
        <w:rPr>
          <w:rFonts w:ascii="Arial" w:hAnsi="Arial" w:cs="Arial"/>
        </w:rPr>
        <w:t>acta elabora el acto administrativo resolución, ordenando la baja de bienes</w:t>
      </w:r>
      <w:r w:rsidRPr="009F5A41">
        <w:rPr>
          <w:rFonts w:ascii="Arial" w:hAnsi="Arial" w:cs="Arial"/>
          <w:spacing w:val="-15"/>
        </w:rPr>
        <w:t xml:space="preserve"> </w:t>
      </w:r>
      <w:r w:rsidRPr="009F5A41">
        <w:rPr>
          <w:rFonts w:ascii="Arial" w:hAnsi="Arial" w:cs="Arial"/>
        </w:rPr>
        <w:t>y</w:t>
      </w:r>
      <w:r w:rsidRPr="009F5A41">
        <w:rPr>
          <w:rFonts w:ascii="Arial" w:hAnsi="Arial" w:cs="Arial"/>
          <w:spacing w:val="-15"/>
        </w:rPr>
        <w:t xml:space="preserve"> </w:t>
      </w:r>
      <w:r w:rsidRPr="009F5A41">
        <w:rPr>
          <w:rFonts w:ascii="Arial" w:hAnsi="Arial" w:cs="Arial"/>
        </w:rPr>
        <w:t>determinando</w:t>
      </w:r>
      <w:r w:rsidRPr="009F5A41">
        <w:rPr>
          <w:rFonts w:ascii="Arial" w:hAnsi="Arial" w:cs="Arial"/>
          <w:spacing w:val="-15"/>
        </w:rPr>
        <w:t xml:space="preserve"> </w:t>
      </w:r>
      <w:r w:rsidRPr="009F5A41">
        <w:rPr>
          <w:rFonts w:ascii="Arial" w:hAnsi="Arial" w:cs="Arial"/>
        </w:rPr>
        <w:t>el</w:t>
      </w:r>
      <w:r w:rsidRPr="009F5A41">
        <w:rPr>
          <w:rFonts w:ascii="Arial" w:hAnsi="Arial" w:cs="Arial"/>
          <w:spacing w:val="-15"/>
        </w:rPr>
        <w:t xml:space="preserve"> </w:t>
      </w:r>
      <w:r w:rsidRPr="009F5A41">
        <w:rPr>
          <w:rFonts w:ascii="Arial" w:hAnsi="Arial" w:cs="Arial"/>
        </w:rPr>
        <w:t>destino</w:t>
      </w:r>
      <w:r w:rsidRPr="009F5A41">
        <w:rPr>
          <w:rFonts w:ascii="Arial" w:hAnsi="Arial" w:cs="Arial"/>
          <w:spacing w:val="-15"/>
        </w:rPr>
        <w:t xml:space="preserve"> </w:t>
      </w:r>
      <w:r w:rsidRPr="009F5A41">
        <w:rPr>
          <w:rFonts w:ascii="Arial" w:hAnsi="Arial" w:cs="Arial"/>
        </w:rPr>
        <w:t>final</w:t>
      </w:r>
      <w:r w:rsidRPr="009F5A41">
        <w:rPr>
          <w:rFonts w:ascii="Arial" w:hAnsi="Arial" w:cs="Arial"/>
          <w:spacing w:val="-15"/>
        </w:rPr>
        <w:t xml:space="preserve"> </w:t>
      </w:r>
      <w:r w:rsidRPr="009F5A41">
        <w:rPr>
          <w:rFonts w:ascii="Arial" w:hAnsi="Arial" w:cs="Arial"/>
        </w:rPr>
        <w:t>que</w:t>
      </w:r>
      <w:r w:rsidRPr="009F5A41">
        <w:rPr>
          <w:rFonts w:ascii="Arial" w:hAnsi="Arial" w:cs="Arial"/>
          <w:spacing w:val="-15"/>
        </w:rPr>
        <w:t xml:space="preserve"> </w:t>
      </w:r>
      <w:r w:rsidRPr="009F5A41">
        <w:rPr>
          <w:rFonts w:ascii="Arial" w:hAnsi="Arial" w:cs="Arial"/>
        </w:rPr>
        <w:t>debe</w:t>
      </w:r>
      <w:r w:rsidRPr="009F5A41">
        <w:rPr>
          <w:rFonts w:ascii="Arial" w:hAnsi="Arial" w:cs="Arial"/>
          <w:spacing w:val="-15"/>
        </w:rPr>
        <w:t xml:space="preserve"> </w:t>
      </w:r>
      <w:r w:rsidRPr="009F5A41">
        <w:rPr>
          <w:rFonts w:ascii="Arial" w:hAnsi="Arial" w:cs="Arial"/>
        </w:rPr>
        <w:t>dársele</w:t>
      </w:r>
      <w:r w:rsidRPr="009F5A41">
        <w:rPr>
          <w:rFonts w:ascii="Arial" w:hAnsi="Arial" w:cs="Arial"/>
          <w:spacing w:val="-15"/>
        </w:rPr>
        <w:t xml:space="preserve"> </w:t>
      </w:r>
      <w:r w:rsidRPr="009F5A41">
        <w:rPr>
          <w:rFonts w:ascii="Arial" w:hAnsi="Arial" w:cs="Arial"/>
        </w:rPr>
        <w:t>a</w:t>
      </w:r>
      <w:r w:rsidRPr="009F5A41">
        <w:rPr>
          <w:rFonts w:ascii="Arial" w:hAnsi="Arial" w:cs="Arial"/>
          <w:spacing w:val="-15"/>
        </w:rPr>
        <w:t xml:space="preserve"> </w:t>
      </w:r>
      <w:r w:rsidRPr="009F5A41">
        <w:rPr>
          <w:rFonts w:ascii="Arial" w:hAnsi="Arial" w:cs="Arial"/>
        </w:rPr>
        <w:t>los</w:t>
      </w:r>
      <w:r w:rsidRPr="009F5A41">
        <w:rPr>
          <w:rFonts w:ascii="Arial" w:hAnsi="Arial" w:cs="Arial"/>
          <w:spacing w:val="-15"/>
        </w:rPr>
        <w:t xml:space="preserve"> </w:t>
      </w:r>
      <w:r w:rsidRPr="009F5A41">
        <w:rPr>
          <w:rFonts w:ascii="Arial" w:hAnsi="Arial" w:cs="Arial"/>
        </w:rPr>
        <w:t>mismos; el</w:t>
      </w:r>
      <w:r w:rsidRPr="009F5A41">
        <w:rPr>
          <w:rFonts w:ascii="Arial" w:hAnsi="Arial" w:cs="Arial"/>
          <w:spacing w:val="-20"/>
        </w:rPr>
        <w:t xml:space="preserve"> </w:t>
      </w:r>
      <w:r w:rsidRPr="009F5A41">
        <w:rPr>
          <w:rFonts w:ascii="Arial" w:hAnsi="Arial" w:cs="Arial"/>
        </w:rPr>
        <w:t>Marco</w:t>
      </w:r>
      <w:r w:rsidRPr="009F5A41">
        <w:rPr>
          <w:rFonts w:ascii="Arial" w:hAnsi="Arial" w:cs="Arial"/>
          <w:spacing w:val="-19"/>
        </w:rPr>
        <w:t xml:space="preserve"> </w:t>
      </w:r>
      <w:r w:rsidRPr="009F5A41">
        <w:rPr>
          <w:rFonts w:ascii="Arial" w:hAnsi="Arial" w:cs="Arial"/>
        </w:rPr>
        <w:t>conceptual</w:t>
      </w:r>
      <w:r w:rsidRPr="009F5A41">
        <w:rPr>
          <w:rFonts w:ascii="Arial" w:hAnsi="Arial" w:cs="Arial"/>
          <w:spacing w:val="-19"/>
        </w:rPr>
        <w:t xml:space="preserve"> </w:t>
      </w:r>
      <w:r w:rsidRPr="009F5A41">
        <w:rPr>
          <w:rFonts w:ascii="Arial" w:hAnsi="Arial" w:cs="Arial"/>
        </w:rPr>
        <w:t>para</w:t>
      </w:r>
      <w:r w:rsidRPr="009F5A41">
        <w:rPr>
          <w:rFonts w:ascii="Arial" w:hAnsi="Arial" w:cs="Arial"/>
          <w:spacing w:val="-19"/>
        </w:rPr>
        <w:t xml:space="preserve"> </w:t>
      </w:r>
      <w:r w:rsidRPr="009F5A41">
        <w:rPr>
          <w:rFonts w:ascii="Arial" w:hAnsi="Arial" w:cs="Arial"/>
        </w:rPr>
        <w:t>la</w:t>
      </w:r>
      <w:r w:rsidRPr="009F5A41">
        <w:rPr>
          <w:rFonts w:ascii="Arial" w:hAnsi="Arial" w:cs="Arial"/>
          <w:spacing w:val="-19"/>
        </w:rPr>
        <w:t xml:space="preserve"> </w:t>
      </w:r>
      <w:r w:rsidRPr="009F5A41">
        <w:rPr>
          <w:rFonts w:ascii="Arial" w:hAnsi="Arial" w:cs="Arial"/>
        </w:rPr>
        <w:t>preparación</w:t>
      </w:r>
      <w:r w:rsidRPr="009F5A41">
        <w:rPr>
          <w:rFonts w:ascii="Arial" w:hAnsi="Arial" w:cs="Arial"/>
          <w:spacing w:val="-19"/>
        </w:rPr>
        <w:t xml:space="preserve"> </w:t>
      </w:r>
      <w:r w:rsidRPr="009F5A41">
        <w:rPr>
          <w:rFonts w:ascii="Arial" w:hAnsi="Arial" w:cs="Arial"/>
        </w:rPr>
        <w:t>y</w:t>
      </w:r>
      <w:r w:rsidRPr="009F5A41">
        <w:rPr>
          <w:rFonts w:ascii="Arial" w:hAnsi="Arial" w:cs="Arial"/>
          <w:spacing w:val="-19"/>
        </w:rPr>
        <w:t xml:space="preserve"> </w:t>
      </w:r>
      <w:r w:rsidRPr="009F5A41">
        <w:rPr>
          <w:rFonts w:ascii="Arial" w:hAnsi="Arial" w:cs="Arial"/>
        </w:rPr>
        <w:t>presentación</w:t>
      </w:r>
      <w:r w:rsidRPr="009F5A41">
        <w:rPr>
          <w:rFonts w:ascii="Arial" w:hAnsi="Arial" w:cs="Arial"/>
          <w:spacing w:val="-19"/>
        </w:rPr>
        <w:t xml:space="preserve"> </w:t>
      </w:r>
      <w:r w:rsidRPr="009F5A41">
        <w:rPr>
          <w:rFonts w:ascii="Arial" w:hAnsi="Arial" w:cs="Arial"/>
        </w:rPr>
        <w:t>de</w:t>
      </w:r>
      <w:r w:rsidRPr="009F5A41">
        <w:rPr>
          <w:rFonts w:ascii="Arial" w:hAnsi="Arial" w:cs="Arial"/>
          <w:spacing w:val="-19"/>
        </w:rPr>
        <w:t xml:space="preserve"> </w:t>
      </w:r>
      <w:r w:rsidRPr="009F5A41">
        <w:rPr>
          <w:rFonts w:ascii="Arial" w:hAnsi="Arial" w:cs="Arial"/>
        </w:rPr>
        <w:t>información financiera</w:t>
      </w:r>
      <w:r w:rsidRPr="009F5A41">
        <w:rPr>
          <w:rFonts w:ascii="Arial" w:hAnsi="Arial" w:cs="Arial"/>
          <w:spacing w:val="-9"/>
        </w:rPr>
        <w:t xml:space="preserve"> </w:t>
      </w:r>
      <w:r w:rsidRPr="009F5A41">
        <w:rPr>
          <w:rFonts w:ascii="Arial" w:hAnsi="Arial" w:cs="Arial"/>
        </w:rPr>
        <w:t>de</w:t>
      </w:r>
      <w:r w:rsidRPr="009F5A41">
        <w:rPr>
          <w:rFonts w:ascii="Arial" w:hAnsi="Arial" w:cs="Arial"/>
          <w:spacing w:val="-9"/>
        </w:rPr>
        <w:t xml:space="preserve"> </w:t>
      </w:r>
      <w:r w:rsidRPr="009F5A41">
        <w:rPr>
          <w:rFonts w:ascii="Arial" w:hAnsi="Arial" w:cs="Arial"/>
        </w:rPr>
        <w:t>las</w:t>
      </w:r>
      <w:r w:rsidRPr="009F5A41">
        <w:rPr>
          <w:rFonts w:ascii="Arial" w:hAnsi="Arial" w:cs="Arial"/>
          <w:spacing w:val="-9"/>
        </w:rPr>
        <w:t xml:space="preserve"> </w:t>
      </w:r>
      <w:r w:rsidRPr="009F5A41">
        <w:rPr>
          <w:rFonts w:ascii="Arial" w:hAnsi="Arial" w:cs="Arial"/>
        </w:rPr>
        <w:t>entidades</w:t>
      </w:r>
      <w:r w:rsidRPr="009F5A41">
        <w:rPr>
          <w:rFonts w:ascii="Arial" w:hAnsi="Arial" w:cs="Arial"/>
          <w:spacing w:val="-9"/>
        </w:rPr>
        <w:t xml:space="preserve"> </w:t>
      </w:r>
      <w:r w:rsidRPr="009F5A41">
        <w:rPr>
          <w:rFonts w:ascii="Arial" w:hAnsi="Arial" w:cs="Arial"/>
        </w:rPr>
        <w:t>de</w:t>
      </w:r>
      <w:r w:rsidRPr="009F5A41">
        <w:rPr>
          <w:rFonts w:ascii="Arial" w:hAnsi="Arial" w:cs="Arial"/>
          <w:spacing w:val="-9"/>
        </w:rPr>
        <w:t xml:space="preserve"> </w:t>
      </w:r>
      <w:r w:rsidRPr="009F5A41">
        <w:rPr>
          <w:rFonts w:ascii="Arial" w:hAnsi="Arial" w:cs="Arial"/>
        </w:rPr>
        <w:t>gobierno,</w:t>
      </w:r>
      <w:r w:rsidRPr="009F5A41">
        <w:rPr>
          <w:rFonts w:ascii="Arial" w:hAnsi="Arial" w:cs="Arial"/>
          <w:spacing w:val="-9"/>
        </w:rPr>
        <w:t xml:space="preserve"> </w:t>
      </w:r>
      <w:r w:rsidRPr="009F5A41">
        <w:rPr>
          <w:rFonts w:ascii="Arial" w:hAnsi="Arial" w:cs="Arial"/>
        </w:rPr>
        <w:t>afectando</w:t>
      </w:r>
      <w:r w:rsidRPr="009F5A41">
        <w:rPr>
          <w:rFonts w:ascii="Arial" w:hAnsi="Arial" w:cs="Arial"/>
          <w:spacing w:val="-9"/>
        </w:rPr>
        <w:t xml:space="preserve"> </w:t>
      </w:r>
      <w:r w:rsidRPr="009F5A41">
        <w:rPr>
          <w:rFonts w:ascii="Arial" w:hAnsi="Arial" w:cs="Arial"/>
        </w:rPr>
        <w:t>la</w:t>
      </w:r>
      <w:r w:rsidRPr="009F5A41">
        <w:rPr>
          <w:rFonts w:ascii="Arial" w:hAnsi="Arial" w:cs="Arial"/>
          <w:spacing w:val="-9"/>
        </w:rPr>
        <w:t xml:space="preserve"> </w:t>
      </w:r>
      <w:r w:rsidRPr="009F5A41">
        <w:rPr>
          <w:rFonts w:ascii="Arial" w:hAnsi="Arial" w:cs="Arial"/>
        </w:rPr>
        <w:t>razonabilidad</w:t>
      </w:r>
      <w:r w:rsidRPr="009F5A41">
        <w:rPr>
          <w:rFonts w:ascii="Arial" w:hAnsi="Arial" w:cs="Arial"/>
          <w:spacing w:val="-9"/>
        </w:rPr>
        <w:t xml:space="preserve"> </w:t>
      </w:r>
      <w:r w:rsidRPr="009F5A41">
        <w:rPr>
          <w:rFonts w:ascii="Arial" w:hAnsi="Arial" w:cs="Arial"/>
        </w:rPr>
        <w:t>de las cifras reportadas en las subcuentas.</w:t>
      </w:r>
    </w:p>
    <w:p w:rsidR="008A4C5B" w:rsidRDefault="008A4C5B" w:rsidP="008A4C5B">
      <w:pPr>
        <w:pStyle w:val="Textoindependiente"/>
        <w:spacing w:line="266" w:lineRule="exact"/>
        <w:ind w:left="-284" w:right="-234"/>
        <w:jc w:val="both"/>
        <w:rPr>
          <w:rFonts w:ascii="Arial" w:hAnsi="Arial" w:cs="Arial"/>
        </w:rPr>
      </w:pPr>
    </w:p>
    <w:p w:rsidR="008A4C5B" w:rsidRDefault="008A4C5B" w:rsidP="008A4C5B">
      <w:pPr>
        <w:pStyle w:val="Textoindependiente"/>
        <w:spacing w:line="266" w:lineRule="exact"/>
        <w:ind w:left="-284" w:right="-234"/>
        <w:jc w:val="both"/>
        <w:rPr>
          <w:rFonts w:ascii="Arial" w:hAnsi="Arial" w:cs="Arial"/>
        </w:rPr>
      </w:pPr>
      <w:r>
        <w:rPr>
          <w:rFonts w:ascii="Arial" w:hAnsi="Arial" w:cs="Arial"/>
        </w:rPr>
        <w:t>-</w:t>
      </w:r>
      <w:r w:rsidRPr="009F5A41">
        <w:rPr>
          <w:rFonts w:ascii="Arial" w:hAnsi="Arial" w:cs="Arial"/>
        </w:rPr>
        <w:t xml:space="preserve">Incorrección de cantidad en la cuenta terrenos por $715,6 millones, </w:t>
      </w:r>
      <w:r w:rsidRPr="009F5A41">
        <w:rPr>
          <w:rFonts w:ascii="Arial" w:hAnsi="Arial" w:cs="Arial"/>
          <w:spacing w:val="-2"/>
        </w:rPr>
        <w:t>generando</w:t>
      </w:r>
      <w:r w:rsidRPr="009F5A41">
        <w:rPr>
          <w:rFonts w:ascii="Arial" w:hAnsi="Arial" w:cs="Arial"/>
          <w:spacing w:val="-17"/>
        </w:rPr>
        <w:t xml:space="preserve"> </w:t>
      </w:r>
      <w:r w:rsidRPr="009F5A41">
        <w:rPr>
          <w:rFonts w:ascii="Arial" w:hAnsi="Arial" w:cs="Arial"/>
          <w:spacing w:val="-2"/>
        </w:rPr>
        <w:t>una</w:t>
      </w:r>
      <w:r w:rsidRPr="009F5A41">
        <w:rPr>
          <w:rFonts w:ascii="Arial" w:hAnsi="Arial" w:cs="Arial"/>
          <w:spacing w:val="-17"/>
        </w:rPr>
        <w:t xml:space="preserve"> </w:t>
      </w:r>
      <w:r w:rsidRPr="009F5A41">
        <w:rPr>
          <w:rFonts w:ascii="Arial" w:hAnsi="Arial" w:cs="Arial"/>
          <w:spacing w:val="-2"/>
        </w:rPr>
        <w:t>sobrestimación</w:t>
      </w:r>
      <w:r w:rsidRPr="009F5A41">
        <w:rPr>
          <w:rFonts w:ascii="Arial" w:hAnsi="Arial" w:cs="Arial"/>
          <w:spacing w:val="-17"/>
        </w:rPr>
        <w:t xml:space="preserve"> </w:t>
      </w:r>
      <w:r w:rsidRPr="009F5A41">
        <w:rPr>
          <w:rFonts w:ascii="Arial" w:hAnsi="Arial" w:cs="Arial"/>
          <w:spacing w:val="-2"/>
        </w:rPr>
        <w:t>de</w:t>
      </w:r>
      <w:r w:rsidRPr="009F5A41">
        <w:rPr>
          <w:rFonts w:ascii="Arial" w:hAnsi="Arial" w:cs="Arial"/>
          <w:spacing w:val="-17"/>
        </w:rPr>
        <w:t xml:space="preserve"> </w:t>
      </w:r>
      <w:r w:rsidRPr="009F5A41">
        <w:rPr>
          <w:rFonts w:ascii="Arial" w:hAnsi="Arial" w:cs="Arial"/>
          <w:spacing w:val="-2"/>
        </w:rPr>
        <w:t>la</w:t>
      </w:r>
      <w:r w:rsidRPr="009F5A41">
        <w:rPr>
          <w:rFonts w:ascii="Arial" w:hAnsi="Arial" w:cs="Arial"/>
          <w:spacing w:val="-17"/>
        </w:rPr>
        <w:t xml:space="preserve"> </w:t>
      </w:r>
      <w:r w:rsidRPr="009F5A41">
        <w:rPr>
          <w:rFonts w:ascii="Arial" w:hAnsi="Arial" w:cs="Arial"/>
          <w:spacing w:val="-2"/>
        </w:rPr>
        <w:t>subcuenta</w:t>
      </w:r>
      <w:r w:rsidRPr="009F5A41">
        <w:rPr>
          <w:rFonts w:ascii="Arial" w:hAnsi="Arial" w:cs="Arial"/>
          <w:spacing w:val="-17"/>
        </w:rPr>
        <w:t xml:space="preserve"> </w:t>
      </w:r>
      <w:r w:rsidRPr="009F5A41">
        <w:rPr>
          <w:rFonts w:ascii="Arial" w:hAnsi="Arial" w:cs="Arial"/>
          <w:spacing w:val="-2"/>
        </w:rPr>
        <w:t>urbanos</w:t>
      </w:r>
      <w:r w:rsidRPr="009F5A41">
        <w:rPr>
          <w:rFonts w:ascii="Arial" w:hAnsi="Arial" w:cs="Arial"/>
          <w:spacing w:val="-17"/>
        </w:rPr>
        <w:t xml:space="preserve"> </w:t>
      </w:r>
      <w:r w:rsidRPr="009F5A41">
        <w:rPr>
          <w:rFonts w:ascii="Arial" w:hAnsi="Arial" w:cs="Arial"/>
          <w:spacing w:val="-2"/>
        </w:rPr>
        <w:t xml:space="preserve">contraviniendo </w:t>
      </w:r>
      <w:r w:rsidRPr="009F5A41">
        <w:rPr>
          <w:rFonts w:ascii="Arial" w:hAnsi="Arial" w:cs="Arial"/>
        </w:rPr>
        <w:t>lo establecido en las normas para el reconocimiento, medición, revelación y presentación de los hechos económicos para entidades de</w:t>
      </w:r>
      <w:r w:rsidRPr="009F5A41">
        <w:rPr>
          <w:rFonts w:ascii="Arial" w:hAnsi="Arial" w:cs="Arial"/>
          <w:spacing w:val="-10"/>
        </w:rPr>
        <w:t xml:space="preserve"> </w:t>
      </w:r>
      <w:r w:rsidRPr="009F5A41">
        <w:rPr>
          <w:rFonts w:ascii="Arial" w:hAnsi="Arial" w:cs="Arial"/>
        </w:rPr>
        <w:t>gobierno;</w:t>
      </w:r>
      <w:r w:rsidRPr="009F5A41">
        <w:rPr>
          <w:rFonts w:ascii="Arial" w:hAnsi="Arial" w:cs="Arial"/>
          <w:spacing w:val="-10"/>
        </w:rPr>
        <w:t xml:space="preserve"> </w:t>
      </w:r>
      <w:r w:rsidRPr="009F5A41">
        <w:rPr>
          <w:rFonts w:ascii="Arial" w:hAnsi="Arial" w:cs="Arial"/>
        </w:rPr>
        <w:t>resolución</w:t>
      </w:r>
      <w:r w:rsidRPr="009F5A41">
        <w:rPr>
          <w:rFonts w:ascii="Arial" w:hAnsi="Arial" w:cs="Arial"/>
          <w:spacing w:val="-10"/>
        </w:rPr>
        <w:t xml:space="preserve"> </w:t>
      </w:r>
      <w:r w:rsidRPr="009F5A41">
        <w:rPr>
          <w:rFonts w:ascii="Arial" w:hAnsi="Arial" w:cs="Arial"/>
        </w:rPr>
        <w:t>533</w:t>
      </w:r>
      <w:r w:rsidRPr="009F5A41">
        <w:rPr>
          <w:rFonts w:ascii="Arial" w:hAnsi="Arial" w:cs="Arial"/>
          <w:spacing w:val="-10"/>
        </w:rPr>
        <w:t xml:space="preserve"> </w:t>
      </w:r>
      <w:r w:rsidRPr="009F5A41">
        <w:rPr>
          <w:rFonts w:ascii="Arial" w:hAnsi="Arial" w:cs="Arial"/>
        </w:rPr>
        <w:t>de</w:t>
      </w:r>
      <w:r w:rsidRPr="009F5A41">
        <w:rPr>
          <w:rFonts w:ascii="Arial" w:hAnsi="Arial" w:cs="Arial"/>
          <w:spacing w:val="-10"/>
        </w:rPr>
        <w:t xml:space="preserve"> </w:t>
      </w:r>
      <w:r w:rsidRPr="009F5A41">
        <w:rPr>
          <w:rFonts w:ascii="Arial" w:hAnsi="Arial" w:cs="Arial"/>
        </w:rPr>
        <w:t>2015</w:t>
      </w:r>
      <w:r w:rsidRPr="009F5A41">
        <w:rPr>
          <w:rFonts w:ascii="Arial" w:hAnsi="Arial" w:cs="Arial"/>
          <w:spacing w:val="-10"/>
        </w:rPr>
        <w:t xml:space="preserve"> </w:t>
      </w:r>
      <w:r w:rsidRPr="009F5A41">
        <w:rPr>
          <w:rFonts w:ascii="Arial" w:hAnsi="Arial" w:cs="Arial"/>
        </w:rPr>
        <w:t>y</w:t>
      </w:r>
      <w:r w:rsidRPr="009F5A41">
        <w:rPr>
          <w:rFonts w:ascii="Arial" w:hAnsi="Arial" w:cs="Arial"/>
          <w:spacing w:val="-10"/>
        </w:rPr>
        <w:t xml:space="preserve"> </w:t>
      </w:r>
      <w:r w:rsidRPr="009F5A41">
        <w:rPr>
          <w:rFonts w:ascii="Arial" w:hAnsi="Arial" w:cs="Arial"/>
        </w:rPr>
        <w:t>sus</w:t>
      </w:r>
      <w:r w:rsidRPr="009F5A41">
        <w:rPr>
          <w:rFonts w:ascii="Arial" w:hAnsi="Arial" w:cs="Arial"/>
          <w:spacing w:val="-10"/>
        </w:rPr>
        <w:t xml:space="preserve"> </w:t>
      </w:r>
      <w:r w:rsidRPr="009F5A41">
        <w:rPr>
          <w:rFonts w:ascii="Arial" w:hAnsi="Arial" w:cs="Arial"/>
        </w:rPr>
        <w:t>modificaciones,</w:t>
      </w:r>
      <w:r w:rsidRPr="009F5A41">
        <w:rPr>
          <w:rFonts w:ascii="Arial" w:hAnsi="Arial" w:cs="Arial"/>
          <w:spacing w:val="-10"/>
        </w:rPr>
        <w:t xml:space="preserve"> </w:t>
      </w:r>
      <w:r w:rsidRPr="009F5A41">
        <w:rPr>
          <w:rFonts w:ascii="Arial" w:hAnsi="Arial" w:cs="Arial"/>
        </w:rPr>
        <w:t>la</w:t>
      </w:r>
      <w:r w:rsidRPr="009F5A41">
        <w:rPr>
          <w:rFonts w:ascii="Arial" w:hAnsi="Arial" w:cs="Arial"/>
          <w:spacing w:val="-10"/>
        </w:rPr>
        <w:t xml:space="preserve"> </w:t>
      </w:r>
      <w:r w:rsidRPr="009F5A41">
        <w:rPr>
          <w:rFonts w:ascii="Arial" w:hAnsi="Arial" w:cs="Arial"/>
        </w:rPr>
        <w:t>doctrina contable</w:t>
      </w:r>
      <w:r w:rsidRPr="009F5A41">
        <w:rPr>
          <w:rFonts w:ascii="Arial" w:hAnsi="Arial" w:cs="Arial"/>
          <w:spacing w:val="-11"/>
        </w:rPr>
        <w:t xml:space="preserve"> </w:t>
      </w:r>
      <w:r w:rsidRPr="009F5A41">
        <w:rPr>
          <w:rFonts w:ascii="Arial" w:hAnsi="Arial" w:cs="Arial"/>
        </w:rPr>
        <w:t>pública</w:t>
      </w:r>
      <w:r w:rsidRPr="009F5A41">
        <w:rPr>
          <w:rFonts w:ascii="Arial" w:hAnsi="Arial" w:cs="Arial"/>
          <w:spacing w:val="-11"/>
        </w:rPr>
        <w:t xml:space="preserve"> </w:t>
      </w:r>
      <w:r w:rsidRPr="009F5A41">
        <w:rPr>
          <w:rFonts w:ascii="Arial" w:hAnsi="Arial" w:cs="Arial"/>
        </w:rPr>
        <w:t>emitida</w:t>
      </w:r>
      <w:r w:rsidRPr="009F5A41">
        <w:rPr>
          <w:rFonts w:ascii="Arial" w:hAnsi="Arial" w:cs="Arial"/>
          <w:spacing w:val="-11"/>
        </w:rPr>
        <w:t xml:space="preserve"> </w:t>
      </w:r>
      <w:r w:rsidRPr="009F5A41">
        <w:rPr>
          <w:rFonts w:ascii="Arial" w:hAnsi="Arial" w:cs="Arial"/>
        </w:rPr>
        <w:t>por</w:t>
      </w:r>
      <w:r w:rsidRPr="009F5A41">
        <w:rPr>
          <w:rFonts w:ascii="Arial" w:hAnsi="Arial" w:cs="Arial"/>
          <w:spacing w:val="-11"/>
        </w:rPr>
        <w:t xml:space="preserve"> </w:t>
      </w:r>
      <w:r w:rsidRPr="009F5A41">
        <w:rPr>
          <w:rFonts w:ascii="Arial" w:hAnsi="Arial" w:cs="Arial"/>
        </w:rPr>
        <w:t>la</w:t>
      </w:r>
      <w:r w:rsidRPr="009F5A41">
        <w:rPr>
          <w:rFonts w:ascii="Arial" w:hAnsi="Arial" w:cs="Arial"/>
          <w:spacing w:val="-11"/>
        </w:rPr>
        <w:t xml:space="preserve"> </w:t>
      </w:r>
      <w:r w:rsidRPr="009F5A41">
        <w:rPr>
          <w:rFonts w:ascii="Arial" w:hAnsi="Arial" w:cs="Arial"/>
        </w:rPr>
        <w:t>CGN,</w:t>
      </w:r>
      <w:r w:rsidRPr="009F5A41">
        <w:rPr>
          <w:rFonts w:ascii="Arial" w:hAnsi="Arial" w:cs="Arial"/>
          <w:spacing w:val="-11"/>
        </w:rPr>
        <w:t xml:space="preserve"> </w:t>
      </w:r>
      <w:r w:rsidRPr="009F5A41">
        <w:rPr>
          <w:rFonts w:ascii="Arial" w:hAnsi="Arial" w:cs="Arial"/>
        </w:rPr>
        <w:t>en</w:t>
      </w:r>
      <w:r w:rsidRPr="009F5A41">
        <w:rPr>
          <w:rFonts w:ascii="Arial" w:hAnsi="Arial" w:cs="Arial"/>
          <w:spacing w:val="-11"/>
        </w:rPr>
        <w:t xml:space="preserve"> </w:t>
      </w:r>
      <w:r w:rsidRPr="009F5A41">
        <w:rPr>
          <w:rFonts w:ascii="Arial" w:hAnsi="Arial" w:cs="Arial"/>
        </w:rPr>
        <w:t>el</w:t>
      </w:r>
      <w:r w:rsidRPr="009F5A41">
        <w:rPr>
          <w:rFonts w:ascii="Arial" w:hAnsi="Arial" w:cs="Arial"/>
          <w:spacing w:val="-11"/>
        </w:rPr>
        <w:t xml:space="preserve"> </w:t>
      </w:r>
      <w:r w:rsidRPr="009F5A41">
        <w:rPr>
          <w:rFonts w:ascii="Arial" w:hAnsi="Arial" w:cs="Arial"/>
        </w:rPr>
        <w:t>concepto</w:t>
      </w:r>
      <w:r w:rsidRPr="009F5A41">
        <w:rPr>
          <w:rFonts w:ascii="Arial" w:hAnsi="Arial" w:cs="Arial"/>
          <w:spacing w:val="-11"/>
        </w:rPr>
        <w:t xml:space="preserve"> </w:t>
      </w:r>
      <w:r w:rsidRPr="009F5A41">
        <w:rPr>
          <w:rFonts w:ascii="Arial" w:hAnsi="Arial" w:cs="Arial"/>
        </w:rPr>
        <w:t>20221100000971 del</w:t>
      </w:r>
      <w:r w:rsidRPr="009F5A41">
        <w:rPr>
          <w:rFonts w:ascii="Arial" w:hAnsi="Arial" w:cs="Arial"/>
          <w:spacing w:val="-17"/>
        </w:rPr>
        <w:t xml:space="preserve"> </w:t>
      </w:r>
      <w:r w:rsidRPr="009F5A41">
        <w:rPr>
          <w:rFonts w:ascii="Arial" w:hAnsi="Arial" w:cs="Arial"/>
        </w:rPr>
        <w:t>25-01-2022,</w:t>
      </w:r>
      <w:r w:rsidRPr="009F5A41">
        <w:rPr>
          <w:rFonts w:ascii="Arial" w:hAnsi="Arial" w:cs="Arial"/>
          <w:spacing w:val="-17"/>
        </w:rPr>
        <w:t xml:space="preserve"> </w:t>
      </w:r>
      <w:r w:rsidRPr="009F5A41">
        <w:rPr>
          <w:rFonts w:ascii="Arial" w:hAnsi="Arial" w:cs="Arial"/>
        </w:rPr>
        <w:t>lo</w:t>
      </w:r>
      <w:r w:rsidRPr="009F5A41">
        <w:rPr>
          <w:rFonts w:ascii="Arial" w:hAnsi="Arial" w:cs="Arial"/>
          <w:spacing w:val="-17"/>
        </w:rPr>
        <w:t xml:space="preserve"> </w:t>
      </w:r>
      <w:r w:rsidRPr="009F5A41">
        <w:rPr>
          <w:rFonts w:ascii="Arial" w:hAnsi="Arial" w:cs="Arial"/>
        </w:rPr>
        <w:t>cual</w:t>
      </w:r>
      <w:r w:rsidRPr="009F5A41">
        <w:rPr>
          <w:rFonts w:ascii="Arial" w:hAnsi="Arial" w:cs="Arial"/>
          <w:spacing w:val="-17"/>
        </w:rPr>
        <w:t xml:space="preserve"> </w:t>
      </w:r>
      <w:r w:rsidRPr="009F5A41">
        <w:rPr>
          <w:rFonts w:ascii="Arial" w:hAnsi="Arial" w:cs="Arial"/>
        </w:rPr>
        <w:t>afecta</w:t>
      </w:r>
      <w:r w:rsidRPr="009F5A41">
        <w:rPr>
          <w:rFonts w:ascii="Arial" w:hAnsi="Arial" w:cs="Arial"/>
          <w:spacing w:val="-17"/>
        </w:rPr>
        <w:t xml:space="preserve"> </w:t>
      </w:r>
      <w:r w:rsidRPr="009F5A41">
        <w:rPr>
          <w:rFonts w:ascii="Arial" w:hAnsi="Arial" w:cs="Arial"/>
        </w:rPr>
        <w:t>la</w:t>
      </w:r>
      <w:r w:rsidRPr="009F5A41">
        <w:rPr>
          <w:rFonts w:ascii="Arial" w:hAnsi="Arial" w:cs="Arial"/>
          <w:spacing w:val="-17"/>
        </w:rPr>
        <w:t xml:space="preserve"> </w:t>
      </w:r>
      <w:r w:rsidRPr="009F5A41">
        <w:rPr>
          <w:rFonts w:ascii="Arial" w:hAnsi="Arial" w:cs="Arial"/>
        </w:rPr>
        <w:t>razonabilidad</w:t>
      </w:r>
      <w:r w:rsidRPr="009F5A41">
        <w:rPr>
          <w:rFonts w:ascii="Arial" w:hAnsi="Arial" w:cs="Arial"/>
          <w:spacing w:val="-17"/>
        </w:rPr>
        <w:t xml:space="preserve"> </w:t>
      </w:r>
      <w:r w:rsidRPr="009F5A41">
        <w:rPr>
          <w:rFonts w:ascii="Arial" w:hAnsi="Arial" w:cs="Arial"/>
        </w:rPr>
        <w:t>de</w:t>
      </w:r>
      <w:r w:rsidRPr="009F5A41">
        <w:rPr>
          <w:rFonts w:ascii="Arial" w:hAnsi="Arial" w:cs="Arial"/>
          <w:spacing w:val="-17"/>
        </w:rPr>
        <w:t xml:space="preserve"> </w:t>
      </w:r>
      <w:r w:rsidRPr="009F5A41">
        <w:rPr>
          <w:rFonts w:ascii="Arial" w:hAnsi="Arial" w:cs="Arial"/>
        </w:rPr>
        <w:t>las</w:t>
      </w:r>
      <w:r w:rsidRPr="009F5A41">
        <w:rPr>
          <w:rFonts w:ascii="Arial" w:hAnsi="Arial" w:cs="Arial"/>
          <w:spacing w:val="-17"/>
        </w:rPr>
        <w:t xml:space="preserve"> </w:t>
      </w:r>
      <w:r w:rsidRPr="009F5A41">
        <w:rPr>
          <w:rFonts w:ascii="Arial" w:hAnsi="Arial" w:cs="Arial"/>
        </w:rPr>
        <w:t>cifras</w:t>
      </w:r>
      <w:r w:rsidRPr="009F5A41">
        <w:rPr>
          <w:rFonts w:ascii="Arial" w:hAnsi="Arial" w:cs="Arial"/>
          <w:spacing w:val="-17"/>
        </w:rPr>
        <w:t xml:space="preserve"> </w:t>
      </w:r>
      <w:r w:rsidRPr="009F5A41">
        <w:rPr>
          <w:rFonts w:ascii="Arial" w:hAnsi="Arial" w:cs="Arial"/>
        </w:rPr>
        <w:t>reportadas en las cuentas.</w:t>
      </w:r>
    </w:p>
    <w:p w:rsidR="008A4C5B" w:rsidRDefault="008A4C5B" w:rsidP="008A4C5B">
      <w:pPr>
        <w:pStyle w:val="Textoindependiente"/>
        <w:spacing w:line="266" w:lineRule="exact"/>
        <w:ind w:left="-284" w:right="-234"/>
        <w:jc w:val="both"/>
        <w:rPr>
          <w:rFonts w:ascii="Arial" w:hAnsi="Arial" w:cs="Arial"/>
        </w:rPr>
      </w:pPr>
    </w:p>
    <w:p w:rsidR="008A4C5B" w:rsidRDefault="008A4C5B" w:rsidP="008A4C5B">
      <w:pPr>
        <w:pStyle w:val="Textoindependiente"/>
        <w:spacing w:line="266" w:lineRule="exact"/>
        <w:ind w:left="-284" w:right="-234"/>
        <w:jc w:val="both"/>
        <w:rPr>
          <w:rFonts w:ascii="Arial" w:hAnsi="Arial" w:cs="Arial"/>
        </w:rPr>
      </w:pPr>
      <w:r>
        <w:rPr>
          <w:rFonts w:ascii="Arial" w:hAnsi="Arial" w:cs="Arial"/>
        </w:rPr>
        <w:t>-</w:t>
      </w:r>
      <w:r w:rsidRPr="009F5A41">
        <w:rPr>
          <w:rFonts w:ascii="Arial" w:hAnsi="Arial" w:cs="Arial"/>
        </w:rPr>
        <w:t xml:space="preserve">Incorrección de cantidad en equipos de comedor, cocina, despensa y hotelería por $51,1 millones generando sobrestimación en la cuenta </w:t>
      </w:r>
      <w:r w:rsidRPr="009F5A41">
        <w:rPr>
          <w:rFonts w:ascii="Arial" w:hAnsi="Arial" w:cs="Arial"/>
          <w:spacing w:val="-2"/>
        </w:rPr>
        <w:t>equipos</w:t>
      </w:r>
      <w:r w:rsidRPr="009F5A41">
        <w:rPr>
          <w:rFonts w:ascii="Arial" w:hAnsi="Arial" w:cs="Arial"/>
          <w:spacing w:val="-18"/>
        </w:rPr>
        <w:t xml:space="preserve"> </w:t>
      </w:r>
      <w:r w:rsidRPr="009F5A41">
        <w:rPr>
          <w:rFonts w:ascii="Arial" w:hAnsi="Arial" w:cs="Arial"/>
          <w:spacing w:val="-2"/>
        </w:rPr>
        <w:t>de</w:t>
      </w:r>
      <w:r w:rsidRPr="009F5A41">
        <w:rPr>
          <w:rFonts w:ascii="Arial" w:hAnsi="Arial" w:cs="Arial"/>
          <w:spacing w:val="-17"/>
        </w:rPr>
        <w:t xml:space="preserve"> </w:t>
      </w:r>
      <w:r w:rsidRPr="009F5A41">
        <w:rPr>
          <w:rFonts w:ascii="Arial" w:hAnsi="Arial" w:cs="Arial"/>
          <w:spacing w:val="-2"/>
        </w:rPr>
        <w:t>comedor,</w:t>
      </w:r>
      <w:r w:rsidRPr="009F5A41">
        <w:rPr>
          <w:rFonts w:ascii="Arial" w:hAnsi="Arial" w:cs="Arial"/>
          <w:spacing w:val="-17"/>
        </w:rPr>
        <w:t xml:space="preserve"> </w:t>
      </w:r>
      <w:r w:rsidRPr="009F5A41">
        <w:rPr>
          <w:rFonts w:ascii="Arial" w:hAnsi="Arial" w:cs="Arial"/>
          <w:spacing w:val="-2"/>
        </w:rPr>
        <w:t>cocina,</w:t>
      </w:r>
      <w:r w:rsidRPr="009F5A41">
        <w:rPr>
          <w:rFonts w:ascii="Arial" w:hAnsi="Arial" w:cs="Arial"/>
          <w:spacing w:val="-18"/>
        </w:rPr>
        <w:t xml:space="preserve"> </w:t>
      </w:r>
      <w:r w:rsidRPr="009F5A41">
        <w:rPr>
          <w:rFonts w:ascii="Arial" w:hAnsi="Arial" w:cs="Arial"/>
          <w:spacing w:val="-2"/>
        </w:rPr>
        <w:t>despensa</w:t>
      </w:r>
      <w:r w:rsidRPr="009F5A41">
        <w:rPr>
          <w:rFonts w:ascii="Arial" w:hAnsi="Arial" w:cs="Arial"/>
          <w:spacing w:val="-17"/>
        </w:rPr>
        <w:t xml:space="preserve"> </w:t>
      </w:r>
      <w:r w:rsidRPr="009F5A41">
        <w:rPr>
          <w:rFonts w:ascii="Arial" w:hAnsi="Arial" w:cs="Arial"/>
          <w:spacing w:val="-2"/>
        </w:rPr>
        <w:t>y</w:t>
      </w:r>
      <w:r w:rsidRPr="009F5A41">
        <w:rPr>
          <w:rFonts w:ascii="Arial" w:hAnsi="Arial" w:cs="Arial"/>
          <w:spacing w:val="-18"/>
        </w:rPr>
        <w:t xml:space="preserve"> </w:t>
      </w:r>
      <w:r w:rsidRPr="009F5A41">
        <w:rPr>
          <w:rFonts w:ascii="Arial" w:hAnsi="Arial" w:cs="Arial"/>
          <w:spacing w:val="-2"/>
        </w:rPr>
        <w:t>hotelería</w:t>
      </w:r>
      <w:r w:rsidRPr="009F5A41">
        <w:rPr>
          <w:rFonts w:ascii="Arial" w:hAnsi="Arial" w:cs="Arial"/>
          <w:spacing w:val="-17"/>
        </w:rPr>
        <w:t xml:space="preserve"> </w:t>
      </w:r>
      <w:r w:rsidRPr="009F5A41">
        <w:rPr>
          <w:rFonts w:ascii="Arial" w:hAnsi="Arial" w:cs="Arial"/>
          <w:spacing w:val="-2"/>
        </w:rPr>
        <w:t>así</w:t>
      </w:r>
      <w:r w:rsidRPr="009F5A41">
        <w:rPr>
          <w:rFonts w:ascii="Arial" w:hAnsi="Arial" w:cs="Arial"/>
          <w:spacing w:val="-17"/>
        </w:rPr>
        <w:t xml:space="preserve"> </w:t>
      </w:r>
      <w:r w:rsidRPr="009F5A41">
        <w:rPr>
          <w:rFonts w:ascii="Arial" w:hAnsi="Arial" w:cs="Arial"/>
          <w:spacing w:val="-2"/>
        </w:rPr>
        <w:t>en</w:t>
      </w:r>
      <w:r w:rsidRPr="009F5A41">
        <w:rPr>
          <w:rFonts w:ascii="Arial" w:hAnsi="Arial" w:cs="Arial"/>
          <w:spacing w:val="-18"/>
        </w:rPr>
        <w:t xml:space="preserve"> </w:t>
      </w:r>
      <w:r w:rsidRPr="009F5A41">
        <w:rPr>
          <w:rFonts w:ascii="Arial" w:hAnsi="Arial" w:cs="Arial"/>
          <w:spacing w:val="-2"/>
        </w:rPr>
        <w:t>las</w:t>
      </w:r>
      <w:r w:rsidRPr="009F5A41">
        <w:rPr>
          <w:rFonts w:ascii="Arial" w:hAnsi="Arial" w:cs="Arial"/>
          <w:spacing w:val="-17"/>
        </w:rPr>
        <w:t xml:space="preserve"> </w:t>
      </w:r>
      <w:r w:rsidRPr="009F5A41">
        <w:rPr>
          <w:rFonts w:ascii="Arial" w:hAnsi="Arial" w:cs="Arial"/>
          <w:spacing w:val="-2"/>
        </w:rPr>
        <w:t xml:space="preserve">subcuentas </w:t>
      </w:r>
      <w:r w:rsidRPr="009F5A41">
        <w:rPr>
          <w:rFonts w:ascii="Arial" w:hAnsi="Arial" w:cs="Arial"/>
          <w:spacing w:val="-4"/>
        </w:rPr>
        <w:t>equipo</w:t>
      </w:r>
      <w:r w:rsidRPr="009F5A41">
        <w:rPr>
          <w:rFonts w:ascii="Arial" w:hAnsi="Arial" w:cs="Arial"/>
          <w:spacing w:val="-16"/>
        </w:rPr>
        <w:t xml:space="preserve"> </w:t>
      </w:r>
      <w:r w:rsidRPr="009F5A41">
        <w:rPr>
          <w:rFonts w:ascii="Arial" w:hAnsi="Arial" w:cs="Arial"/>
          <w:spacing w:val="-4"/>
        </w:rPr>
        <w:t>de</w:t>
      </w:r>
      <w:r w:rsidRPr="009F5A41">
        <w:rPr>
          <w:rFonts w:ascii="Arial" w:hAnsi="Arial" w:cs="Arial"/>
          <w:spacing w:val="-15"/>
        </w:rPr>
        <w:t xml:space="preserve"> </w:t>
      </w:r>
      <w:r w:rsidRPr="009F5A41">
        <w:rPr>
          <w:rFonts w:ascii="Arial" w:hAnsi="Arial" w:cs="Arial"/>
          <w:spacing w:val="-4"/>
        </w:rPr>
        <w:t>restaurante</w:t>
      </w:r>
      <w:r w:rsidRPr="009F5A41">
        <w:rPr>
          <w:rFonts w:ascii="Arial" w:hAnsi="Arial" w:cs="Arial"/>
          <w:spacing w:val="-15"/>
        </w:rPr>
        <w:t xml:space="preserve"> </w:t>
      </w:r>
      <w:r w:rsidRPr="009F5A41">
        <w:rPr>
          <w:rFonts w:ascii="Arial" w:hAnsi="Arial" w:cs="Arial"/>
          <w:spacing w:val="-4"/>
        </w:rPr>
        <w:t>y</w:t>
      </w:r>
      <w:r w:rsidRPr="009F5A41">
        <w:rPr>
          <w:rFonts w:ascii="Arial" w:hAnsi="Arial" w:cs="Arial"/>
          <w:spacing w:val="-16"/>
        </w:rPr>
        <w:t xml:space="preserve"> </w:t>
      </w:r>
      <w:r w:rsidRPr="009F5A41">
        <w:rPr>
          <w:rFonts w:ascii="Arial" w:hAnsi="Arial" w:cs="Arial"/>
          <w:spacing w:val="-4"/>
        </w:rPr>
        <w:t>cafetería</w:t>
      </w:r>
      <w:r w:rsidRPr="009F5A41">
        <w:rPr>
          <w:rFonts w:ascii="Arial" w:hAnsi="Arial" w:cs="Arial"/>
          <w:spacing w:val="-15"/>
        </w:rPr>
        <w:t xml:space="preserve"> </w:t>
      </w:r>
      <w:r w:rsidRPr="009F5A41">
        <w:rPr>
          <w:rFonts w:ascii="Arial" w:hAnsi="Arial" w:cs="Arial"/>
          <w:spacing w:val="-4"/>
        </w:rPr>
        <w:t>por</w:t>
      </w:r>
      <w:r w:rsidRPr="009F5A41">
        <w:rPr>
          <w:rFonts w:ascii="Arial" w:hAnsi="Arial" w:cs="Arial"/>
          <w:spacing w:val="-15"/>
        </w:rPr>
        <w:t xml:space="preserve"> </w:t>
      </w:r>
      <w:r w:rsidRPr="009F5A41">
        <w:rPr>
          <w:rFonts w:ascii="Arial" w:hAnsi="Arial" w:cs="Arial"/>
          <w:spacing w:val="-4"/>
        </w:rPr>
        <w:t>$21,6</w:t>
      </w:r>
      <w:r w:rsidRPr="009F5A41">
        <w:rPr>
          <w:rFonts w:ascii="Arial" w:hAnsi="Arial" w:cs="Arial"/>
          <w:spacing w:val="-15"/>
        </w:rPr>
        <w:t xml:space="preserve"> </w:t>
      </w:r>
      <w:r w:rsidRPr="009F5A41">
        <w:rPr>
          <w:rFonts w:ascii="Arial" w:hAnsi="Arial" w:cs="Arial"/>
          <w:spacing w:val="-4"/>
        </w:rPr>
        <w:t>millones,</w:t>
      </w:r>
      <w:r w:rsidRPr="009F5A41">
        <w:rPr>
          <w:rFonts w:ascii="Arial" w:hAnsi="Arial" w:cs="Arial"/>
          <w:spacing w:val="-16"/>
        </w:rPr>
        <w:t xml:space="preserve"> </w:t>
      </w:r>
      <w:r w:rsidRPr="009F5A41">
        <w:rPr>
          <w:rFonts w:ascii="Arial" w:hAnsi="Arial" w:cs="Arial"/>
          <w:spacing w:val="-4"/>
        </w:rPr>
        <w:t>equipo</w:t>
      </w:r>
      <w:r w:rsidRPr="009F5A41">
        <w:rPr>
          <w:rFonts w:ascii="Arial" w:hAnsi="Arial" w:cs="Arial"/>
          <w:spacing w:val="-15"/>
        </w:rPr>
        <w:t xml:space="preserve"> </w:t>
      </w:r>
      <w:r w:rsidRPr="009F5A41">
        <w:rPr>
          <w:rFonts w:ascii="Arial" w:hAnsi="Arial" w:cs="Arial"/>
          <w:spacing w:val="-4"/>
        </w:rPr>
        <w:t>de</w:t>
      </w:r>
      <w:r w:rsidRPr="009F5A41">
        <w:rPr>
          <w:rFonts w:ascii="Arial" w:hAnsi="Arial" w:cs="Arial"/>
          <w:spacing w:val="-15"/>
        </w:rPr>
        <w:t xml:space="preserve"> </w:t>
      </w:r>
      <w:r w:rsidRPr="009F5A41">
        <w:rPr>
          <w:rFonts w:ascii="Arial" w:hAnsi="Arial" w:cs="Arial"/>
          <w:spacing w:val="-4"/>
        </w:rPr>
        <w:t xml:space="preserve">calderas </w:t>
      </w:r>
      <w:r w:rsidRPr="009F5A41">
        <w:rPr>
          <w:rFonts w:ascii="Arial" w:hAnsi="Arial" w:cs="Arial"/>
        </w:rPr>
        <w:t>por</w:t>
      </w:r>
      <w:r w:rsidRPr="009F5A41">
        <w:rPr>
          <w:rFonts w:ascii="Arial" w:hAnsi="Arial" w:cs="Arial"/>
          <w:spacing w:val="34"/>
        </w:rPr>
        <w:t xml:space="preserve"> </w:t>
      </w:r>
      <w:r w:rsidRPr="009F5A41">
        <w:rPr>
          <w:rFonts w:ascii="Arial" w:hAnsi="Arial" w:cs="Arial"/>
        </w:rPr>
        <w:t>$29,5</w:t>
      </w:r>
      <w:r w:rsidRPr="009F5A41">
        <w:rPr>
          <w:rFonts w:ascii="Arial" w:hAnsi="Arial" w:cs="Arial"/>
          <w:spacing w:val="34"/>
        </w:rPr>
        <w:t xml:space="preserve"> </w:t>
      </w:r>
      <w:r w:rsidRPr="009F5A41">
        <w:rPr>
          <w:rFonts w:ascii="Arial" w:hAnsi="Arial" w:cs="Arial"/>
        </w:rPr>
        <w:t>millones,</w:t>
      </w:r>
      <w:r w:rsidRPr="009F5A41">
        <w:rPr>
          <w:rFonts w:ascii="Arial" w:hAnsi="Arial" w:cs="Arial"/>
          <w:spacing w:val="34"/>
        </w:rPr>
        <w:t xml:space="preserve"> </w:t>
      </w:r>
      <w:r w:rsidRPr="009F5A41">
        <w:rPr>
          <w:rFonts w:ascii="Arial" w:hAnsi="Arial" w:cs="Arial"/>
        </w:rPr>
        <w:t>en</w:t>
      </w:r>
      <w:r w:rsidRPr="009F5A41">
        <w:rPr>
          <w:rFonts w:ascii="Arial" w:hAnsi="Arial" w:cs="Arial"/>
          <w:spacing w:val="34"/>
        </w:rPr>
        <w:t xml:space="preserve"> </w:t>
      </w:r>
      <w:r w:rsidRPr="009F5A41">
        <w:rPr>
          <w:rFonts w:ascii="Arial" w:hAnsi="Arial" w:cs="Arial"/>
        </w:rPr>
        <w:t>razón</w:t>
      </w:r>
      <w:r w:rsidRPr="009F5A41">
        <w:rPr>
          <w:rFonts w:ascii="Arial" w:hAnsi="Arial" w:cs="Arial"/>
          <w:spacing w:val="34"/>
        </w:rPr>
        <w:t xml:space="preserve"> </w:t>
      </w:r>
      <w:r w:rsidRPr="009F5A41">
        <w:rPr>
          <w:rFonts w:ascii="Arial" w:hAnsi="Arial" w:cs="Arial"/>
        </w:rPr>
        <w:t>a</w:t>
      </w:r>
      <w:r w:rsidRPr="009F5A41">
        <w:rPr>
          <w:rFonts w:ascii="Arial" w:hAnsi="Arial" w:cs="Arial"/>
          <w:spacing w:val="34"/>
        </w:rPr>
        <w:t xml:space="preserve"> </w:t>
      </w:r>
      <w:r w:rsidRPr="009F5A41">
        <w:rPr>
          <w:rFonts w:ascii="Arial" w:hAnsi="Arial" w:cs="Arial"/>
        </w:rPr>
        <w:t>que</w:t>
      </w:r>
      <w:r w:rsidRPr="009F5A41">
        <w:rPr>
          <w:rFonts w:ascii="Arial" w:hAnsi="Arial" w:cs="Arial"/>
          <w:spacing w:val="34"/>
        </w:rPr>
        <w:t xml:space="preserve"> </w:t>
      </w:r>
      <w:r w:rsidRPr="009F5A41">
        <w:rPr>
          <w:rFonts w:ascii="Arial" w:hAnsi="Arial" w:cs="Arial"/>
        </w:rPr>
        <w:t>bienes</w:t>
      </w:r>
      <w:r w:rsidRPr="009F5A41">
        <w:rPr>
          <w:rFonts w:ascii="Arial" w:hAnsi="Arial" w:cs="Arial"/>
          <w:spacing w:val="34"/>
        </w:rPr>
        <w:t xml:space="preserve"> </w:t>
      </w:r>
      <w:r w:rsidRPr="009F5A41">
        <w:rPr>
          <w:rFonts w:ascii="Arial" w:hAnsi="Arial" w:cs="Arial"/>
        </w:rPr>
        <w:t>que</w:t>
      </w:r>
      <w:r w:rsidRPr="009F5A41">
        <w:rPr>
          <w:rFonts w:ascii="Arial" w:hAnsi="Arial" w:cs="Arial"/>
          <w:spacing w:val="34"/>
        </w:rPr>
        <w:t xml:space="preserve"> </w:t>
      </w:r>
      <w:r w:rsidRPr="009F5A41">
        <w:rPr>
          <w:rFonts w:ascii="Arial" w:hAnsi="Arial" w:cs="Arial"/>
        </w:rPr>
        <w:t>no</w:t>
      </w:r>
      <w:r w:rsidRPr="009F5A41">
        <w:rPr>
          <w:rFonts w:ascii="Arial" w:hAnsi="Arial" w:cs="Arial"/>
          <w:spacing w:val="34"/>
        </w:rPr>
        <w:t xml:space="preserve"> </w:t>
      </w:r>
      <w:r w:rsidRPr="009F5A41">
        <w:rPr>
          <w:rFonts w:ascii="Arial" w:hAnsi="Arial" w:cs="Arial"/>
        </w:rPr>
        <w:t>se</w:t>
      </w:r>
      <w:r w:rsidRPr="009F5A41">
        <w:rPr>
          <w:rFonts w:ascii="Arial" w:hAnsi="Arial" w:cs="Arial"/>
          <w:spacing w:val="34"/>
        </w:rPr>
        <w:t xml:space="preserve"> </w:t>
      </w:r>
      <w:r w:rsidRPr="009F5A41">
        <w:rPr>
          <w:rFonts w:ascii="Arial" w:hAnsi="Arial" w:cs="Arial"/>
        </w:rPr>
        <w:t>encontraban en uso porque estaban en procesos de mantenimiento, reflejando como contrapartida una subestimación de la cuenta propiedades, planta y equipo no explotados así subcuenta equipos de comedor, cocina, despensa y hotelería por $51,1 millones, contraviniendo lo establecido</w:t>
      </w:r>
      <w:r w:rsidRPr="009F5A41">
        <w:rPr>
          <w:rFonts w:ascii="Arial" w:hAnsi="Arial" w:cs="Arial"/>
          <w:spacing w:val="-16"/>
        </w:rPr>
        <w:t xml:space="preserve"> </w:t>
      </w:r>
      <w:r w:rsidRPr="009F5A41">
        <w:rPr>
          <w:rFonts w:ascii="Arial" w:hAnsi="Arial" w:cs="Arial"/>
        </w:rPr>
        <w:t>en</w:t>
      </w:r>
      <w:r w:rsidRPr="009F5A41">
        <w:rPr>
          <w:rFonts w:ascii="Arial" w:hAnsi="Arial" w:cs="Arial"/>
          <w:spacing w:val="-13"/>
        </w:rPr>
        <w:t xml:space="preserve"> </w:t>
      </w:r>
      <w:r w:rsidRPr="009F5A41">
        <w:rPr>
          <w:rFonts w:ascii="Arial" w:hAnsi="Arial" w:cs="Arial"/>
        </w:rPr>
        <w:t>el</w:t>
      </w:r>
      <w:r w:rsidRPr="009F5A41">
        <w:rPr>
          <w:rFonts w:ascii="Arial" w:hAnsi="Arial" w:cs="Arial"/>
          <w:spacing w:val="-13"/>
        </w:rPr>
        <w:t xml:space="preserve"> </w:t>
      </w:r>
      <w:r w:rsidRPr="009F5A41">
        <w:rPr>
          <w:rFonts w:ascii="Arial" w:hAnsi="Arial" w:cs="Arial"/>
        </w:rPr>
        <w:t>marco</w:t>
      </w:r>
      <w:r w:rsidRPr="009F5A41">
        <w:rPr>
          <w:rFonts w:ascii="Arial" w:hAnsi="Arial" w:cs="Arial"/>
          <w:spacing w:val="-13"/>
        </w:rPr>
        <w:t xml:space="preserve"> </w:t>
      </w:r>
      <w:r w:rsidRPr="009F5A41">
        <w:rPr>
          <w:rFonts w:ascii="Arial" w:hAnsi="Arial" w:cs="Arial"/>
        </w:rPr>
        <w:t>conceptual</w:t>
      </w:r>
      <w:r w:rsidRPr="009F5A41">
        <w:rPr>
          <w:rFonts w:ascii="Arial" w:hAnsi="Arial" w:cs="Arial"/>
          <w:spacing w:val="-14"/>
        </w:rPr>
        <w:t xml:space="preserve"> </w:t>
      </w:r>
      <w:r w:rsidRPr="009F5A41">
        <w:rPr>
          <w:rFonts w:ascii="Arial" w:hAnsi="Arial" w:cs="Arial"/>
        </w:rPr>
        <w:t>para</w:t>
      </w:r>
      <w:r w:rsidRPr="009F5A41">
        <w:rPr>
          <w:rFonts w:ascii="Arial" w:hAnsi="Arial" w:cs="Arial"/>
          <w:spacing w:val="-13"/>
        </w:rPr>
        <w:t xml:space="preserve"> </w:t>
      </w:r>
      <w:r w:rsidRPr="009F5A41">
        <w:rPr>
          <w:rFonts w:ascii="Arial" w:hAnsi="Arial" w:cs="Arial"/>
        </w:rPr>
        <w:t>la</w:t>
      </w:r>
      <w:r w:rsidRPr="009F5A41">
        <w:rPr>
          <w:rFonts w:ascii="Arial" w:hAnsi="Arial" w:cs="Arial"/>
          <w:spacing w:val="-13"/>
        </w:rPr>
        <w:t xml:space="preserve"> </w:t>
      </w:r>
      <w:r w:rsidRPr="009F5A41">
        <w:rPr>
          <w:rFonts w:ascii="Arial" w:hAnsi="Arial" w:cs="Arial"/>
        </w:rPr>
        <w:t>preparación</w:t>
      </w:r>
      <w:r w:rsidRPr="009F5A41">
        <w:rPr>
          <w:rFonts w:ascii="Arial" w:hAnsi="Arial" w:cs="Arial"/>
          <w:spacing w:val="-13"/>
        </w:rPr>
        <w:t xml:space="preserve"> </w:t>
      </w:r>
      <w:r w:rsidRPr="009F5A41">
        <w:rPr>
          <w:rFonts w:ascii="Arial" w:hAnsi="Arial" w:cs="Arial"/>
        </w:rPr>
        <w:t>y</w:t>
      </w:r>
      <w:r w:rsidRPr="009F5A41">
        <w:rPr>
          <w:rFonts w:ascii="Arial" w:hAnsi="Arial" w:cs="Arial"/>
          <w:spacing w:val="-13"/>
        </w:rPr>
        <w:t xml:space="preserve"> </w:t>
      </w:r>
      <w:r w:rsidRPr="009F5A41">
        <w:rPr>
          <w:rFonts w:ascii="Arial" w:hAnsi="Arial" w:cs="Arial"/>
          <w:spacing w:val="-2"/>
        </w:rPr>
        <w:t>presentación</w:t>
      </w:r>
      <w:r>
        <w:rPr>
          <w:rFonts w:ascii="Arial" w:hAnsi="Arial" w:cs="Arial"/>
          <w:spacing w:val="-2"/>
        </w:rPr>
        <w:t xml:space="preserve"> </w:t>
      </w:r>
      <w:r w:rsidRPr="009F5A41">
        <w:rPr>
          <w:rFonts w:ascii="Arial" w:hAnsi="Arial" w:cs="Arial"/>
        </w:rPr>
        <w:t>de información financiera del marco normativo para entidades de gobierno,</w:t>
      </w:r>
      <w:r w:rsidRPr="009F5A41">
        <w:rPr>
          <w:rFonts w:ascii="Arial" w:hAnsi="Arial" w:cs="Arial"/>
          <w:spacing w:val="-20"/>
        </w:rPr>
        <w:t xml:space="preserve"> </w:t>
      </w:r>
      <w:r w:rsidRPr="009F5A41">
        <w:rPr>
          <w:rFonts w:ascii="Arial" w:hAnsi="Arial" w:cs="Arial"/>
        </w:rPr>
        <w:t>actualizado</w:t>
      </w:r>
      <w:r w:rsidRPr="009F5A41">
        <w:rPr>
          <w:rFonts w:ascii="Arial" w:hAnsi="Arial" w:cs="Arial"/>
          <w:spacing w:val="-19"/>
        </w:rPr>
        <w:t xml:space="preserve"> </w:t>
      </w:r>
      <w:r w:rsidRPr="009F5A41">
        <w:rPr>
          <w:rFonts w:ascii="Arial" w:hAnsi="Arial" w:cs="Arial"/>
        </w:rPr>
        <w:t>por</w:t>
      </w:r>
      <w:r w:rsidRPr="009F5A41">
        <w:rPr>
          <w:rFonts w:ascii="Arial" w:hAnsi="Arial" w:cs="Arial"/>
          <w:spacing w:val="-19"/>
        </w:rPr>
        <w:t xml:space="preserve"> </w:t>
      </w:r>
      <w:r w:rsidRPr="009F5A41">
        <w:rPr>
          <w:rFonts w:ascii="Arial" w:hAnsi="Arial" w:cs="Arial"/>
        </w:rPr>
        <w:t>la</w:t>
      </w:r>
      <w:r w:rsidRPr="009F5A41">
        <w:rPr>
          <w:rFonts w:ascii="Arial" w:hAnsi="Arial" w:cs="Arial"/>
          <w:spacing w:val="-20"/>
        </w:rPr>
        <w:t xml:space="preserve"> </w:t>
      </w:r>
      <w:r w:rsidRPr="009F5A41">
        <w:rPr>
          <w:rFonts w:ascii="Arial" w:hAnsi="Arial" w:cs="Arial"/>
        </w:rPr>
        <w:t>resolución</w:t>
      </w:r>
      <w:r w:rsidRPr="009F5A41">
        <w:rPr>
          <w:rFonts w:ascii="Arial" w:hAnsi="Arial" w:cs="Arial"/>
          <w:spacing w:val="-19"/>
        </w:rPr>
        <w:t xml:space="preserve"> </w:t>
      </w:r>
      <w:r w:rsidRPr="009F5A41">
        <w:rPr>
          <w:rFonts w:ascii="Arial" w:hAnsi="Arial" w:cs="Arial"/>
        </w:rPr>
        <w:t>211</w:t>
      </w:r>
      <w:r w:rsidRPr="009F5A41">
        <w:rPr>
          <w:rFonts w:ascii="Arial" w:hAnsi="Arial" w:cs="Arial"/>
          <w:spacing w:val="-19"/>
        </w:rPr>
        <w:t xml:space="preserve"> </w:t>
      </w:r>
      <w:r w:rsidRPr="009F5A41">
        <w:rPr>
          <w:rFonts w:ascii="Arial" w:hAnsi="Arial" w:cs="Arial"/>
        </w:rPr>
        <w:t>de</w:t>
      </w:r>
      <w:r w:rsidRPr="009F5A41">
        <w:rPr>
          <w:rFonts w:ascii="Arial" w:hAnsi="Arial" w:cs="Arial"/>
          <w:spacing w:val="-20"/>
        </w:rPr>
        <w:t xml:space="preserve"> </w:t>
      </w:r>
      <w:r w:rsidRPr="009F5A41">
        <w:rPr>
          <w:rFonts w:ascii="Arial" w:hAnsi="Arial" w:cs="Arial"/>
        </w:rPr>
        <w:t>2021,</w:t>
      </w:r>
      <w:r w:rsidRPr="009F5A41">
        <w:rPr>
          <w:rFonts w:ascii="Arial" w:hAnsi="Arial" w:cs="Arial"/>
          <w:spacing w:val="-19"/>
        </w:rPr>
        <w:t xml:space="preserve"> </w:t>
      </w:r>
      <w:r w:rsidRPr="009F5A41">
        <w:rPr>
          <w:rFonts w:ascii="Arial" w:hAnsi="Arial" w:cs="Arial"/>
        </w:rPr>
        <w:t>la</w:t>
      </w:r>
      <w:r w:rsidRPr="009F5A41">
        <w:rPr>
          <w:rFonts w:ascii="Arial" w:hAnsi="Arial" w:cs="Arial"/>
          <w:spacing w:val="-19"/>
        </w:rPr>
        <w:t xml:space="preserve"> </w:t>
      </w:r>
      <w:r w:rsidRPr="009F5A41">
        <w:rPr>
          <w:rFonts w:ascii="Arial" w:hAnsi="Arial" w:cs="Arial"/>
        </w:rPr>
        <w:t>Resolución</w:t>
      </w:r>
      <w:r w:rsidRPr="009F5A41">
        <w:rPr>
          <w:rFonts w:ascii="Arial" w:hAnsi="Arial" w:cs="Arial"/>
          <w:spacing w:val="-20"/>
        </w:rPr>
        <w:t xml:space="preserve"> </w:t>
      </w:r>
      <w:r w:rsidRPr="009F5A41">
        <w:rPr>
          <w:rFonts w:ascii="Arial" w:hAnsi="Arial" w:cs="Arial"/>
        </w:rPr>
        <w:t>620 de 2015, actualizado mediante la Resoluciones 079 y 081 de 2021.</w:t>
      </w:r>
    </w:p>
    <w:p w:rsidR="008A4C5B" w:rsidRDefault="008A4C5B" w:rsidP="008A4C5B">
      <w:pPr>
        <w:pStyle w:val="Textoindependiente"/>
        <w:spacing w:line="266" w:lineRule="exact"/>
        <w:ind w:left="-284" w:right="-234"/>
        <w:jc w:val="both"/>
        <w:rPr>
          <w:rFonts w:ascii="Arial" w:hAnsi="Arial" w:cs="Arial"/>
        </w:rPr>
      </w:pPr>
    </w:p>
    <w:p w:rsidR="008A4C5B" w:rsidRDefault="008A4C5B" w:rsidP="008A4C5B">
      <w:pPr>
        <w:pStyle w:val="Textoindependiente"/>
        <w:spacing w:line="266" w:lineRule="exact"/>
        <w:ind w:left="-284" w:right="-234"/>
        <w:jc w:val="both"/>
        <w:rPr>
          <w:rFonts w:ascii="Arial" w:hAnsi="Arial" w:cs="Arial"/>
        </w:rPr>
      </w:pPr>
      <w:r>
        <w:rPr>
          <w:rFonts w:ascii="Arial" w:hAnsi="Arial" w:cs="Arial"/>
        </w:rPr>
        <w:t>-</w:t>
      </w:r>
      <w:r w:rsidRPr="009F5A41">
        <w:rPr>
          <w:rFonts w:ascii="Arial" w:hAnsi="Arial" w:cs="Arial"/>
          <w:spacing w:val="-4"/>
        </w:rPr>
        <w:t>Incorrección</w:t>
      </w:r>
      <w:r w:rsidRPr="009F5A41">
        <w:rPr>
          <w:rFonts w:ascii="Arial" w:hAnsi="Arial" w:cs="Arial"/>
          <w:spacing w:val="-11"/>
        </w:rPr>
        <w:t xml:space="preserve"> </w:t>
      </w:r>
      <w:r w:rsidRPr="009F5A41">
        <w:rPr>
          <w:rFonts w:ascii="Arial" w:hAnsi="Arial" w:cs="Arial"/>
          <w:spacing w:val="-4"/>
        </w:rPr>
        <w:t>de</w:t>
      </w:r>
      <w:r w:rsidRPr="009F5A41">
        <w:rPr>
          <w:rFonts w:ascii="Arial" w:hAnsi="Arial" w:cs="Arial"/>
          <w:spacing w:val="-11"/>
        </w:rPr>
        <w:t xml:space="preserve"> </w:t>
      </w:r>
      <w:r w:rsidRPr="009F5A41">
        <w:rPr>
          <w:rFonts w:ascii="Arial" w:hAnsi="Arial" w:cs="Arial"/>
          <w:spacing w:val="-4"/>
        </w:rPr>
        <w:t>cantidad</w:t>
      </w:r>
      <w:r w:rsidRPr="009F5A41">
        <w:rPr>
          <w:rFonts w:ascii="Arial" w:hAnsi="Arial" w:cs="Arial"/>
          <w:spacing w:val="-11"/>
        </w:rPr>
        <w:t xml:space="preserve"> </w:t>
      </w:r>
      <w:r w:rsidRPr="009F5A41">
        <w:rPr>
          <w:rFonts w:ascii="Arial" w:hAnsi="Arial" w:cs="Arial"/>
          <w:spacing w:val="-4"/>
        </w:rPr>
        <w:t>en</w:t>
      </w:r>
      <w:r w:rsidRPr="009F5A41">
        <w:rPr>
          <w:rFonts w:ascii="Arial" w:hAnsi="Arial" w:cs="Arial"/>
          <w:spacing w:val="-11"/>
        </w:rPr>
        <w:t xml:space="preserve"> </w:t>
      </w:r>
      <w:r w:rsidRPr="009F5A41">
        <w:rPr>
          <w:rFonts w:ascii="Arial" w:hAnsi="Arial" w:cs="Arial"/>
          <w:spacing w:val="-4"/>
        </w:rPr>
        <w:t>la</w:t>
      </w:r>
      <w:r w:rsidRPr="009F5A41">
        <w:rPr>
          <w:rFonts w:ascii="Arial" w:hAnsi="Arial" w:cs="Arial"/>
          <w:spacing w:val="-11"/>
        </w:rPr>
        <w:t xml:space="preserve"> </w:t>
      </w:r>
      <w:r w:rsidRPr="009F5A41">
        <w:rPr>
          <w:rFonts w:ascii="Arial" w:hAnsi="Arial" w:cs="Arial"/>
          <w:spacing w:val="-4"/>
        </w:rPr>
        <w:t>cuenta</w:t>
      </w:r>
      <w:r w:rsidRPr="009F5A41">
        <w:rPr>
          <w:rFonts w:ascii="Arial" w:hAnsi="Arial" w:cs="Arial"/>
          <w:spacing w:val="-11"/>
        </w:rPr>
        <w:t xml:space="preserve"> </w:t>
      </w:r>
      <w:r w:rsidRPr="009F5A41">
        <w:rPr>
          <w:rFonts w:ascii="Arial" w:hAnsi="Arial" w:cs="Arial"/>
          <w:spacing w:val="-4"/>
        </w:rPr>
        <w:t>maquinaria</w:t>
      </w:r>
      <w:r w:rsidRPr="009F5A41">
        <w:rPr>
          <w:rFonts w:ascii="Arial" w:hAnsi="Arial" w:cs="Arial"/>
          <w:spacing w:val="-11"/>
        </w:rPr>
        <w:t xml:space="preserve"> </w:t>
      </w:r>
      <w:r w:rsidRPr="009F5A41">
        <w:rPr>
          <w:rFonts w:ascii="Arial" w:hAnsi="Arial" w:cs="Arial"/>
          <w:spacing w:val="-4"/>
        </w:rPr>
        <w:t>y</w:t>
      </w:r>
      <w:r w:rsidRPr="009F5A41">
        <w:rPr>
          <w:rFonts w:ascii="Arial" w:hAnsi="Arial" w:cs="Arial"/>
          <w:spacing w:val="-11"/>
        </w:rPr>
        <w:t xml:space="preserve"> </w:t>
      </w:r>
      <w:r w:rsidRPr="009F5A41">
        <w:rPr>
          <w:rFonts w:ascii="Arial" w:hAnsi="Arial" w:cs="Arial"/>
          <w:spacing w:val="-4"/>
        </w:rPr>
        <w:t>equipo</w:t>
      </w:r>
      <w:r w:rsidRPr="009F5A41">
        <w:rPr>
          <w:rFonts w:ascii="Arial" w:hAnsi="Arial" w:cs="Arial"/>
          <w:spacing w:val="-11"/>
        </w:rPr>
        <w:t xml:space="preserve"> </w:t>
      </w:r>
      <w:r w:rsidRPr="009F5A41">
        <w:rPr>
          <w:rFonts w:ascii="Arial" w:hAnsi="Arial" w:cs="Arial"/>
          <w:spacing w:val="-4"/>
        </w:rPr>
        <w:t>por</w:t>
      </w:r>
      <w:r w:rsidRPr="009F5A41">
        <w:rPr>
          <w:rFonts w:ascii="Arial" w:hAnsi="Arial" w:cs="Arial"/>
          <w:spacing w:val="-11"/>
        </w:rPr>
        <w:t xml:space="preserve"> </w:t>
      </w:r>
      <w:r w:rsidRPr="009F5A41">
        <w:rPr>
          <w:rFonts w:ascii="Arial" w:hAnsi="Arial" w:cs="Arial"/>
          <w:spacing w:val="-4"/>
        </w:rPr>
        <w:t xml:space="preserve">$2.454,9 </w:t>
      </w:r>
      <w:r w:rsidRPr="009F5A41">
        <w:rPr>
          <w:rFonts w:ascii="Arial" w:hAnsi="Arial" w:cs="Arial"/>
        </w:rPr>
        <w:t>millones, la cuenta depreciación acumulada de propiedades, planta y equipo por valor de $1.877,6 millones y $41,4 millones, así como la cuenta</w:t>
      </w:r>
      <w:r w:rsidRPr="009F5A41">
        <w:rPr>
          <w:rFonts w:ascii="Arial" w:hAnsi="Arial" w:cs="Arial"/>
          <w:spacing w:val="-18"/>
        </w:rPr>
        <w:t xml:space="preserve"> </w:t>
      </w:r>
      <w:r w:rsidRPr="009F5A41">
        <w:rPr>
          <w:rFonts w:ascii="Arial" w:hAnsi="Arial" w:cs="Arial"/>
        </w:rPr>
        <w:t>equipos</w:t>
      </w:r>
      <w:r w:rsidRPr="009F5A41">
        <w:rPr>
          <w:rFonts w:ascii="Arial" w:hAnsi="Arial" w:cs="Arial"/>
          <w:spacing w:val="-17"/>
        </w:rPr>
        <w:t xml:space="preserve"> </w:t>
      </w:r>
      <w:r w:rsidRPr="009F5A41">
        <w:rPr>
          <w:rFonts w:ascii="Arial" w:hAnsi="Arial" w:cs="Arial"/>
        </w:rPr>
        <w:t>de</w:t>
      </w:r>
      <w:r w:rsidRPr="009F5A41">
        <w:rPr>
          <w:rFonts w:ascii="Arial" w:hAnsi="Arial" w:cs="Arial"/>
          <w:spacing w:val="-17"/>
        </w:rPr>
        <w:t xml:space="preserve"> </w:t>
      </w:r>
      <w:r w:rsidRPr="009F5A41">
        <w:rPr>
          <w:rFonts w:ascii="Arial" w:hAnsi="Arial" w:cs="Arial"/>
        </w:rPr>
        <w:t>transporte,</w:t>
      </w:r>
      <w:r w:rsidRPr="009F5A41">
        <w:rPr>
          <w:rFonts w:ascii="Arial" w:hAnsi="Arial" w:cs="Arial"/>
          <w:spacing w:val="-18"/>
        </w:rPr>
        <w:t xml:space="preserve"> </w:t>
      </w:r>
      <w:r w:rsidRPr="009F5A41">
        <w:rPr>
          <w:rFonts w:ascii="Arial" w:hAnsi="Arial" w:cs="Arial"/>
        </w:rPr>
        <w:t>tracción</w:t>
      </w:r>
      <w:r w:rsidRPr="009F5A41">
        <w:rPr>
          <w:rFonts w:ascii="Arial" w:hAnsi="Arial" w:cs="Arial"/>
          <w:spacing w:val="-17"/>
        </w:rPr>
        <w:t xml:space="preserve"> </w:t>
      </w:r>
      <w:r w:rsidRPr="009F5A41">
        <w:rPr>
          <w:rFonts w:ascii="Arial" w:hAnsi="Arial" w:cs="Arial"/>
        </w:rPr>
        <w:t>y</w:t>
      </w:r>
      <w:r w:rsidRPr="009F5A41">
        <w:rPr>
          <w:rFonts w:ascii="Arial" w:hAnsi="Arial" w:cs="Arial"/>
          <w:spacing w:val="-17"/>
        </w:rPr>
        <w:t xml:space="preserve"> </w:t>
      </w:r>
      <w:r w:rsidRPr="009F5A41">
        <w:rPr>
          <w:rFonts w:ascii="Arial" w:hAnsi="Arial" w:cs="Arial"/>
        </w:rPr>
        <w:t>elevación</w:t>
      </w:r>
      <w:r w:rsidRPr="009F5A41">
        <w:rPr>
          <w:rFonts w:ascii="Arial" w:hAnsi="Arial" w:cs="Arial"/>
          <w:spacing w:val="-17"/>
        </w:rPr>
        <w:t xml:space="preserve"> </w:t>
      </w:r>
      <w:r w:rsidRPr="009F5A41">
        <w:rPr>
          <w:rFonts w:ascii="Arial" w:hAnsi="Arial" w:cs="Arial"/>
        </w:rPr>
        <w:t>por</w:t>
      </w:r>
      <w:r w:rsidRPr="009F5A41">
        <w:rPr>
          <w:rFonts w:ascii="Arial" w:hAnsi="Arial" w:cs="Arial"/>
          <w:spacing w:val="-17"/>
        </w:rPr>
        <w:t xml:space="preserve"> </w:t>
      </w:r>
      <w:r w:rsidRPr="009F5A41">
        <w:rPr>
          <w:rFonts w:ascii="Arial" w:hAnsi="Arial" w:cs="Arial"/>
        </w:rPr>
        <w:t>$49,2</w:t>
      </w:r>
      <w:r w:rsidRPr="009F5A41">
        <w:rPr>
          <w:rFonts w:ascii="Arial" w:hAnsi="Arial" w:cs="Arial"/>
          <w:spacing w:val="-18"/>
        </w:rPr>
        <w:t xml:space="preserve"> </w:t>
      </w:r>
      <w:r w:rsidRPr="009F5A41">
        <w:rPr>
          <w:rFonts w:ascii="Arial" w:hAnsi="Arial" w:cs="Arial"/>
        </w:rPr>
        <w:t>millones, generando</w:t>
      </w:r>
      <w:r w:rsidRPr="009F5A41">
        <w:rPr>
          <w:rFonts w:ascii="Arial" w:hAnsi="Arial" w:cs="Arial"/>
          <w:spacing w:val="-20"/>
        </w:rPr>
        <w:t xml:space="preserve"> </w:t>
      </w:r>
      <w:r w:rsidRPr="009F5A41">
        <w:rPr>
          <w:rFonts w:ascii="Arial" w:hAnsi="Arial" w:cs="Arial"/>
        </w:rPr>
        <w:t>una</w:t>
      </w:r>
      <w:r w:rsidRPr="009F5A41">
        <w:rPr>
          <w:rFonts w:ascii="Arial" w:hAnsi="Arial" w:cs="Arial"/>
          <w:spacing w:val="-19"/>
        </w:rPr>
        <w:t xml:space="preserve"> </w:t>
      </w:r>
      <w:r w:rsidRPr="009F5A41">
        <w:rPr>
          <w:rFonts w:ascii="Arial" w:hAnsi="Arial" w:cs="Arial"/>
        </w:rPr>
        <w:t>sobrestimación</w:t>
      </w:r>
      <w:r w:rsidRPr="009F5A41">
        <w:rPr>
          <w:rFonts w:ascii="Arial" w:hAnsi="Arial" w:cs="Arial"/>
          <w:spacing w:val="-19"/>
        </w:rPr>
        <w:t xml:space="preserve"> </w:t>
      </w:r>
      <w:r w:rsidRPr="009F5A41">
        <w:rPr>
          <w:rFonts w:ascii="Arial" w:hAnsi="Arial" w:cs="Arial"/>
        </w:rPr>
        <w:t>en</w:t>
      </w:r>
      <w:r w:rsidRPr="009F5A41">
        <w:rPr>
          <w:rFonts w:ascii="Arial" w:hAnsi="Arial" w:cs="Arial"/>
          <w:spacing w:val="-20"/>
        </w:rPr>
        <w:t xml:space="preserve"> </w:t>
      </w:r>
      <w:r w:rsidRPr="009F5A41">
        <w:rPr>
          <w:rFonts w:ascii="Arial" w:hAnsi="Arial" w:cs="Arial"/>
        </w:rPr>
        <w:t>las</w:t>
      </w:r>
      <w:r w:rsidRPr="009F5A41">
        <w:rPr>
          <w:rFonts w:ascii="Arial" w:hAnsi="Arial" w:cs="Arial"/>
          <w:spacing w:val="-19"/>
        </w:rPr>
        <w:t xml:space="preserve"> </w:t>
      </w:r>
      <w:r w:rsidRPr="009F5A41">
        <w:rPr>
          <w:rFonts w:ascii="Arial" w:hAnsi="Arial" w:cs="Arial"/>
        </w:rPr>
        <w:t>subcuentas</w:t>
      </w:r>
      <w:r w:rsidRPr="009F5A41">
        <w:rPr>
          <w:rFonts w:ascii="Arial" w:hAnsi="Arial" w:cs="Arial"/>
          <w:spacing w:val="-20"/>
        </w:rPr>
        <w:t xml:space="preserve"> </w:t>
      </w:r>
      <w:r w:rsidRPr="009F5A41">
        <w:rPr>
          <w:rFonts w:ascii="Arial" w:hAnsi="Arial" w:cs="Arial"/>
        </w:rPr>
        <w:t>armamento</w:t>
      </w:r>
      <w:r w:rsidRPr="009F5A41">
        <w:rPr>
          <w:rFonts w:ascii="Arial" w:hAnsi="Arial" w:cs="Arial"/>
          <w:spacing w:val="-19"/>
        </w:rPr>
        <w:t xml:space="preserve"> </w:t>
      </w:r>
      <w:r w:rsidRPr="009F5A41">
        <w:rPr>
          <w:rFonts w:ascii="Arial" w:hAnsi="Arial" w:cs="Arial"/>
        </w:rPr>
        <w:t>y</w:t>
      </w:r>
      <w:r w:rsidRPr="009F5A41">
        <w:rPr>
          <w:rFonts w:ascii="Arial" w:hAnsi="Arial" w:cs="Arial"/>
          <w:spacing w:val="-19"/>
        </w:rPr>
        <w:t xml:space="preserve"> </w:t>
      </w:r>
      <w:r w:rsidRPr="009F5A41">
        <w:rPr>
          <w:rFonts w:ascii="Arial" w:hAnsi="Arial" w:cs="Arial"/>
        </w:rPr>
        <w:t>equipo reservado, subcuenta maquinaria, equipo y subcuenta marítimo y fluvial y equipos de transporte, tracción y elevación, contraviniendo lo establecido la Resolución 620 de 2015, actualizada mediante las Resoluciones 079 y 081 de 2021, doctrina contable pública concepto 20221100044331,</w:t>
      </w:r>
      <w:r w:rsidRPr="009F5A41">
        <w:rPr>
          <w:rFonts w:ascii="Arial" w:hAnsi="Arial" w:cs="Arial"/>
          <w:spacing w:val="-3"/>
        </w:rPr>
        <w:t xml:space="preserve"> </w:t>
      </w:r>
      <w:r w:rsidRPr="009F5A41">
        <w:rPr>
          <w:rFonts w:ascii="Arial" w:hAnsi="Arial" w:cs="Arial"/>
        </w:rPr>
        <w:t>afectando</w:t>
      </w:r>
      <w:r w:rsidRPr="009F5A41">
        <w:rPr>
          <w:rFonts w:ascii="Arial" w:hAnsi="Arial" w:cs="Arial"/>
          <w:spacing w:val="-3"/>
        </w:rPr>
        <w:t xml:space="preserve"> </w:t>
      </w:r>
      <w:r w:rsidRPr="009F5A41">
        <w:rPr>
          <w:rFonts w:ascii="Arial" w:hAnsi="Arial" w:cs="Arial"/>
        </w:rPr>
        <w:t>la</w:t>
      </w:r>
      <w:r w:rsidRPr="009F5A41">
        <w:rPr>
          <w:rFonts w:ascii="Arial" w:hAnsi="Arial" w:cs="Arial"/>
          <w:spacing w:val="-3"/>
        </w:rPr>
        <w:t xml:space="preserve"> </w:t>
      </w:r>
      <w:r w:rsidRPr="009F5A41">
        <w:rPr>
          <w:rFonts w:ascii="Arial" w:hAnsi="Arial" w:cs="Arial"/>
        </w:rPr>
        <w:t>razonabilidad</w:t>
      </w:r>
      <w:r w:rsidRPr="009F5A41">
        <w:rPr>
          <w:rFonts w:ascii="Arial" w:hAnsi="Arial" w:cs="Arial"/>
          <w:spacing w:val="-3"/>
        </w:rPr>
        <w:t xml:space="preserve"> </w:t>
      </w:r>
      <w:r w:rsidRPr="009F5A41">
        <w:rPr>
          <w:rFonts w:ascii="Arial" w:hAnsi="Arial" w:cs="Arial"/>
        </w:rPr>
        <w:lastRenderedPageBreak/>
        <w:t>de</w:t>
      </w:r>
      <w:r w:rsidRPr="009F5A41">
        <w:rPr>
          <w:rFonts w:ascii="Arial" w:hAnsi="Arial" w:cs="Arial"/>
          <w:spacing w:val="-3"/>
        </w:rPr>
        <w:t xml:space="preserve"> </w:t>
      </w:r>
      <w:r w:rsidRPr="009F5A41">
        <w:rPr>
          <w:rFonts w:ascii="Arial" w:hAnsi="Arial" w:cs="Arial"/>
        </w:rPr>
        <w:t>las</w:t>
      </w:r>
      <w:r w:rsidRPr="009F5A41">
        <w:rPr>
          <w:rFonts w:ascii="Arial" w:hAnsi="Arial" w:cs="Arial"/>
          <w:spacing w:val="-3"/>
        </w:rPr>
        <w:t xml:space="preserve"> </w:t>
      </w:r>
      <w:r w:rsidRPr="009F5A41">
        <w:rPr>
          <w:rFonts w:ascii="Arial" w:hAnsi="Arial" w:cs="Arial"/>
        </w:rPr>
        <w:t>cifras</w:t>
      </w:r>
      <w:r w:rsidRPr="009F5A41">
        <w:rPr>
          <w:rFonts w:ascii="Arial" w:hAnsi="Arial" w:cs="Arial"/>
          <w:spacing w:val="-3"/>
        </w:rPr>
        <w:t xml:space="preserve"> </w:t>
      </w:r>
      <w:r w:rsidRPr="009F5A41">
        <w:rPr>
          <w:rFonts w:ascii="Arial" w:hAnsi="Arial" w:cs="Arial"/>
        </w:rPr>
        <w:t>reportadas en las subcuentas.</w:t>
      </w:r>
    </w:p>
    <w:p w:rsidR="008A4C5B" w:rsidRDefault="008A4C5B" w:rsidP="008A4C5B">
      <w:pPr>
        <w:pStyle w:val="Textoindependiente"/>
        <w:spacing w:line="266" w:lineRule="exact"/>
        <w:ind w:left="-284" w:right="-234"/>
        <w:jc w:val="both"/>
        <w:rPr>
          <w:rFonts w:ascii="Arial" w:hAnsi="Arial" w:cs="Arial"/>
        </w:rPr>
      </w:pPr>
    </w:p>
    <w:p w:rsidR="008A4C5B" w:rsidRDefault="008A4C5B" w:rsidP="008A4C5B">
      <w:pPr>
        <w:pStyle w:val="Textoindependiente"/>
        <w:spacing w:line="266" w:lineRule="exact"/>
        <w:ind w:left="-284" w:right="-234"/>
        <w:jc w:val="both"/>
        <w:rPr>
          <w:rFonts w:ascii="Arial" w:hAnsi="Arial" w:cs="Arial"/>
          <w:spacing w:val="-2"/>
        </w:rPr>
      </w:pPr>
      <w:r>
        <w:rPr>
          <w:rFonts w:ascii="Arial" w:hAnsi="Arial" w:cs="Arial"/>
        </w:rPr>
        <w:t>-</w:t>
      </w:r>
      <w:r w:rsidRPr="009F5A41">
        <w:rPr>
          <w:rFonts w:ascii="Arial" w:hAnsi="Arial" w:cs="Arial"/>
        </w:rPr>
        <w:t>Incorrección de cantidad en depósitos en instituciones financieras</w:t>
      </w:r>
      <w:r w:rsidRPr="009F5A41">
        <w:rPr>
          <w:rFonts w:ascii="Arial" w:hAnsi="Arial" w:cs="Arial"/>
          <w:spacing w:val="40"/>
        </w:rPr>
        <w:t xml:space="preserve"> </w:t>
      </w:r>
      <w:r w:rsidRPr="009F5A41">
        <w:rPr>
          <w:rFonts w:ascii="Arial" w:hAnsi="Arial" w:cs="Arial"/>
        </w:rPr>
        <w:t>por</w:t>
      </w:r>
      <w:r w:rsidRPr="009F5A41">
        <w:rPr>
          <w:rFonts w:ascii="Arial" w:hAnsi="Arial" w:cs="Arial"/>
          <w:spacing w:val="-5"/>
        </w:rPr>
        <w:t xml:space="preserve"> </w:t>
      </w:r>
      <w:r w:rsidRPr="009F5A41">
        <w:rPr>
          <w:rFonts w:ascii="Arial" w:hAnsi="Arial" w:cs="Arial"/>
        </w:rPr>
        <w:t>$109,3</w:t>
      </w:r>
      <w:r w:rsidRPr="009F5A41">
        <w:rPr>
          <w:rFonts w:ascii="Arial" w:hAnsi="Arial" w:cs="Arial"/>
          <w:spacing w:val="-6"/>
        </w:rPr>
        <w:t xml:space="preserve"> </w:t>
      </w:r>
      <w:r w:rsidRPr="009F5A41">
        <w:rPr>
          <w:rFonts w:ascii="Arial" w:hAnsi="Arial" w:cs="Arial"/>
        </w:rPr>
        <w:t>millones,</w:t>
      </w:r>
      <w:r w:rsidRPr="009F5A41">
        <w:rPr>
          <w:rFonts w:ascii="Arial" w:hAnsi="Arial" w:cs="Arial"/>
          <w:spacing w:val="-5"/>
        </w:rPr>
        <w:t xml:space="preserve"> </w:t>
      </w:r>
      <w:r w:rsidRPr="009F5A41">
        <w:rPr>
          <w:rFonts w:ascii="Arial" w:hAnsi="Arial" w:cs="Arial"/>
        </w:rPr>
        <w:t>reflejando</w:t>
      </w:r>
      <w:r w:rsidRPr="009F5A41">
        <w:rPr>
          <w:rFonts w:ascii="Arial" w:hAnsi="Arial" w:cs="Arial"/>
          <w:spacing w:val="-5"/>
        </w:rPr>
        <w:t xml:space="preserve"> </w:t>
      </w:r>
      <w:r w:rsidRPr="009F5A41">
        <w:rPr>
          <w:rFonts w:ascii="Arial" w:hAnsi="Arial" w:cs="Arial"/>
        </w:rPr>
        <w:t>subestimación</w:t>
      </w:r>
      <w:r w:rsidRPr="009F5A41">
        <w:rPr>
          <w:rFonts w:ascii="Arial" w:hAnsi="Arial" w:cs="Arial"/>
          <w:spacing w:val="-5"/>
        </w:rPr>
        <w:t xml:space="preserve"> </w:t>
      </w:r>
      <w:r w:rsidRPr="009F5A41">
        <w:rPr>
          <w:rFonts w:ascii="Arial" w:hAnsi="Arial" w:cs="Arial"/>
        </w:rPr>
        <w:t>del</w:t>
      </w:r>
      <w:r w:rsidRPr="009F5A41">
        <w:rPr>
          <w:rFonts w:ascii="Arial" w:hAnsi="Arial" w:cs="Arial"/>
          <w:spacing w:val="-5"/>
        </w:rPr>
        <w:t xml:space="preserve"> </w:t>
      </w:r>
      <w:r w:rsidRPr="009F5A41">
        <w:rPr>
          <w:rFonts w:ascii="Arial" w:hAnsi="Arial" w:cs="Arial"/>
        </w:rPr>
        <w:t>activo</w:t>
      </w:r>
      <w:r w:rsidRPr="009F5A41">
        <w:rPr>
          <w:rFonts w:ascii="Arial" w:hAnsi="Arial" w:cs="Arial"/>
          <w:spacing w:val="-5"/>
        </w:rPr>
        <w:t xml:space="preserve"> </w:t>
      </w:r>
      <w:r w:rsidRPr="009F5A41">
        <w:rPr>
          <w:rFonts w:ascii="Arial" w:hAnsi="Arial" w:cs="Arial"/>
        </w:rPr>
        <w:t>en</w:t>
      </w:r>
      <w:r w:rsidRPr="009F5A41">
        <w:rPr>
          <w:rFonts w:ascii="Arial" w:hAnsi="Arial" w:cs="Arial"/>
          <w:spacing w:val="-5"/>
        </w:rPr>
        <w:t xml:space="preserve"> </w:t>
      </w:r>
      <w:r w:rsidRPr="009F5A41">
        <w:rPr>
          <w:rFonts w:ascii="Arial" w:hAnsi="Arial" w:cs="Arial"/>
        </w:rPr>
        <w:t>la</w:t>
      </w:r>
      <w:r w:rsidRPr="009F5A41">
        <w:rPr>
          <w:rFonts w:ascii="Arial" w:hAnsi="Arial" w:cs="Arial"/>
          <w:spacing w:val="-5"/>
        </w:rPr>
        <w:t xml:space="preserve"> </w:t>
      </w:r>
      <w:r w:rsidRPr="009F5A41">
        <w:rPr>
          <w:rFonts w:ascii="Arial" w:hAnsi="Arial" w:cs="Arial"/>
        </w:rPr>
        <w:t>cuenta depósitos en instituciones financieras y subestimación del patrimonio en la cuenta capital fiscal, contraviniendo lo establecido en los artículos 2 y 3 de la Ley 87 de 1993 y numeral 1, artículo 38, Ley 1952</w:t>
      </w:r>
      <w:r w:rsidRPr="009F5A41">
        <w:rPr>
          <w:rFonts w:ascii="Arial" w:hAnsi="Arial" w:cs="Arial"/>
          <w:spacing w:val="-7"/>
        </w:rPr>
        <w:t xml:space="preserve"> </w:t>
      </w:r>
      <w:r w:rsidRPr="009F5A41">
        <w:rPr>
          <w:rFonts w:ascii="Arial" w:hAnsi="Arial" w:cs="Arial"/>
        </w:rPr>
        <w:t>de</w:t>
      </w:r>
      <w:r w:rsidRPr="009F5A41">
        <w:rPr>
          <w:rFonts w:ascii="Arial" w:hAnsi="Arial" w:cs="Arial"/>
          <w:spacing w:val="-7"/>
        </w:rPr>
        <w:t xml:space="preserve"> </w:t>
      </w:r>
      <w:r w:rsidRPr="009F5A41">
        <w:rPr>
          <w:rFonts w:ascii="Arial" w:hAnsi="Arial" w:cs="Arial"/>
        </w:rPr>
        <w:t>2019,</w:t>
      </w:r>
      <w:r w:rsidRPr="009F5A41">
        <w:rPr>
          <w:rFonts w:ascii="Arial" w:hAnsi="Arial" w:cs="Arial"/>
          <w:spacing w:val="-7"/>
        </w:rPr>
        <w:t xml:space="preserve"> </w:t>
      </w:r>
      <w:r w:rsidRPr="009F5A41">
        <w:rPr>
          <w:rFonts w:ascii="Arial" w:hAnsi="Arial" w:cs="Arial"/>
        </w:rPr>
        <w:t>lo</w:t>
      </w:r>
      <w:r w:rsidRPr="009F5A41">
        <w:rPr>
          <w:rFonts w:ascii="Arial" w:hAnsi="Arial" w:cs="Arial"/>
          <w:spacing w:val="-7"/>
        </w:rPr>
        <w:t xml:space="preserve"> </w:t>
      </w:r>
      <w:r w:rsidRPr="009F5A41">
        <w:rPr>
          <w:rFonts w:ascii="Arial" w:hAnsi="Arial" w:cs="Arial"/>
        </w:rPr>
        <w:t>cual</w:t>
      </w:r>
      <w:r w:rsidRPr="009F5A41">
        <w:rPr>
          <w:rFonts w:ascii="Arial" w:hAnsi="Arial" w:cs="Arial"/>
          <w:spacing w:val="-7"/>
        </w:rPr>
        <w:t xml:space="preserve"> </w:t>
      </w:r>
      <w:r w:rsidRPr="009F5A41">
        <w:rPr>
          <w:rFonts w:ascii="Arial" w:hAnsi="Arial" w:cs="Arial"/>
        </w:rPr>
        <w:t>afectó</w:t>
      </w:r>
      <w:r w:rsidRPr="009F5A41">
        <w:rPr>
          <w:rFonts w:ascii="Arial" w:hAnsi="Arial" w:cs="Arial"/>
          <w:spacing w:val="-7"/>
        </w:rPr>
        <w:t xml:space="preserve"> </w:t>
      </w:r>
      <w:r w:rsidRPr="009F5A41">
        <w:rPr>
          <w:rFonts w:ascii="Arial" w:hAnsi="Arial" w:cs="Arial"/>
        </w:rPr>
        <w:t>la</w:t>
      </w:r>
      <w:r w:rsidRPr="009F5A41">
        <w:rPr>
          <w:rFonts w:ascii="Arial" w:hAnsi="Arial" w:cs="Arial"/>
          <w:spacing w:val="-7"/>
        </w:rPr>
        <w:t xml:space="preserve"> </w:t>
      </w:r>
      <w:r w:rsidRPr="009F5A41">
        <w:rPr>
          <w:rFonts w:ascii="Arial" w:hAnsi="Arial" w:cs="Arial"/>
        </w:rPr>
        <w:t>razonabilidad</w:t>
      </w:r>
      <w:r w:rsidRPr="009F5A41">
        <w:rPr>
          <w:rFonts w:ascii="Arial" w:hAnsi="Arial" w:cs="Arial"/>
          <w:spacing w:val="-7"/>
        </w:rPr>
        <w:t xml:space="preserve"> </w:t>
      </w:r>
      <w:r w:rsidRPr="009F5A41">
        <w:rPr>
          <w:rFonts w:ascii="Arial" w:hAnsi="Arial" w:cs="Arial"/>
        </w:rPr>
        <w:t>de</w:t>
      </w:r>
      <w:r w:rsidRPr="009F5A41">
        <w:rPr>
          <w:rFonts w:ascii="Arial" w:hAnsi="Arial" w:cs="Arial"/>
          <w:spacing w:val="-7"/>
        </w:rPr>
        <w:t xml:space="preserve"> </w:t>
      </w:r>
      <w:r w:rsidRPr="009F5A41">
        <w:rPr>
          <w:rFonts w:ascii="Arial" w:hAnsi="Arial" w:cs="Arial"/>
        </w:rPr>
        <w:t>las</w:t>
      </w:r>
      <w:r w:rsidRPr="009F5A41">
        <w:rPr>
          <w:rFonts w:ascii="Arial" w:hAnsi="Arial" w:cs="Arial"/>
          <w:spacing w:val="-7"/>
        </w:rPr>
        <w:t xml:space="preserve"> </w:t>
      </w:r>
      <w:r w:rsidRPr="009F5A41">
        <w:rPr>
          <w:rFonts w:ascii="Arial" w:hAnsi="Arial" w:cs="Arial"/>
        </w:rPr>
        <w:t>cifras</w:t>
      </w:r>
      <w:r w:rsidRPr="009F5A41">
        <w:rPr>
          <w:rFonts w:ascii="Arial" w:hAnsi="Arial" w:cs="Arial"/>
          <w:spacing w:val="-7"/>
        </w:rPr>
        <w:t xml:space="preserve"> </w:t>
      </w:r>
      <w:r w:rsidRPr="009F5A41">
        <w:rPr>
          <w:rFonts w:ascii="Arial" w:hAnsi="Arial" w:cs="Arial"/>
        </w:rPr>
        <w:t>reportadas. Incorrección de clasificación en construcciones en curso por $143,3 millones generando sobrestimación de la cuenta y subestimación de la activos materiales y suministros incumpliendo con la normatividad contable, contraviniendo lo establecido en marco conceptual 4.1.1. Relevancia;</w:t>
      </w:r>
      <w:r w:rsidRPr="009F5A41">
        <w:rPr>
          <w:rFonts w:ascii="Arial" w:hAnsi="Arial" w:cs="Arial"/>
          <w:spacing w:val="14"/>
        </w:rPr>
        <w:t xml:space="preserve"> </w:t>
      </w:r>
      <w:r w:rsidRPr="009F5A41">
        <w:rPr>
          <w:rFonts w:ascii="Arial" w:hAnsi="Arial" w:cs="Arial"/>
        </w:rPr>
        <w:t>la</w:t>
      </w:r>
      <w:r w:rsidRPr="009F5A41">
        <w:rPr>
          <w:rFonts w:ascii="Arial" w:hAnsi="Arial" w:cs="Arial"/>
          <w:spacing w:val="14"/>
        </w:rPr>
        <w:t xml:space="preserve"> </w:t>
      </w:r>
      <w:r w:rsidRPr="009F5A41">
        <w:rPr>
          <w:rFonts w:ascii="Arial" w:hAnsi="Arial" w:cs="Arial"/>
        </w:rPr>
        <w:t>Resolución</w:t>
      </w:r>
      <w:r w:rsidRPr="009F5A41">
        <w:rPr>
          <w:rFonts w:ascii="Arial" w:hAnsi="Arial" w:cs="Arial"/>
          <w:spacing w:val="15"/>
        </w:rPr>
        <w:t xml:space="preserve"> </w:t>
      </w:r>
      <w:r w:rsidRPr="009F5A41">
        <w:rPr>
          <w:rFonts w:ascii="Arial" w:hAnsi="Arial" w:cs="Arial"/>
        </w:rPr>
        <w:t>355</w:t>
      </w:r>
      <w:r w:rsidRPr="009F5A41">
        <w:rPr>
          <w:rFonts w:ascii="Arial" w:hAnsi="Arial" w:cs="Arial"/>
          <w:spacing w:val="14"/>
        </w:rPr>
        <w:t xml:space="preserve"> </w:t>
      </w:r>
      <w:r w:rsidRPr="009F5A41">
        <w:rPr>
          <w:rFonts w:ascii="Arial" w:hAnsi="Arial" w:cs="Arial"/>
        </w:rPr>
        <w:t>de</w:t>
      </w:r>
      <w:r w:rsidRPr="009F5A41">
        <w:rPr>
          <w:rFonts w:ascii="Arial" w:hAnsi="Arial" w:cs="Arial"/>
          <w:spacing w:val="15"/>
        </w:rPr>
        <w:t xml:space="preserve"> </w:t>
      </w:r>
      <w:r w:rsidRPr="009F5A41">
        <w:rPr>
          <w:rFonts w:ascii="Arial" w:hAnsi="Arial" w:cs="Arial"/>
        </w:rPr>
        <w:t>2007</w:t>
      </w:r>
      <w:r w:rsidRPr="009F5A41">
        <w:rPr>
          <w:rFonts w:ascii="Arial" w:hAnsi="Arial" w:cs="Arial"/>
          <w:spacing w:val="14"/>
        </w:rPr>
        <w:t xml:space="preserve"> </w:t>
      </w:r>
      <w:r w:rsidRPr="009F5A41">
        <w:rPr>
          <w:rFonts w:ascii="Arial" w:hAnsi="Arial" w:cs="Arial"/>
        </w:rPr>
        <w:t>y</w:t>
      </w:r>
      <w:r w:rsidRPr="009F5A41">
        <w:rPr>
          <w:rFonts w:ascii="Arial" w:hAnsi="Arial" w:cs="Arial"/>
          <w:spacing w:val="15"/>
        </w:rPr>
        <w:t xml:space="preserve"> </w:t>
      </w:r>
      <w:r w:rsidRPr="009F5A41">
        <w:rPr>
          <w:rFonts w:ascii="Arial" w:hAnsi="Arial" w:cs="Arial"/>
        </w:rPr>
        <w:t>numeral</w:t>
      </w:r>
      <w:r w:rsidRPr="009F5A41">
        <w:rPr>
          <w:rFonts w:ascii="Arial" w:hAnsi="Arial" w:cs="Arial"/>
          <w:spacing w:val="14"/>
        </w:rPr>
        <w:t xml:space="preserve"> </w:t>
      </w:r>
      <w:r w:rsidRPr="009F5A41">
        <w:rPr>
          <w:rFonts w:ascii="Arial" w:hAnsi="Arial" w:cs="Arial"/>
        </w:rPr>
        <w:t>11,</w:t>
      </w:r>
      <w:r w:rsidRPr="009F5A41">
        <w:rPr>
          <w:rFonts w:ascii="Arial" w:hAnsi="Arial" w:cs="Arial"/>
          <w:spacing w:val="15"/>
        </w:rPr>
        <w:t xml:space="preserve"> </w:t>
      </w:r>
      <w:r w:rsidRPr="009F5A41">
        <w:rPr>
          <w:rFonts w:ascii="Arial" w:hAnsi="Arial" w:cs="Arial"/>
        </w:rPr>
        <w:t>artículo</w:t>
      </w:r>
      <w:r w:rsidRPr="009F5A41">
        <w:rPr>
          <w:rFonts w:ascii="Arial" w:hAnsi="Arial" w:cs="Arial"/>
          <w:spacing w:val="14"/>
        </w:rPr>
        <w:t xml:space="preserve"> </w:t>
      </w:r>
      <w:r w:rsidRPr="009F5A41">
        <w:rPr>
          <w:rFonts w:ascii="Arial" w:hAnsi="Arial" w:cs="Arial"/>
        </w:rPr>
        <w:t>57,</w:t>
      </w:r>
      <w:r w:rsidRPr="009F5A41">
        <w:rPr>
          <w:rFonts w:ascii="Arial" w:hAnsi="Arial" w:cs="Arial"/>
          <w:spacing w:val="15"/>
        </w:rPr>
        <w:t xml:space="preserve"> </w:t>
      </w:r>
      <w:r w:rsidRPr="009F5A41">
        <w:rPr>
          <w:rFonts w:ascii="Arial" w:hAnsi="Arial" w:cs="Arial"/>
          <w:spacing w:val="-5"/>
        </w:rPr>
        <w:t>la</w:t>
      </w:r>
      <w:r>
        <w:rPr>
          <w:rFonts w:ascii="Arial" w:hAnsi="Arial" w:cs="Arial"/>
          <w:spacing w:val="-5"/>
        </w:rPr>
        <w:t xml:space="preserve"> </w:t>
      </w:r>
      <w:r w:rsidRPr="009F5A41">
        <w:rPr>
          <w:rFonts w:ascii="Arial" w:hAnsi="Arial" w:cs="Arial"/>
        </w:rPr>
        <w:t>Ley</w:t>
      </w:r>
      <w:r w:rsidRPr="009F5A41">
        <w:rPr>
          <w:rFonts w:ascii="Arial" w:hAnsi="Arial" w:cs="Arial"/>
          <w:spacing w:val="-1"/>
        </w:rPr>
        <w:t xml:space="preserve"> </w:t>
      </w:r>
      <w:r w:rsidRPr="009F5A41">
        <w:rPr>
          <w:rFonts w:ascii="Arial" w:hAnsi="Arial" w:cs="Arial"/>
        </w:rPr>
        <w:t>1952</w:t>
      </w:r>
      <w:r w:rsidRPr="009F5A41">
        <w:rPr>
          <w:rFonts w:ascii="Arial" w:hAnsi="Arial" w:cs="Arial"/>
          <w:spacing w:val="-1"/>
        </w:rPr>
        <w:t xml:space="preserve"> </w:t>
      </w:r>
      <w:r w:rsidRPr="009F5A41">
        <w:rPr>
          <w:rFonts w:ascii="Arial" w:hAnsi="Arial" w:cs="Arial"/>
        </w:rPr>
        <w:t xml:space="preserve">del </w:t>
      </w:r>
      <w:r w:rsidRPr="009F5A41">
        <w:rPr>
          <w:rFonts w:ascii="Arial" w:hAnsi="Arial" w:cs="Arial"/>
          <w:spacing w:val="-2"/>
        </w:rPr>
        <w:t>2019.</w:t>
      </w:r>
    </w:p>
    <w:p w:rsidR="008A4C5B" w:rsidRDefault="008A4C5B" w:rsidP="008A4C5B">
      <w:pPr>
        <w:pStyle w:val="Textoindependiente"/>
        <w:spacing w:line="266" w:lineRule="exact"/>
        <w:ind w:left="-284" w:right="-234"/>
        <w:jc w:val="both"/>
        <w:rPr>
          <w:rFonts w:ascii="Arial" w:hAnsi="Arial" w:cs="Arial"/>
          <w:spacing w:val="-2"/>
        </w:rPr>
      </w:pPr>
    </w:p>
    <w:p w:rsidR="008A4C5B" w:rsidRDefault="008A4C5B" w:rsidP="008A4C5B">
      <w:pPr>
        <w:pStyle w:val="Textoindependiente"/>
        <w:spacing w:line="266" w:lineRule="exact"/>
        <w:ind w:left="-284" w:right="-234"/>
        <w:jc w:val="both"/>
        <w:rPr>
          <w:rFonts w:ascii="Arial" w:hAnsi="Arial" w:cs="Arial"/>
        </w:rPr>
      </w:pPr>
      <w:r>
        <w:rPr>
          <w:rFonts w:ascii="Arial" w:hAnsi="Arial" w:cs="Arial"/>
          <w:spacing w:val="-2"/>
        </w:rPr>
        <w:t>-</w:t>
      </w:r>
      <w:r w:rsidRPr="009F5A41">
        <w:rPr>
          <w:rFonts w:ascii="Arial" w:hAnsi="Arial" w:cs="Arial"/>
        </w:rPr>
        <w:t xml:space="preserve">Incorrección de clasificación en la cuenta materiales y suministros </w:t>
      </w:r>
      <w:r w:rsidRPr="009F5A41">
        <w:rPr>
          <w:rFonts w:ascii="Arial" w:hAnsi="Arial" w:cs="Arial"/>
          <w:spacing w:val="-8"/>
        </w:rPr>
        <w:t xml:space="preserve">subcuenta elementos y materiales para construcción por $143,3 millones, </w:t>
      </w:r>
      <w:r w:rsidRPr="009F5A41">
        <w:rPr>
          <w:rFonts w:ascii="Arial" w:hAnsi="Arial" w:cs="Arial"/>
        </w:rPr>
        <w:t xml:space="preserve">debido a que se sobrestimo la cuenta construcciones en la misma </w:t>
      </w:r>
      <w:r w:rsidRPr="009F5A41">
        <w:rPr>
          <w:rFonts w:ascii="Arial" w:hAnsi="Arial" w:cs="Arial"/>
          <w:spacing w:val="-2"/>
        </w:rPr>
        <w:t>cuantía</w:t>
      </w:r>
      <w:r w:rsidRPr="009F5A41">
        <w:rPr>
          <w:rFonts w:ascii="Arial" w:hAnsi="Arial" w:cs="Arial"/>
          <w:spacing w:val="-10"/>
        </w:rPr>
        <w:t xml:space="preserve"> </w:t>
      </w:r>
      <w:r w:rsidRPr="009F5A41">
        <w:rPr>
          <w:rFonts w:ascii="Arial" w:hAnsi="Arial" w:cs="Arial"/>
          <w:spacing w:val="-2"/>
        </w:rPr>
        <w:t>e</w:t>
      </w:r>
      <w:r w:rsidRPr="009F5A41">
        <w:rPr>
          <w:rFonts w:ascii="Arial" w:hAnsi="Arial" w:cs="Arial"/>
          <w:spacing w:val="-10"/>
        </w:rPr>
        <w:t xml:space="preserve"> </w:t>
      </w:r>
      <w:r w:rsidRPr="009F5A41">
        <w:rPr>
          <w:rFonts w:ascii="Arial" w:hAnsi="Arial" w:cs="Arial"/>
          <w:spacing w:val="-2"/>
        </w:rPr>
        <w:t>incumplimiento</w:t>
      </w:r>
      <w:r w:rsidRPr="009F5A41">
        <w:rPr>
          <w:rFonts w:ascii="Arial" w:hAnsi="Arial" w:cs="Arial"/>
          <w:spacing w:val="-10"/>
        </w:rPr>
        <w:t xml:space="preserve"> </w:t>
      </w:r>
      <w:r w:rsidRPr="009F5A41">
        <w:rPr>
          <w:rFonts w:ascii="Arial" w:hAnsi="Arial" w:cs="Arial"/>
          <w:spacing w:val="-2"/>
        </w:rPr>
        <w:t>a</w:t>
      </w:r>
      <w:r w:rsidRPr="009F5A41">
        <w:rPr>
          <w:rFonts w:ascii="Arial" w:hAnsi="Arial" w:cs="Arial"/>
          <w:spacing w:val="-10"/>
        </w:rPr>
        <w:t xml:space="preserve"> </w:t>
      </w:r>
      <w:r w:rsidRPr="009F5A41">
        <w:rPr>
          <w:rFonts w:ascii="Arial" w:hAnsi="Arial" w:cs="Arial"/>
          <w:spacing w:val="-2"/>
        </w:rPr>
        <w:t>la</w:t>
      </w:r>
      <w:r w:rsidRPr="009F5A41">
        <w:rPr>
          <w:rFonts w:ascii="Arial" w:hAnsi="Arial" w:cs="Arial"/>
          <w:spacing w:val="-10"/>
        </w:rPr>
        <w:t xml:space="preserve"> </w:t>
      </w:r>
      <w:r w:rsidRPr="009F5A41">
        <w:rPr>
          <w:rFonts w:ascii="Arial" w:hAnsi="Arial" w:cs="Arial"/>
          <w:spacing w:val="-2"/>
        </w:rPr>
        <w:t>normatividad</w:t>
      </w:r>
      <w:r w:rsidRPr="009F5A41">
        <w:rPr>
          <w:rFonts w:ascii="Arial" w:hAnsi="Arial" w:cs="Arial"/>
          <w:spacing w:val="-10"/>
        </w:rPr>
        <w:t xml:space="preserve"> </w:t>
      </w:r>
      <w:r w:rsidRPr="009F5A41">
        <w:rPr>
          <w:rFonts w:ascii="Arial" w:hAnsi="Arial" w:cs="Arial"/>
          <w:spacing w:val="-2"/>
        </w:rPr>
        <w:t>contable,</w:t>
      </w:r>
      <w:r w:rsidRPr="009F5A41">
        <w:rPr>
          <w:rFonts w:ascii="Arial" w:hAnsi="Arial" w:cs="Arial"/>
          <w:spacing w:val="-10"/>
        </w:rPr>
        <w:t xml:space="preserve"> </w:t>
      </w:r>
      <w:r w:rsidRPr="009F5A41">
        <w:rPr>
          <w:rFonts w:ascii="Arial" w:hAnsi="Arial" w:cs="Arial"/>
          <w:spacing w:val="-2"/>
        </w:rPr>
        <w:t>contraviniendo</w:t>
      </w:r>
      <w:r w:rsidRPr="009F5A41">
        <w:rPr>
          <w:rFonts w:ascii="Arial" w:hAnsi="Arial" w:cs="Arial"/>
          <w:spacing w:val="-10"/>
        </w:rPr>
        <w:t xml:space="preserve"> </w:t>
      </w:r>
      <w:r w:rsidRPr="009F5A41">
        <w:rPr>
          <w:rFonts w:ascii="Arial" w:hAnsi="Arial" w:cs="Arial"/>
          <w:spacing w:val="-2"/>
        </w:rPr>
        <w:t xml:space="preserve">lo </w:t>
      </w:r>
      <w:r w:rsidRPr="009F5A41">
        <w:rPr>
          <w:rFonts w:ascii="Arial" w:hAnsi="Arial" w:cs="Arial"/>
          <w:spacing w:val="-4"/>
        </w:rPr>
        <w:t>establecido</w:t>
      </w:r>
      <w:r w:rsidRPr="009F5A41">
        <w:rPr>
          <w:rFonts w:ascii="Arial" w:hAnsi="Arial" w:cs="Arial"/>
          <w:spacing w:val="-11"/>
        </w:rPr>
        <w:t xml:space="preserve"> </w:t>
      </w:r>
      <w:r w:rsidRPr="009F5A41">
        <w:rPr>
          <w:rFonts w:ascii="Arial" w:hAnsi="Arial" w:cs="Arial"/>
          <w:spacing w:val="-4"/>
        </w:rPr>
        <w:t>en</w:t>
      </w:r>
      <w:r w:rsidRPr="009F5A41">
        <w:rPr>
          <w:rFonts w:ascii="Arial" w:hAnsi="Arial" w:cs="Arial"/>
          <w:spacing w:val="-11"/>
        </w:rPr>
        <w:t xml:space="preserve"> </w:t>
      </w:r>
      <w:r w:rsidRPr="009F5A41">
        <w:rPr>
          <w:rFonts w:ascii="Arial" w:hAnsi="Arial" w:cs="Arial"/>
          <w:spacing w:val="-4"/>
        </w:rPr>
        <w:t>marco</w:t>
      </w:r>
      <w:r w:rsidRPr="009F5A41">
        <w:rPr>
          <w:rFonts w:ascii="Arial" w:hAnsi="Arial" w:cs="Arial"/>
          <w:spacing w:val="-11"/>
        </w:rPr>
        <w:t xml:space="preserve"> </w:t>
      </w:r>
      <w:r w:rsidRPr="009F5A41">
        <w:rPr>
          <w:rFonts w:ascii="Arial" w:hAnsi="Arial" w:cs="Arial"/>
          <w:spacing w:val="-4"/>
        </w:rPr>
        <w:t>conceptual</w:t>
      </w:r>
      <w:r w:rsidRPr="009F5A41">
        <w:rPr>
          <w:rFonts w:ascii="Arial" w:hAnsi="Arial" w:cs="Arial"/>
          <w:spacing w:val="-11"/>
        </w:rPr>
        <w:t xml:space="preserve"> </w:t>
      </w:r>
      <w:r w:rsidRPr="009F5A41">
        <w:rPr>
          <w:rFonts w:ascii="Arial" w:hAnsi="Arial" w:cs="Arial"/>
          <w:spacing w:val="-4"/>
        </w:rPr>
        <w:t>4.1.1</w:t>
      </w:r>
      <w:r w:rsidRPr="009F5A41">
        <w:rPr>
          <w:rFonts w:ascii="Arial" w:hAnsi="Arial" w:cs="Arial"/>
          <w:spacing w:val="-11"/>
        </w:rPr>
        <w:t xml:space="preserve"> </w:t>
      </w:r>
      <w:r w:rsidRPr="009F5A41">
        <w:rPr>
          <w:rFonts w:ascii="Arial" w:hAnsi="Arial" w:cs="Arial"/>
          <w:spacing w:val="-4"/>
        </w:rPr>
        <w:t>Relevancia;</w:t>
      </w:r>
      <w:r w:rsidRPr="009F5A41">
        <w:rPr>
          <w:rFonts w:ascii="Arial" w:hAnsi="Arial" w:cs="Arial"/>
          <w:spacing w:val="-11"/>
        </w:rPr>
        <w:t xml:space="preserve"> </w:t>
      </w:r>
      <w:r w:rsidRPr="009F5A41">
        <w:rPr>
          <w:rFonts w:ascii="Arial" w:hAnsi="Arial" w:cs="Arial"/>
          <w:spacing w:val="-4"/>
        </w:rPr>
        <w:t>la</w:t>
      </w:r>
      <w:r w:rsidRPr="009F5A41">
        <w:rPr>
          <w:rFonts w:ascii="Arial" w:hAnsi="Arial" w:cs="Arial"/>
          <w:spacing w:val="-11"/>
        </w:rPr>
        <w:t xml:space="preserve"> </w:t>
      </w:r>
      <w:r w:rsidRPr="009F5A41">
        <w:rPr>
          <w:rFonts w:ascii="Arial" w:hAnsi="Arial" w:cs="Arial"/>
          <w:spacing w:val="-4"/>
        </w:rPr>
        <w:t>Resolución</w:t>
      </w:r>
      <w:r w:rsidRPr="009F5A41">
        <w:rPr>
          <w:rFonts w:ascii="Arial" w:hAnsi="Arial" w:cs="Arial"/>
          <w:spacing w:val="-11"/>
        </w:rPr>
        <w:t xml:space="preserve"> </w:t>
      </w:r>
      <w:r w:rsidRPr="009F5A41">
        <w:rPr>
          <w:rFonts w:ascii="Arial" w:hAnsi="Arial" w:cs="Arial"/>
          <w:spacing w:val="-4"/>
        </w:rPr>
        <w:t>355</w:t>
      </w:r>
      <w:r w:rsidRPr="009F5A41">
        <w:rPr>
          <w:rFonts w:ascii="Arial" w:hAnsi="Arial" w:cs="Arial"/>
          <w:spacing w:val="-11"/>
        </w:rPr>
        <w:t xml:space="preserve"> </w:t>
      </w:r>
      <w:r w:rsidRPr="009F5A41">
        <w:rPr>
          <w:rFonts w:ascii="Arial" w:hAnsi="Arial" w:cs="Arial"/>
          <w:spacing w:val="-4"/>
        </w:rPr>
        <w:t xml:space="preserve">de </w:t>
      </w:r>
      <w:r w:rsidRPr="009F5A41">
        <w:rPr>
          <w:rFonts w:ascii="Arial" w:hAnsi="Arial" w:cs="Arial"/>
        </w:rPr>
        <w:t>2007, numeral 11, artículo 57 y la Ley 1952 de 2019.</w:t>
      </w:r>
    </w:p>
    <w:p w:rsidR="008A4C5B" w:rsidRDefault="008A4C5B" w:rsidP="008A4C5B">
      <w:pPr>
        <w:pStyle w:val="Textoindependiente"/>
        <w:spacing w:line="266" w:lineRule="exact"/>
        <w:ind w:left="-284" w:right="-234"/>
        <w:jc w:val="both"/>
        <w:rPr>
          <w:rFonts w:ascii="Arial" w:hAnsi="Arial" w:cs="Arial"/>
        </w:rPr>
      </w:pPr>
      <w:r>
        <w:rPr>
          <w:rFonts w:ascii="Arial" w:hAnsi="Arial" w:cs="Arial"/>
        </w:rPr>
        <w:t>-</w:t>
      </w:r>
      <w:r w:rsidRPr="009F5A41">
        <w:rPr>
          <w:rFonts w:ascii="Arial" w:hAnsi="Arial" w:cs="Arial"/>
        </w:rPr>
        <w:t>Incorrección</w:t>
      </w:r>
      <w:r w:rsidRPr="009F5A41">
        <w:rPr>
          <w:rFonts w:ascii="Arial" w:hAnsi="Arial" w:cs="Arial"/>
          <w:spacing w:val="-19"/>
        </w:rPr>
        <w:t xml:space="preserve"> </w:t>
      </w:r>
      <w:r w:rsidRPr="009F5A41">
        <w:rPr>
          <w:rFonts w:ascii="Arial" w:hAnsi="Arial" w:cs="Arial"/>
        </w:rPr>
        <w:t>de</w:t>
      </w:r>
      <w:r w:rsidRPr="009F5A41">
        <w:rPr>
          <w:rFonts w:ascii="Arial" w:hAnsi="Arial" w:cs="Arial"/>
          <w:spacing w:val="-19"/>
        </w:rPr>
        <w:t xml:space="preserve"> </w:t>
      </w:r>
      <w:r w:rsidRPr="009F5A41">
        <w:rPr>
          <w:rFonts w:ascii="Arial" w:hAnsi="Arial" w:cs="Arial"/>
        </w:rPr>
        <w:t>clasificación</w:t>
      </w:r>
      <w:r w:rsidRPr="009F5A41">
        <w:rPr>
          <w:rFonts w:ascii="Arial" w:hAnsi="Arial" w:cs="Arial"/>
          <w:spacing w:val="-18"/>
        </w:rPr>
        <w:t xml:space="preserve"> </w:t>
      </w:r>
      <w:r w:rsidRPr="009F5A41">
        <w:rPr>
          <w:rFonts w:ascii="Arial" w:hAnsi="Arial" w:cs="Arial"/>
        </w:rPr>
        <w:t>en</w:t>
      </w:r>
      <w:r w:rsidRPr="009F5A41">
        <w:rPr>
          <w:rFonts w:ascii="Arial" w:hAnsi="Arial" w:cs="Arial"/>
          <w:spacing w:val="-19"/>
        </w:rPr>
        <w:t xml:space="preserve"> </w:t>
      </w:r>
      <w:r w:rsidRPr="009F5A41">
        <w:rPr>
          <w:rFonts w:ascii="Arial" w:hAnsi="Arial" w:cs="Arial"/>
        </w:rPr>
        <w:t>urbanos</w:t>
      </w:r>
      <w:r w:rsidRPr="009F5A41">
        <w:rPr>
          <w:rFonts w:ascii="Arial" w:hAnsi="Arial" w:cs="Arial"/>
          <w:spacing w:val="-19"/>
        </w:rPr>
        <w:t xml:space="preserve"> </w:t>
      </w:r>
      <w:r w:rsidRPr="009F5A41">
        <w:rPr>
          <w:rFonts w:ascii="Arial" w:hAnsi="Arial" w:cs="Arial"/>
        </w:rPr>
        <w:t>por</w:t>
      </w:r>
      <w:r w:rsidRPr="009F5A41">
        <w:rPr>
          <w:rFonts w:ascii="Arial" w:hAnsi="Arial" w:cs="Arial"/>
          <w:spacing w:val="-19"/>
        </w:rPr>
        <w:t xml:space="preserve"> </w:t>
      </w:r>
      <w:r w:rsidRPr="009F5A41">
        <w:rPr>
          <w:rFonts w:ascii="Arial" w:hAnsi="Arial" w:cs="Arial"/>
        </w:rPr>
        <w:t>$1.231,5</w:t>
      </w:r>
      <w:r w:rsidRPr="009F5A41">
        <w:rPr>
          <w:rFonts w:ascii="Arial" w:hAnsi="Arial" w:cs="Arial"/>
          <w:spacing w:val="-19"/>
        </w:rPr>
        <w:t xml:space="preserve"> </w:t>
      </w:r>
      <w:r w:rsidRPr="009F5A41">
        <w:rPr>
          <w:rFonts w:ascii="Arial" w:hAnsi="Arial" w:cs="Arial"/>
        </w:rPr>
        <w:t>millones,</w:t>
      </w:r>
      <w:r w:rsidRPr="009F5A41">
        <w:rPr>
          <w:rFonts w:ascii="Arial" w:hAnsi="Arial" w:cs="Arial"/>
          <w:spacing w:val="-19"/>
        </w:rPr>
        <w:t xml:space="preserve"> </w:t>
      </w:r>
      <w:r w:rsidRPr="009F5A41">
        <w:rPr>
          <w:rFonts w:ascii="Arial" w:hAnsi="Arial" w:cs="Arial"/>
        </w:rPr>
        <w:t>debido a</w:t>
      </w:r>
      <w:r w:rsidRPr="009F5A41">
        <w:rPr>
          <w:rFonts w:ascii="Arial" w:hAnsi="Arial" w:cs="Arial"/>
          <w:spacing w:val="-8"/>
        </w:rPr>
        <w:t xml:space="preserve"> </w:t>
      </w:r>
      <w:r w:rsidRPr="009F5A41">
        <w:rPr>
          <w:rFonts w:ascii="Arial" w:hAnsi="Arial" w:cs="Arial"/>
        </w:rPr>
        <w:t>la</w:t>
      </w:r>
      <w:r w:rsidRPr="009F5A41">
        <w:rPr>
          <w:rFonts w:ascii="Arial" w:hAnsi="Arial" w:cs="Arial"/>
          <w:spacing w:val="-8"/>
        </w:rPr>
        <w:t xml:space="preserve"> </w:t>
      </w:r>
      <w:r w:rsidRPr="009F5A41">
        <w:rPr>
          <w:rFonts w:ascii="Arial" w:hAnsi="Arial" w:cs="Arial"/>
        </w:rPr>
        <w:t>sobrestimación</w:t>
      </w:r>
      <w:r w:rsidRPr="009F5A41">
        <w:rPr>
          <w:rFonts w:ascii="Arial" w:hAnsi="Arial" w:cs="Arial"/>
          <w:spacing w:val="-8"/>
        </w:rPr>
        <w:t xml:space="preserve"> </w:t>
      </w:r>
      <w:r w:rsidRPr="009F5A41">
        <w:rPr>
          <w:rFonts w:ascii="Arial" w:hAnsi="Arial" w:cs="Arial"/>
        </w:rPr>
        <w:t>de</w:t>
      </w:r>
      <w:r w:rsidRPr="009F5A41">
        <w:rPr>
          <w:rFonts w:ascii="Arial" w:hAnsi="Arial" w:cs="Arial"/>
          <w:spacing w:val="-8"/>
        </w:rPr>
        <w:t xml:space="preserve"> </w:t>
      </w:r>
      <w:r w:rsidRPr="009F5A41">
        <w:rPr>
          <w:rFonts w:ascii="Arial" w:hAnsi="Arial" w:cs="Arial"/>
        </w:rPr>
        <w:t>la</w:t>
      </w:r>
      <w:r w:rsidRPr="009F5A41">
        <w:rPr>
          <w:rFonts w:ascii="Arial" w:hAnsi="Arial" w:cs="Arial"/>
          <w:spacing w:val="-8"/>
        </w:rPr>
        <w:t xml:space="preserve"> </w:t>
      </w:r>
      <w:r w:rsidRPr="009F5A41">
        <w:rPr>
          <w:rFonts w:ascii="Arial" w:hAnsi="Arial" w:cs="Arial"/>
        </w:rPr>
        <w:t>subcuenta</w:t>
      </w:r>
      <w:r w:rsidRPr="009F5A41">
        <w:rPr>
          <w:rFonts w:ascii="Arial" w:hAnsi="Arial" w:cs="Arial"/>
          <w:spacing w:val="-8"/>
        </w:rPr>
        <w:t xml:space="preserve"> </w:t>
      </w:r>
      <w:r w:rsidRPr="009F5A41">
        <w:rPr>
          <w:rFonts w:ascii="Arial" w:hAnsi="Arial" w:cs="Arial"/>
        </w:rPr>
        <w:t>terrenos</w:t>
      </w:r>
      <w:r w:rsidRPr="009F5A41">
        <w:rPr>
          <w:rFonts w:ascii="Arial" w:hAnsi="Arial" w:cs="Arial"/>
          <w:spacing w:val="-8"/>
        </w:rPr>
        <w:t xml:space="preserve"> </w:t>
      </w:r>
      <w:r w:rsidRPr="009F5A41">
        <w:rPr>
          <w:rFonts w:ascii="Arial" w:hAnsi="Arial" w:cs="Arial"/>
        </w:rPr>
        <w:t>urbanos,</w:t>
      </w:r>
      <w:r w:rsidRPr="009F5A41">
        <w:rPr>
          <w:rFonts w:ascii="Arial" w:hAnsi="Arial" w:cs="Arial"/>
          <w:spacing w:val="-8"/>
        </w:rPr>
        <w:t xml:space="preserve"> </w:t>
      </w:r>
      <w:r w:rsidRPr="009F5A41">
        <w:rPr>
          <w:rFonts w:ascii="Arial" w:hAnsi="Arial" w:cs="Arial"/>
        </w:rPr>
        <w:t>contraviniendo lo</w:t>
      </w:r>
      <w:r w:rsidRPr="009F5A41">
        <w:rPr>
          <w:rFonts w:ascii="Arial" w:hAnsi="Arial" w:cs="Arial"/>
          <w:spacing w:val="42"/>
          <w:w w:val="150"/>
        </w:rPr>
        <w:t xml:space="preserve"> </w:t>
      </w:r>
      <w:r w:rsidRPr="009F5A41">
        <w:rPr>
          <w:rFonts w:ascii="Arial" w:hAnsi="Arial" w:cs="Arial"/>
        </w:rPr>
        <w:t>establecido</w:t>
      </w:r>
      <w:r w:rsidRPr="009F5A41">
        <w:rPr>
          <w:rFonts w:ascii="Arial" w:hAnsi="Arial" w:cs="Arial"/>
          <w:spacing w:val="43"/>
          <w:w w:val="150"/>
        </w:rPr>
        <w:t xml:space="preserve"> </w:t>
      </w:r>
      <w:r w:rsidRPr="009F5A41">
        <w:rPr>
          <w:rFonts w:ascii="Arial" w:hAnsi="Arial" w:cs="Arial"/>
        </w:rPr>
        <w:t>los</w:t>
      </w:r>
      <w:r w:rsidRPr="009F5A41">
        <w:rPr>
          <w:rFonts w:ascii="Arial" w:hAnsi="Arial" w:cs="Arial"/>
          <w:spacing w:val="43"/>
          <w:w w:val="150"/>
        </w:rPr>
        <w:t xml:space="preserve"> </w:t>
      </w:r>
      <w:r w:rsidRPr="009F5A41">
        <w:rPr>
          <w:rFonts w:ascii="Arial" w:hAnsi="Arial" w:cs="Arial"/>
        </w:rPr>
        <w:t>numerales</w:t>
      </w:r>
      <w:r w:rsidRPr="009F5A41">
        <w:rPr>
          <w:rFonts w:ascii="Arial" w:hAnsi="Arial" w:cs="Arial"/>
          <w:spacing w:val="42"/>
          <w:w w:val="150"/>
        </w:rPr>
        <w:t xml:space="preserve"> </w:t>
      </w:r>
      <w:r w:rsidRPr="009F5A41">
        <w:rPr>
          <w:rFonts w:ascii="Arial" w:hAnsi="Arial" w:cs="Arial"/>
        </w:rPr>
        <w:t>1.2.1.2</w:t>
      </w:r>
      <w:r w:rsidRPr="009F5A41">
        <w:rPr>
          <w:rFonts w:ascii="Arial" w:hAnsi="Arial" w:cs="Arial"/>
          <w:spacing w:val="43"/>
          <w:w w:val="150"/>
        </w:rPr>
        <w:t xml:space="preserve"> </w:t>
      </w:r>
      <w:r w:rsidRPr="009F5A41">
        <w:rPr>
          <w:rFonts w:ascii="Arial" w:hAnsi="Arial" w:cs="Arial"/>
        </w:rPr>
        <w:t>Propiedad,</w:t>
      </w:r>
      <w:r w:rsidRPr="009F5A41">
        <w:rPr>
          <w:rFonts w:ascii="Arial" w:hAnsi="Arial" w:cs="Arial"/>
          <w:spacing w:val="43"/>
          <w:w w:val="150"/>
        </w:rPr>
        <w:t xml:space="preserve"> </w:t>
      </w:r>
      <w:r w:rsidRPr="009F5A41">
        <w:rPr>
          <w:rFonts w:ascii="Arial" w:hAnsi="Arial" w:cs="Arial"/>
        </w:rPr>
        <w:t>planta</w:t>
      </w:r>
      <w:r w:rsidRPr="009F5A41">
        <w:rPr>
          <w:rFonts w:ascii="Arial" w:hAnsi="Arial" w:cs="Arial"/>
          <w:spacing w:val="42"/>
          <w:w w:val="150"/>
        </w:rPr>
        <w:t xml:space="preserve"> </w:t>
      </w:r>
      <w:r w:rsidRPr="009F5A41">
        <w:rPr>
          <w:rFonts w:ascii="Arial" w:hAnsi="Arial" w:cs="Arial"/>
        </w:rPr>
        <w:t>y</w:t>
      </w:r>
      <w:r w:rsidRPr="009F5A41">
        <w:rPr>
          <w:rFonts w:ascii="Arial" w:hAnsi="Arial" w:cs="Arial"/>
          <w:spacing w:val="43"/>
          <w:w w:val="150"/>
        </w:rPr>
        <w:t xml:space="preserve"> </w:t>
      </w:r>
      <w:r w:rsidRPr="009F5A41">
        <w:rPr>
          <w:rFonts w:ascii="Arial" w:hAnsi="Arial" w:cs="Arial"/>
          <w:spacing w:val="-2"/>
        </w:rPr>
        <w:t>equipo</w:t>
      </w:r>
      <w:r w:rsidRPr="009F5A41">
        <w:rPr>
          <w:rFonts w:ascii="Arial" w:hAnsi="Arial" w:cs="Arial"/>
        </w:rPr>
        <w:t>,1.2.1.2.2</w:t>
      </w:r>
      <w:r w:rsidRPr="009F5A41">
        <w:rPr>
          <w:rFonts w:ascii="Arial" w:hAnsi="Arial" w:cs="Arial"/>
          <w:spacing w:val="-20"/>
        </w:rPr>
        <w:t xml:space="preserve"> </w:t>
      </w:r>
      <w:r w:rsidRPr="009F5A41">
        <w:rPr>
          <w:rFonts w:ascii="Arial" w:hAnsi="Arial" w:cs="Arial"/>
        </w:rPr>
        <w:t>Bienes</w:t>
      </w:r>
      <w:r w:rsidRPr="009F5A41">
        <w:rPr>
          <w:rFonts w:ascii="Arial" w:hAnsi="Arial" w:cs="Arial"/>
          <w:spacing w:val="-19"/>
        </w:rPr>
        <w:t xml:space="preserve"> </w:t>
      </w:r>
      <w:r w:rsidRPr="009F5A41">
        <w:rPr>
          <w:rFonts w:ascii="Arial" w:hAnsi="Arial" w:cs="Arial"/>
        </w:rPr>
        <w:t>inmuebles,</w:t>
      </w:r>
      <w:r w:rsidRPr="009F5A41">
        <w:rPr>
          <w:rFonts w:ascii="Arial" w:hAnsi="Arial" w:cs="Arial"/>
          <w:spacing w:val="-19"/>
        </w:rPr>
        <w:t xml:space="preserve"> </w:t>
      </w:r>
      <w:r w:rsidRPr="009F5A41">
        <w:rPr>
          <w:rFonts w:ascii="Arial" w:hAnsi="Arial" w:cs="Arial"/>
        </w:rPr>
        <w:t>1.2.1.2.2.1</w:t>
      </w:r>
      <w:r w:rsidRPr="009F5A41">
        <w:rPr>
          <w:rFonts w:ascii="Arial" w:hAnsi="Arial" w:cs="Arial"/>
          <w:spacing w:val="-20"/>
        </w:rPr>
        <w:t xml:space="preserve"> </w:t>
      </w:r>
      <w:r w:rsidRPr="009F5A41">
        <w:rPr>
          <w:rFonts w:ascii="Arial" w:hAnsi="Arial" w:cs="Arial"/>
        </w:rPr>
        <w:t>Terrenos</w:t>
      </w:r>
      <w:r w:rsidRPr="009F5A41">
        <w:rPr>
          <w:rFonts w:ascii="Arial" w:hAnsi="Arial" w:cs="Arial"/>
          <w:spacing w:val="-19"/>
        </w:rPr>
        <w:t xml:space="preserve"> </w:t>
      </w:r>
      <w:r w:rsidRPr="009F5A41">
        <w:rPr>
          <w:rFonts w:ascii="Arial" w:hAnsi="Arial" w:cs="Arial"/>
        </w:rPr>
        <w:t>1.4</w:t>
      </w:r>
      <w:r w:rsidRPr="009F5A41">
        <w:rPr>
          <w:rFonts w:ascii="Arial" w:hAnsi="Arial" w:cs="Arial"/>
          <w:spacing w:val="-20"/>
        </w:rPr>
        <w:t xml:space="preserve"> </w:t>
      </w:r>
      <w:r w:rsidRPr="009F5A41">
        <w:rPr>
          <w:rFonts w:ascii="Arial" w:hAnsi="Arial" w:cs="Arial"/>
        </w:rPr>
        <w:t xml:space="preserve">Reconocimiento </w:t>
      </w:r>
      <w:r w:rsidRPr="009F5A41">
        <w:rPr>
          <w:rFonts w:ascii="Arial" w:hAnsi="Arial" w:cs="Arial"/>
          <w:spacing w:val="-2"/>
        </w:rPr>
        <w:t>de</w:t>
      </w:r>
      <w:r w:rsidRPr="009F5A41">
        <w:rPr>
          <w:rFonts w:ascii="Arial" w:hAnsi="Arial" w:cs="Arial"/>
          <w:spacing w:val="-18"/>
        </w:rPr>
        <w:t xml:space="preserve"> </w:t>
      </w:r>
      <w:r w:rsidRPr="009F5A41">
        <w:rPr>
          <w:rFonts w:ascii="Arial" w:hAnsi="Arial" w:cs="Arial"/>
          <w:spacing w:val="-2"/>
        </w:rPr>
        <w:t>bienes</w:t>
      </w:r>
      <w:r w:rsidRPr="009F5A41">
        <w:rPr>
          <w:rFonts w:ascii="Arial" w:hAnsi="Arial" w:cs="Arial"/>
          <w:spacing w:val="-17"/>
        </w:rPr>
        <w:t xml:space="preserve"> </w:t>
      </w:r>
      <w:r w:rsidRPr="009F5A41">
        <w:rPr>
          <w:rFonts w:ascii="Arial" w:hAnsi="Arial" w:cs="Arial"/>
          <w:spacing w:val="-2"/>
        </w:rPr>
        <w:t>y</w:t>
      </w:r>
      <w:r w:rsidRPr="009F5A41">
        <w:rPr>
          <w:rFonts w:ascii="Arial" w:hAnsi="Arial" w:cs="Arial"/>
          <w:spacing w:val="-17"/>
        </w:rPr>
        <w:t xml:space="preserve"> </w:t>
      </w:r>
      <w:r w:rsidRPr="009F5A41">
        <w:rPr>
          <w:rFonts w:ascii="Arial" w:hAnsi="Arial" w:cs="Arial"/>
          <w:spacing w:val="-2"/>
        </w:rPr>
        <w:t>1.4.1</w:t>
      </w:r>
      <w:r w:rsidRPr="009F5A41">
        <w:rPr>
          <w:rFonts w:ascii="Arial" w:hAnsi="Arial" w:cs="Arial"/>
          <w:spacing w:val="-18"/>
        </w:rPr>
        <w:t xml:space="preserve"> </w:t>
      </w:r>
      <w:r w:rsidRPr="009F5A41">
        <w:rPr>
          <w:rFonts w:ascii="Arial" w:hAnsi="Arial" w:cs="Arial"/>
          <w:spacing w:val="-2"/>
        </w:rPr>
        <w:t>de</w:t>
      </w:r>
      <w:r w:rsidRPr="009F5A41">
        <w:rPr>
          <w:rFonts w:ascii="Arial" w:hAnsi="Arial" w:cs="Arial"/>
          <w:spacing w:val="-17"/>
        </w:rPr>
        <w:t xml:space="preserve"> </w:t>
      </w:r>
      <w:r w:rsidRPr="009F5A41">
        <w:rPr>
          <w:rFonts w:ascii="Arial" w:hAnsi="Arial" w:cs="Arial"/>
          <w:spacing w:val="-2"/>
        </w:rPr>
        <w:t>la</w:t>
      </w:r>
      <w:r w:rsidRPr="009F5A41">
        <w:rPr>
          <w:rFonts w:ascii="Arial" w:hAnsi="Arial" w:cs="Arial"/>
          <w:spacing w:val="-17"/>
        </w:rPr>
        <w:t xml:space="preserve"> </w:t>
      </w:r>
      <w:r w:rsidRPr="009F5A41">
        <w:rPr>
          <w:rFonts w:ascii="Arial" w:hAnsi="Arial" w:cs="Arial"/>
          <w:spacing w:val="-2"/>
        </w:rPr>
        <w:t>propiedad,</w:t>
      </w:r>
      <w:r w:rsidRPr="009F5A41">
        <w:rPr>
          <w:rFonts w:ascii="Arial" w:hAnsi="Arial" w:cs="Arial"/>
          <w:spacing w:val="-17"/>
        </w:rPr>
        <w:t xml:space="preserve"> </w:t>
      </w:r>
      <w:r w:rsidRPr="009F5A41">
        <w:rPr>
          <w:rFonts w:ascii="Arial" w:hAnsi="Arial" w:cs="Arial"/>
          <w:spacing w:val="-2"/>
        </w:rPr>
        <w:t>planta</w:t>
      </w:r>
      <w:r w:rsidRPr="009F5A41">
        <w:rPr>
          <w:rFonts w:ascii="Arial" w:hAnsi="Arial" w:cs="Arial"/>
          <w:spacing w:val="-18"/>
        </w:rPr>
        <w:t xml:space="preserve"> </w:t>
      </w:r>
      <w:r w:rsidRPr="009F5A41">
        <w:rPr>
          <w:rFonts w:ascii="Arial" w:hAnsi="Arial" w:cs="Arial"/>
          <w:spacing w:val="-2"/>
        </w:rPr>
        <w:t>y</w:t>
      </w:r>
      <w:r w:rsidRPr="009F5A41">
        <w:rPr>
          <w:rFonts w:ascii="Arial" w:hAnsi="Arial" w:cs="Arial"/>
          <w:spacing w:val="-17"/>
        </w:rPr>
        <w:t xml:space="preserve"> </w:t>
      </w:r>
      <w:r w:rsidRPr="009F5A41">
        <w:rPr>
          <w:rFonts w:ascii="Arial" w:hAnsi="Arial" w:cs="Arial"/>
          <w:spacing w:val="-2"/>
        </w:rPr>
        <w:t>equipo</w:t>
      </w:r>
      <w:r w:rsidRPr="009F5A41">
        <w:rPr>
          <w:rFonts w:ascii="Arial" w:hAnsi="Arial" w:cs="Arial"/>
          <w:spacing w:val="-17"/>
        </w:rPr>
        <w:t xml:space="preserve"> </w:t>
      </w:r>
      <w:r w:rsidRPr="009F5A41">
        <w:rPr>
          <w:rFonts w:ascii="Arial" w:hAnsi="Arial" w:cs="Arial"/>
          <w:spacing w:val="-2"/>
        </w:rPr>
        <w:t>y</w:t>
      </w:r>
      <w:r w:rsidRPr="009F5A41">
        <w:rPr>
          <w:rFonts w:ascii="Arial" w:hAnsi="Arial" w:cs="Arial"/>
          <w:spacing w:val="-17"/>
        </w:rPr>
        <w:t xml:space="preserve"> </w:t>
      </w:r>
      <w:r w:rsidRPr="009F5A41">
        <w:rPr>
          <w:rFonts w:ascii="Arial" w:hAnsi="Arial" w:cs="Arial"/>
          <w:spacing w:val="-2"/>
        </w:rPr>
        <w:t>la</w:t>
      </w:r>
      <w:r w:rsidRPr="009F5A41">
        <w:rPr>
          <w:rFonts w:ascii="Arial" w:hAnsi="Arial" w:cs="Arial"/>
          <w:spacing w:val="-18"/>
        </w:rPr>
        <w:t xml:space="preserve"> </w:t>
      </w:r>
      <w:r w:rsidRPr="009F5A41">
        <w:rPr>
          <w:rFonts w:ascii="Arial" w:hAnsi="Arial" w:cs="Arial"/>
          <w:spacing w:val="-2"/>
        </w:rPr>
        <w:t>política</w:t>
      </w:r>
      <w:r w:rsidRPr="009F5A41">
        <w:rPr>
          <w:rFonts w:ascii="Arial" w:hAnsi="Arial" w:cs="Arial"/>
          <w:spacing w:val="-17"/>
        </w:rPr>
        <w:t xml:space="preserve"> </w:t>
      </w:r>
      <w:r w:rsidRPr="009F5A41">
        <w:rPr>
          <w:rFonts w:ascii="Arial" w:hAnsi="Arial" w:cs="Arial"/>
          <w:spacing w:val="-2"/>
        </w:rPr>
        <w:t xml:space="preserve">contable, </w:t>
      </w:r>
      <w:r w:rsidRPr="009F5A41">
        <w:rPr>
          <w:rFonts w:ascii="Arial" w:hAnsi="Arial" w:cs="Arial"/>
        </w:rPr>
        <w:t>17 Bienes inmuebles.</w:t>
      </w:r>
    </w:p>
    <w:p w:rsidR="008A4C5B" w:rsidRDefault="008A4C5B" w:rsidP="008A4C5B">
      <w:pPr>
        <w:pStyle w:val="Textoindependiente"/>
        <w:spacing w:line="266" w:lineRule="exact"/>
        <w:ind w:left="-284" w:right="-234"/>
        <w:jc w:val="both"/>
        <w:rPr>
          <w:rFonts w:ascii="Arial" w:hAnsi="Arial" w:cs="Arial"/>
        </w:rPr>
      </w:pPr>
    </w:p>
    <w:p w:rsidR="008A4C5B" w:rsidRDefault="008A4C5B" w:rsidP="008A4C5B">
      <w:pPr>
        <w:pStyle w:val="Textoindependiente"/>
        <w:spacing w:line="266" w:lineRule="exact"/>
        <w:ind w:left="-284" w:right="-234"/>
        <w:jc w:val="both"/>
        <w:rPr>
          <w:rFonts w:ascii="Arial" w:hAnsi="Arial" w:cs="Arial"/>
        </w:rPr>
      </w:pPr>
      <w:r>
        <w:rPr>
          <w:rFonts w:ascii="Arial" w:hAnsi="Arial" w:cs="Arial"/>
        </w:rPr>
        <w:t>-</w:t>
      </w:r>
      <w:r w:rsidRPr="009F5A41">
        <w:rPr>
          <w:rFonts w:ascii="Arial" w:hAnsi="Arial" w:cs="Arial"/>
        </w:rPr>
        <w:t>Incorrección de clasificación en la cuenta semovientes y plantas subcuenta de trabajo por $68,2 millones, generando subestimación por equinos faltantes como parte de los inventarios de la entidad, contraviniendo lo establecido en Manual de procedimientos administrativos y financieros para el manejo de bienes del Ministerio de Defensa Nacional – FP-M-003 02/09/2021 – MinDefensa, 4.2.1.5. Baja en cuenta de bienes y la Ley 610 de 2000, modificada por el Decreto 403 de 2020, artículo 6. Daño patrimonial al Estado.</w:t>
      </w:r>
    </w:p>
    <w:p w:rsidR="008A4C5B" w:rsidRDefault="008A4C5B" w:rsidP="008A4C5B">
      <w:pPr>
        <w:pStyle w:val="Textoindependiente"/>
        <w:spacing w:line="266" w:lineRule="exact"/>
        <w:ind w:left="-284" w:right="-234"/>
        <w:jc w:val="both"/>
        <w:rPr>
          <w:rFonts w:ascii="Arial" w:hAnsi="Arial" w:cs="Arial"/>
        </w:rPr>
      </w:pPr>
    </w:p>
    <w:p w:rsidR="008A4C5B" w:rsidRDefault="008A4C5B" w:rsidP="008A4C5B">
      <w:pPr>
        <w:pStyle w:val="Textoindependiente"/>
        <w:spacing w:line="266" w:lineRule="exact"/>
        <w:ind w:left="-284" w:right="-234"/>
        <w:jc w:val="both"/>
        <w:rPr>
          <w:rFonts w:ascii="Arial" w:hAnsi="Arial" w:cs="Arial"/>
        </w:rPr>
      </w:pPr>
      <w:r>
        <w:rPr>
          <w:rFonts w:ascii="Arial" w:hAnsi="Arial" w:cs="Arial"/>
        </w:rPr>
        <w:t>-</w:t>
      </w:r>
      <w:r w:rsidRPr="009F5A41">
        <w:rPr>
          <w:rFonts w:ascii="Arial" w:hAnsi="Arial" w:cs="Arial"/>
        </w:rPr>
        <w:t>Incorrección</w:t>
      </w:r>
      <w:r w:rsidRPr="009F5A41">
        <w:rPr>
          <w:rFonts w:ascii="Arial" w:hAnsi="Arial" w:cs="Arial"/>
          <w:spacing w:val="63"/>
        </w:rPr>
        <w:t xml:space="preserve"> </w:t>
      </w:r>
      <w:r w:rsidRPr="009F5A41">
        <w:rPr>
          <w:rFonts w:ascii="Arial" w:hAnsi="Arial" w:cs="Arial"/>
        </w:rPr>
        <w:t>de</w:t>
      </w:r>
      <w:r w:rsidRPr="009F5A41">
        <w:rPr>
          <w:rFonts w:ascii="Arial" w:hAnsi="Arial" w:cs="Arial"/>
          <w:spacing w:val="63"/>
        </w:rPr>
        <w:t xml:space="preserve"> </w:t>
      </w:r>
      <w:r w:rsidRPr="009F5A41">
        <w:rPr>
          <w:rFonts w:ascii="Arial" w:hAnsi="Arial" w:cs="Arial"/>
        </w:rPr>
        <w:t>clasificación</w:t>
      </w:r>
      <w:r w:rsidRPr="009F5A41">
        <w:rPr>
          <w:rFonts w:ascii="Arial" w:hAnsi="Arial" w:cs="Arial"/>
          <w:spacing w:val="64"/>
        </w:rPr>
        <w:t xml:space="preserve"> </w:t>
      </w:r>
      <w:r w:rsidRPr="009F5A41">
        <w:rPr>
          <w:rFonts w:ascii="Arial" w:hAnsi="Arial" w:cs="Arial"/>
        </w:rPr>
        <w:t>en</w:t>
      </w:r>
      <w:r w:rsidRPr="009F5A41">
        <w:rPr>
          <w:rFonts w:ascii="Arial" w:hAnsi="Arial" w:cs="Arial"/>
          <w:spacing w:val="63"/>
        </w:rPr>
        <w:t xml:space="preserve"> </w:t>
      </w:r>
      <w:r w:rsidRPr="009F5A41">
        <w:rPr>
          <w:rFonts w:ascii="Arial" w:hAnsi="Arial" w:cs="Arial"/>
        </w:rPr>
        <w:t>propiedades,</w:t>
      </w:r>
      <w:r w:rsidRPr="009F5A41">
        <w:rPr>
          <w:rFonts w:ascii="Arial" w:hAnsi="Arial" w:cs="Arial"/>
          <w:spacing w:val="63"/>
        </w:rPr>
        <w:t xml:space="preserve"> </w:t>
      </w:r>
      <w:r w:rsidRPr="009F5A41">
        <w:rPr>
          <w:rFonts w:ascii="Arial" w:hAnsi="Arial" w:cs="Arial"/>
        </w:rPr>
        <w:t>planta</w:t>
      </w:r>
      <w:r w:rsidRPr="009F5A41">
        <w:rPr>
          <w:rFonts w:ascii="Arial" w:hAnsi="Arial" w:cs="Arial"/>
          <w:spacing w:val="64"/>
        </w:rPr>
        <w:t xml:space="preserve"> </w:t>
      </w:r>
      <w:r w:rsidRPr="009F5A41">
        <w:rPr>
          <w:rFonts w:ascii="Arial" w:hAnsi="Arial" w:cs="Arial"/>
        </w:rPr>
        <w:t>y</w:t>
      </w:r>
      <w:r w:rsidRPr="009F5A41">
        <w:rPr>
          <w:rFonts w:ascii="Arial" w:hAnsi="Arial" w:cs="Arial"/>
          <w:spacing w:val="63"/>
        </w:rPr>
        <w:t xml:space="preserve"> </w:t>
      </w:r>
      <w:r w:rsidRPr="009F5A41">
        <w:rPr>
          <w:rFonts w:ascii="Arial" w:hAnsi="Arial" w:cs="Arial"/>
        </w:rPr>
        <w:t>equipo</w:t>
      </w:r>
      <w:r w:rsidRPr="009F5A41">
        <w:rPr>
          <w:rFonts w:ascii="Arial" w:hAnsi="Arial" w:cs="Arial"/>
          <w:spacing w:val="63"/>
        </w:rPr>
        <w:t xml:space="preserve"> </w:t>
      </w:r>
      <w:r w:rsidRPr="009F5A41">
        <w:rPr>
          <w:rFonts w:ascii="Arial" w:hAnsi="Arial" w:cs="Arial"/>
          <w:spacing w:val="-5"/>
        </w:rPr>
        <w:t>por</w:t>
      </w:r>
      <w:r>
        <w:rPr>
          <w:rFonts w:ascii="Arial" w:hAnsi="Arial" w:cs="Arial"/>
          <w:spacing w:val="-5"/>
        </w:rPr>
        <w:t xml:space="preserve"> </w:t>
      </w:r>
      <w:r w:rsidRPr="009F5A41">
        <w:rPr>
          <w:rFonts w:ascii="Arial" w:hAnsi="Arial" w:cs="Arial"/>
        </w:rPr>
        <w:t>$4.124,5 millones, debido a que se retiraron activos de la propiedad planta y equipo y los trasladaron a las cuentas de orden; al igual</w:t>
      </w:r>
      <w:r w:rsidRPr="009F5A41">
        <w:rPr>
          <w:rFonts w:ascii="Arial" w:hAnsi="Arial" w:cs="Arial"/>
          <w:spacing w:val="80"/>
        </w:rPr>
        <w:t xml:space="preserve"> </w:t>
      </w:r>
      <w:r w:rsidRPr="009F5A41">
        <w:rPr>
          <w:rFonts w:ascii="Arial" w:hAnsi="Arial" w:cs="Arial"/>
        </w:rPr>
        <w:t>que se evidenció la pérdida de varios equinos y armamento y equipo reservado, contraviniendo lo establecido en la Ley 1476 del 19 de julio de 2011, Por la cual se expide el régimen de responsabilidad administrativa por pérdida o daño de bienes de propiedad o al servicio</w:t>
      </w:r>
      <w:r w:rsidRPr="009F5A41">
        <w:rPr>
          <w:rFonts w:ascii="Arial" w:hAnsi="Arial" w:cs="Arial"/>
          <w:spacing w:val="26"/>
        </w:rPr>
        <w:t xml:space="preserve"> </w:t>
      </w:r>
      <w:r w:rsidRPr="009F5A41">
        <w:rPr>
          <w:rFonts w:ascii="Arial" w:hAnsi="Arial" w:cs="Arial"/>
        </w:rPr>
        <w:t>del</w:t>
      </w:r>
      <w:r w:rsidRPr="009F5A41">
        <w:rPr>
          <w:rFonts w:ascii="Arial" w:hAnsi="Arial" w:cs="Arial"/>
          <w:spacing w:val="26"/>
        </w:rPr>
        <w:t xml:space="preserve"> </w:t>
      </w:r>
      <w:r w:rsidRPr="009F5A41">
        <w:rPr>
          <w:rFonts w:ascii="Arial" w:hAnsi="Arial" w:cs="Arial"/>
        </w:rPr>
        <w:t>Ministerio</w:t>
      </w:r>
      <w:r w:rsidRPr="009F5A41">
        <w:rPr>
          <w:rFonts w:ascii="Arial" w:hAnsi="Arial" w:cs="Arial"/>
          <w:spacing w:val="26"/>
        </w:rPr>
        <w:t xml:space="preserve"> </w:t>
      </w:r>
      <w:r w:rsidRPr="009F5A41">
        <w:rPr>
          <w:rFonts w:ascii="Arial" w:hAnsi="Arial" w:cs="Arial"/>
        </w:rPr>
        <w:t>de</w:t>
      </w:r>
      <w:r w:rsidRPr="009F5A41">
        <w:rPr>
          <w:rFonts w:ascii="Arial" w:hAnsi="Arial" w:cs="Arial"/>
          <w:spacing w:val="26"/>
        </w:rPr>
        <w:t xml:space="preserve"> </w:t>
      </w:r>
      <w:r w:rsidRPr="009F5A41">
        <w:rPr>
          <w:rFonts w:ascii="Arial" w:hAnsi="Arial" w:cs="Arial"/>
        </w:rPr>
        <w:t>Defensa</w:t>
      </w:r>
      <w:r w:rsidRPr="009F5A41">
        <w:rPr>
          <w:rFonts w:ascii="Arial" w:hAnsi="Arial" w:cs="Arial"/>
          <w:spacing w:val="25"/>
        </w:rPr>
        <w:t xml:space="preserve"> </w:t>
      </w:r>
      <w:r w:rsidRPr="009F5A41">
        <w:rPr>
          <w:rFonts w:ascii="Arial" w:hAnsi="Arial" w:cs="Arial"/>
        </w:rPr>
        <w:t>Nacional,</w:t>
      </w:r>
      <w:r w:rsidRPr="009F5A41">
        <w:rPr>
          <w:rFonts w:ascii="Arial" w:hAnsi="Arial" w:cs="Arial"/>
          <w:spacing w:val="26"/>
        </w:rPr>
        <w:t xml:space="preserve"> </w:t>
      </w:r>
      <w:r w:rsidRPr="009F5A41">
        <w:rPr>
          <w:rFonts w:ascii="Arial" w:hAnsi="Arial" w:cs="Arial"/>
        </w:rPr>
        <w:t>sus</w:t>
      </w:r>
      <w:r w:rsidRPr="009F5A41">
        <w:rPr>
          <w:rFonts w:ascii="Arial" w:hAnsi="Arial" w:cs="Arial"/>
          <w:spacing w:val="26"/>
        </w:rPr>
        <w:t xml:space="preserve"> </w:t>
      </w:r>
      <w:r w:rsidRPr="009F5A41">
        <w:rPr>
          <w:rFonts w:ascii="Arial" w:hAnsi="Arial" w:cs="Arial"/>
        </w:rPr>
        <w:t>entidades</w:t>
      </w:r>
      <w:r w:rsidRPr="009F5A41">
        <w:rPr>
          <w:rFonts w:ascii="Arial" w:hAnsi="Arial" w:cs="Arial"/>
          <w:spacing w:val="26"/>
        </w:rPr>
        <w:t xml:space="preserve"> </w:t>
      </w:r>
      <w:r w:rsidRPr="009F5A41">
        <w:rPr>
          <w:rFonts w:ascii="Arial" w:hAnsi="Arial" w:cs="Arial"/>
        </w:rPr>
        <w:t>adscritas o vinculadas a la fuerza pública; la Resolución 533 del 8 octubre de 2015,</w:t>
      </w:r>
      <w:r w:rsidRPr="009F5A41">
        <w:rPr>
          <w:rFonts w:ascii="Arial" w:hAnsi="Arial" w:cs="Arial"/>
          <w:spacing w:val="-9"/>
        </w:rPr>
        <w:t xml:space="preserve"> </w:t>
      </w:r>
      <w:r w:rsidRPr="009F5A41">
        <w:rPr>
          <w:rFonts w:ascii="Arial" w:hAnsi="Arial" w:cs="Arial"/>
        </w:rPr>
        <w:t>la</w:t>
      </w:r>
      <w:r w:rsidRPr="009F5A41">
        <w:rPr>
          <w:rFonts w:ascii="Arial" w:hAnsi="Arial" w:cs="Arial"/>
          <w:spacing w:val="-9"/>
        </w:rPr>
        <w:t xml:space="preserve"> </w:t>
      </w:r>
      <w:r w:rsidRPr="009F5A41">
        <w:rPr>
          <w:rFonts w:ascii="Arial" w:hAnsi="Arial" w:cs="Arial"/>
        </w:rPr>
        <w:t>Resolución</w:t>
      </w:r>
      <w:r w:rsidRPr="009F5A41">
        <w:rPr>
          <w:rFonts w:ascii="Arial" w:hAnsi="Arial" w:cs="Arial"/>
          <w:spacing w:val="-9"/>
        </w:rPr>
        <w:t xml:space="preserve"> </w:t>
      </w:r>
      <w:r w:rsidRPr="009F5A41">
        <w:rPr>
          <w:rFonts w:ascii="Arial" w:hAnsi="Arial" w:cs="Arial"/>
        </w:rPr>
        <w:t>484</w:t>
      </w:r>
      <w:r w:rsidRPr="009F5A41">
        <w:rPr>
          <w:rFonts w:ascii="Arial" w:hAnsi="Arial" w:cs="Arial"/>
          <w:spacing w:val="-9"/>
        </w:rPr>
        <w:t xml:space="preserve"> </w:t>
      </w:r>
      <w:r w:rsidRPr="009F5A41">
        <w:rPr>
          <w:rFonts w:ascii="Arial" w:hAnsi="Arial" w:cs="Arial"/>
        </w:rPr>
        <w:t>del</w:t>
      </w:r>
      <w:r w:rsidRPr="009F5A41">
        <w:rPr>
          <w:rFonts w:ascii="Arial" w:hAnsi="Arial" w:cs="Arial"/>
          <w:spacing w:val="-9"/>
        </w:rPr>
        <w:t xml:space="preserve"> </w:t>
      </w:r>
      <w:r w:rsidRPr="009F5A41">
        <w:rPr>
          <w:rFonts w:ascii="Arial" w:hAnsi="Arial" w:cs="Arial"/>
        </w:rPr>
        <w:t>17</w:t>
      </w:r>
      <w:r w:rsidRPr="009F5A41">
        <w:rPr>
          <w:rFonts w:ascii="Arial" w:hAnsi="Arial" w:cs="Arial"/>
          <w:spacing w:val="-9"/>
        </w:rPr>
        <w:t xml:space="preserve"> </w:t>
      </w:r>
      <w:r w:rsidRPr="009F5A41">
        <w:rPr>
          <w:rFonts w:ascii="Arial" w:hAnsi="Arial" w:cs="Arial"/>
        </w:rPr>
        <w:t>octubre</w:t>
      </w:r>
      <w:r w:rsidRPr="009F5A41">
        <w:rPr>
          <w:rFonts w:ascii="Arial" w:hAnsi="Arial" w:cs="Arial"/>
          <w:spacing w:val="-9"/>
        </w:rPr>
        <w:t xml:space="preserve"> </w:t>
      </w:r>
      <w:r w:rsidRPr="009F5A41">
        <w:rPr>
          <w:rFonts w:ascii="Arial" w:hAnsi="Arial" w:cs="Arial"/>
        </w:rPr>
        <w:t>de</w:t>
      </w:r>
      <w:r w:rsidRPr="009F5A41">
        <w:rPr>
          <w:rFonts w:ascii="Arial" w:hAnsi="Arial" w:cs="Arial"/>
          <w:spacing w:val="-9"/>
        </w:rPr>
        <w:t xml:space="preserve"> </w:t>
      </w:r>
      <w:r w:rsidRPr="009F5A41">
        <w:rPr>
          <w:rFonts w:ascii="Arial" w:hAnsi="Arial" w:cs="Arial"/>
        </w:rPr>
        <w:t>2017,</w:t>
      </w:r>
      <w:r w:rsidRPr="009F5A41">
        <w:rPr>
          <w:rFonts w:ascii="Arial" w:hAnsi="Arial" w:cs="Arial"/>
          <w:spacing w:val="-9"/>
        </w:rPr>
        <w:t xml:space="preserve"> </w:t>
      </w:r>
      <w:r w:rsidRPr="009F5A41">
        <w:rPr>
          <w:rFonts w:ascii="Arial" w:hAnsi="Arial" w:cs="Arial"/>
        </w:rPr>
        <w:t>la</w:t>
      </w:r>
      <w:r w:rsidRPr="009F5A41">
        <w:rPr>
          <w:rFonts w:ascii="Arial" w:hAnsi="Arial" w:cs="Arial"/>
          <w:spacing w:val="-9"/>
        </w:rPr>
        <w:t xml:space="preserve"> </w:t>
      </w:r>
      <w:r w:rsidRPr="009F5A41">
        <w:rPr>
          <w:rFonts w:ascii="Arial" w:hAnsi="Arial" w:cs="Arial"/>
        </w:rPr>
        <w:t>Resolución</w:t>
      </w:r>
      <w:r w:rsidRPr="009F5A41">
        <w:rPr>
          <w:rFonts w:ascii="Arial" w:hAnsi="Arial" w:cs="Arial"/>
          <w:spacing w:val="-9"/>
        </w:rPr>
        <w:t xml:space="preserve"> </w:t>
      </w:r>
      <w:r w:rsidRPr="009F5A41">
        <w:rPr>
          <w:rFonts w:ascii="Arial" w:hAnsi="Arial" w:cs="Arial"/>
        </w:rPr>
        <w:t>620</w:t>
      </w:r>
      <w:r w:rsidRPr="009F5A41">
        <w:rPr>
          <w:rFonts w:ascii="Arial" w:hAnsi="Arial" w:cs="Arial"/>
          <w:spacing w:val="-9"/>
        </w:rPr>
        <w:t xml:space="preserve"> </w:t>
      </w:r>
      <w:r w:rsidRPr="009F5A41">
        <w:rPr>
          <w:rFonts w:ascii="Arial" w:hAnsi="Arial" w:cs="Arial"/>
        </w:rPr>
        <w:t>de 2015, la Resolución 9528 de 2017 del Ministerio de Defensa y la Ley 1862 de 2017.</w:t>
      </w:r>
    </w:p>
    <w:p w:rsidR="008A4C5B" w:rsidRDefault="008A4C5B" w:rsidP="008A4C5B">
      <w:pPr>
        <w:pStyle w:val="Textoindependiente"/>
        <w:spacing w:line="266" w:lineRule="exact"/>
        <w:ind w:left="-284" w:right="-234"/>
        <w:jc w:val="both"/>
        <w:rPr>
          <w:rFonts w:ascii="Arial" w:hAnsi="Arial" w:cs="Arial"/>
        </w:rPr>
      </w:pPr>
    </w:p>
    <w:p w:rsidR="008A4C5B" w:rsidRDefault="008A4C5B" w:rsidP="008A4C5B">
      <w:pPr>
        <w:pStyle w:val="Textoindependiente"/>
        <w:spacing w:line="266" w:lineRule="exact"/>
        <w:ind w:left="-284" w:right="-234"/>
        <w:jc w:val="both"/>
        <w:rPr>
          <w:rFonts w:ascii="Arial" w:hAnsi="Arial" w:cs="Arial"/>
        </w:rPr>
      </w:pPr>
      <w:r>
        <w:rPr>
          <w:rFonts w:ascii="Arial" w:hAnsi="Arial" w:cs="Arial"/>
        </w:rPr>
        <w:t>-</w:t>
      </w:r>
      <w:r w:rsidRPr="009F5A41">
        <w:rPr>
          <w:rFonts w:ascii="Arial" w:hAnsi="Arial" w:cs="Arial"/>
          <w:spacing w:val="-4"/>
        </w:rPr>
        <w:t>Incorrección</w:t>
      </w:r>
      <w:r w:rsidRPr="009F5A41">
        <w:rPr>
          <w:rFonts w:ascii="Arial" w:hAnsi="Arial" w:cs="Arial"/>
          <w:spacing w:val="-9"/>
        </w:rPr>
        <w:t xml:space="preserve"> </w:t>
      </w:r>
      <w:r w:rsidRPr="009F5A41">
        <w:rPr>
          <w:rFonts w:ascii="Arial" w:hAnsi="Arial" w:cs="Arial"/>
          <w:spacing w:val="-4"/>
        </w:rPr>
        <w:t>de</w:t>
      </w:r>
      <w:r w:rsidRPr="009F5A41">
        <w:rPr>
          <w:rFonts w:ascii="Arial" w:hAnsi="Arial" w:cs="Arial"/>
          <w:spacing w:val="-9"/>
        </w:rPr>
        <w:t xml:space="preserve"> </w:t>
      </w:r>
      <w:r w:rsidRPr="009F5A41">
        <w:rPr>
          <w:rFonts w:ascii="Arial" w:hAnsi="Arial" w:cs="Arial"/>
          <w:spacing w:val="-4"/>
        </w:rPr>
        <w:t>cantidad</w:t>
      </w:r>
      <w:r w:rsidRPr="009F5A41">
        <w:rPr>
          <w:rFonts w:ascii="Arial" w:hAnsi="Arial" w:cs="Arial"/>
          <w:spacing w:val="-9"/>
        </w:rPr>
        <w:t xml:space="preserve"> </w:t>
      </w:r>
      <w:r w:rsidRPr="009F5A41">
        <w:rPr>
          <w:rFonts w:ascii="Arial" w:hAnsi="Arial" w:cs="Arial"/>
          <w:spacing w:val="-4"/>
        </w:rPr>
        <w:t>en</w:t>
      </w:r>
      <w:r w:rsidRPr="009F5A41">
        <w:rPr>
          <w:rFonts w:ascii="Arial" w:hAnsi="Arial" w:cs="Arial"/>
          <w:spacing w:val="-9"/>
        </w:rPr>
        <w:t xml:space="preserve"> </w:t>
      </w:r>
      <w:r w:rsidRPr="009F5A41">
        <w:rPr>
          <w:rFonts w:ascii="Arial" w:hAnsi="Arial" w:cs="Arial"/>
          <w:spacing w:val="-4"/>
        </w:rPr>
        <w:t>propiedades,</w:t>
      </w:r>
      <w:r w:rsidRPr="009F5A41">
        <w:rPr>
          <w:rFonts w:ascii="Arial" w:hAnsi="Arial" w:cs="Arial"/>
          <w:spacing w:val="-9"/>
        </w:rPr>
        <w:t xml:space="preserve"> </w:t>
      </w:r>
      <w:r w:rsidRPr="009F5A41">
        <w:rPr>
          <w:rFonts w:ascii="Arial" w:hAnsi="Arial" w:cs="Arial"/>
          <w:spacing w:val="-4"/>
        </w:rPr>
        <w:t>planta</w:t>
      </w:r>
      <w:r w:rsidRPr="009F5A41">
        <w:rPr>
          <w:rFonts w:ascii="Arial" w:hAnsi="Arial" w:cs="Arial"/>
          <w:spacing w:val="-9"/>
        </w:rPr>
        <w:t xml:space="preserve"> </w:t>
      </w:r>
      <w:r w:rsidRPr="009F5A41">
        <w:rPr>
          <w:rFonts w:ascii="Arial" w:hAnsi="Arial" w:cs="Arial"/>
          <w:spacing w:val="-4"/>
        </w:rPr>
        <w:t>y</w:t>
      </w:r>
      <w:r w:rsidRPr="009F5A41">
        <w:rPr>
          <w:rFonts w:ascii="Arial" w:hAnsi="Arial" w:cs="Arial"/>
          <w:spacing w:val="-9"/>
        </w:rPr>
        <w:t xml:space="preserve"> </w:t>
      </w:r>
      <w:r w:rsidRPr="009F5A41">
        <w:rPr>
          <w:rFonts w:ascii="Arial" w:hAnsi="Arial" w:cs="Arial"/>
          <w:spacing w:val="-4"/>
        </w:rPr>
        <w:t>equipo</w:t>
      </w:r>
      <w:r w:rsidRPr="009F5A41">
        <w:rPr>
          <w:rFonts w:ascii="Arial" w:hAnsi="Arial" w:cs="Arial"/>
          <w:spacing w:val="-9"/>
        </w:rPr>
        <w:t xml:space="preserve"> </w:t>
      </w:r>
      <w:r w:rsidRPr="009F5A41">
        <w:rPr>
          <w:rFonts w:ascii="Arial" w:hAnsi="Arial" w:cs="Arial"/>
          <w:spacing w:val="-4"/>
        </w:rPr>
        <w:t>no</w:t>
      </w:r>
      <w:r w:rsidRPr="009F5A41">
        <w:rPr>
          <w:rFonts w:ascii="Arial" w:hAnsi="Arial" w:cs="Arial"/>
          <w:spacing w:val="-9"/>
        </w:rPr>
        <w:t xml:space="preserve"> </w:t>
      </w:r>
      <w:r w:rsidRPr="009F5A41">
        <w:rPr>
          <w:rFonts w:ascii="Arial" w:hAnsi="Arial" w:cs="Arial"/>
          <w:spacing w:val="-4"/>
        </w:rPr>
        <w:t xml:space="preserve">explotados </w:t>
      </w:r>
      <w:r w:rsidRPr="009F5A41">
        <w:rPr>
          <w:rFonts w:ascii="Arial" w:hAnsi="Arial" w:cs="Arial"/>
        </w:rPr>
        <w:t>por</w:t>
      </w:r>
      <w:r w:rsidRPr="009F5A41">
        <w:rPr>
          <w:rFonts w:ascii="Arial" w:hAnsi="Arial" w:cs="Arial"/>
          <w:spacing w:val="-13"/>
        </w:rPr>
        <w:t xml:space="preserve"> </w:t>
      </w:r>
      <w:r w:rsidRPr="009F5A41">
        <w:rPr>
          <w:rFonts w:ascii="Arial" w:hAnsi="Arial" w:cs="Arial"/>
        </w:rPr>
        <w:t>$384,7</w:t>
      </w:r>
      <w:r w:rsidRPr="009F5A41">
        <w:rPr>
          <w:rFonts w:ascii="Arial" w:hAnsi="Arial" w:cs="Arial"/>
          <w:spacing w:val="-13"/>
        </w:rPr>
        <w:t xml:space="preserve"> </w:t>
      </w:r>
      <w:r w:rsidRPr="009F5A41">
        <w:rPr>
          <w:rFonts w:ascii="Arial" w:hAnsi="Arial" w:cs="Arial"/>
        </w:rPr>
        <w:t>millones,</w:t>
      </w:r>
      <w:r w:rsidRPr="009F5A41">
        <w:rPr>
          <w:rFonts w:ascii="Arial" w:hAnsi="Arial" w:cs="Arial"/>
          <w:spacing w:val="-13"/>
        </w:rPr>
        <w:t xml:space="preserve"> </w:t>
      </w:r>
      <w:r w:rsidRPr="009F5A41">
        <w:rPr>
          <w:rFonts w:ascii="Arial" w:hAnsi="Arial" w:cs="Arial"/>
        </w:rPr>
        <w:t>generando</w:t>
      </w:r>
      <w:r w:rsidRPr="009F5A41">
        <w:rPr>
          <w:rFonts w:ascii="Arial" w:hAnsi="Arial" w:cs="Arial"/>
          <w:spacing w:val="-13"/>
        </w:rPr>
        <w:t xml:space="preserve"> </w:t>
      </w:r>
      <w:r w:rsidRPr="009F5A41">
        <w:rPr>
          <w:rFonts w:ascii="Arial" w:hAnsi="Arial" w:cs="Arial"/>
        </w:rPr>
        <w:t>subestimación</w:t>
      </w:r>
      <w:r w:rsidRPr="009F5A41">
        <w:rPr>
          <w:rFonts w:ascii="Arial" w:hAnsi="Arial" w:cs="Arial"/>
          <w:spacing w:val="-13"/>
        </w:rPr>
        <w:t xml:space="preserve"> </w:t>
      </w:r>
      <w:r w:rsidRPr="009F5A41">
        <w:rPr>
          <w:rFonts w:ascii="Arial" w:hAnsi="Arial" w:cs="Arial"/>
        </w:rPr>
        <w:t>en</w:t>
      </w:r>
      <w:r w:rsidRPr="009F5A41">
        <w:rPr>
          <w:rFonts w:ascii="Arial" w:hAnsi="Arial" w:cs="Arial"/>
          <w:spacing w:val="-13"/>
        </w:rPr>
        <w:t xml:space="preserve"> </w:t>
      </w:r>
      <w:r w:rsidRPr="009F5A41">
        <w:rPr>
          <w:rFonts w:ascii="Arial" w:hAnsi="Arial" w:cs="Arial"/>
        </w:rPr>
        <w:t>la</w:t>
      </w:r>
      <w:r w:rsidRPr="009F5A41">
        <w:rPr>
          <w:rFonts w:ascii="Arial" w:hAnsi="Arial" w:cs="Arial"/>
          <w:spacing w:val="-13"/>
        </w:rPr>
        <w:t xml:space="preserve"> </w:t>
      </w:r>
      <w:r w:rsidRPr="009F5A41">
        <w:rPr>
          <w:rFonts w:ascii="Arial" w:hAnsi="Arial" w:cs="Arial"/>
        </w:rPr>
        <w:t>cuenta</w:t>
      </w:r>
      <w:r w:rsidRPr="009F5A41">
        <w:rPr>
          <w:rFonts w:ascii="Arial" w:hAnsi="Arial" w:cs="Arial"/>
          <w:spacing w:val="-13"/>
        </w:rPr>
        <w:t xml:space="preserve"> </w:t>
      </w:r>
      <w:r w:rsidRPr="009F5A41">
        <w:rPr>
          <w:rFonts w:ascii="Arial" w:hAnsi="Arial" w:cs="Arial"/>
        </w:rPr>
        <w:t>del</w:t>
      </w:r>
      <w:r w:rsidRPr="009F5A41">
        <w:rPr>
          <w:rFonts w:ascii="Arial" w:hAnsi="Arial" w:cs="Arial"/>
          <w:spacing w:val="-13"/>
        </w:rPr>
        <w:t xml:space="preserve"> </w:t>
      </w:r>
      <w:r w:rsidRPr="009F5A41">
        <w:rPr>
          <w:rFonts w:ascii="Arial" w:hAnsi="Arial" w:cs="Arial"/>
        </w:rPr>
        <w:t>activo propiedad, planta y equipo, afectando las cuentas armamento y municiones</w:t>
      </w:r>
      <w:r w:rsidRPr="009F5A41">
        <w:rPr>
          <w:rFonts w:ascii="Arial" w:hAnsi="Arial" w:cs="Arial"/>
          <w:spacing w:val="40"/>
        </w:rPr>
        <w:t xml:space="preserve"> </w:t>
      </w:r>
      <w:r w:rsidRPr="009F5A41">
        <w:rPr>
          <w:rFonts w:ascii="Arial" w:hAnsi="Arial" w:cs="Arial"/>
        </w:rPr>
        <w:t>y</w:t>
      </w:r>
      <w:r w:rsidRPr="009F5A41">
        <w:rPr>
          <w:rFonts w:ascii="Arial" w:hAnsi="Arial" w:cs="Arial"/>
          <w:spacing w:val="40"/>
        </w:rPr>
        <w:t xml:space="preserve"> </w:t>
      </w:r>
      <w:r w:rsidRPr="009F5A41">
        <w:rPr>
          <w:rFonts w:ascii="Arial" w:hAnsi="Arial" w:cs="Arial"/>
        </w:rPr>
        <w:t>contraviniendo</w:t>
      </w:r>
      <w:r w:rsidRPr="009F5A41">
        <w:rPr>
          <w:rFonts w:ascii="Arial" w:hAnsi="Arial" w:cs="Arial"/>
          <w:spacing w:val="40"/>
        </w:rPr>
        <w:t xml:space="preserve"> </w:t>
      </w:r>
      <w:r w:rsidRPr="009F5A41">
        <w:rPr>
          <w:rFonts w:ascii="Arial" w:hAnsi="Arial" w:cs="Arial"/>
        </w:rPr>
        <w:t>lo</w:t>
      </w:r>
      <w:r w:rsidRPr="009F5A41">
        <w:rPr>
          <w:rFonts w:ascii="Arial" w:hAnsi="Arial" w:cs="Arial"/>
          <w:spacing w:val="40"/>
        </w:rPr>
        <w:t xml:space="preserve"> </w:t>
      </w:r>
      <w:r w:rsidRPr="009F5A41">
        <w:rPr>
          <w:rFonts w:ascii="Arial" w:hAnsi="Arial" w:cs="Arial"/>
        </w:rPr>
        <w:t>establecido</w:t>
      </w:r>
      <w:r w:rsidRPr="009F5A41">
        <w:rPr>
          <w:rFonts w:ascii="Arial" w:hAnsi="Arial" w:cs="Arial"/>
          <w:spacing w:val="40"/>
        </w:rPr>
        <w:t xml:space="preserve"> </w:t>
      </w:r>
      <w:r w:rsidRPr="009F5A41">
        <w:rPr>
          <w:rFonts w:ascii="Arial" w:hAnsi="Arial" w:cs="Arial"/>
        </w:rPr>
        <w:t>en</w:t>
      </w:r>
      <w:r w:rsidRPr="009F5A41">
        <w:rPr>
          <w:rFonts w:ascii="Arial" w:hAnsi="Arial" w:cs="Arial"/>
          <w:spacing w:val="40"/>
        </w:rPr>
        <w:t xml:space="preserve"> </w:t>
      </w:r>
      <w:r w:rsidRPr="009F5A41">
        <w:rPr>
          <w:rFonts w:ascii="Arial" w:hAnsi="Arial" w:cs="Arial"/>
        </w:rPr>
        <w:t>la</w:t>
      </w:r>
      <w:r w:rsidRPr="009F5A41">
        <w:rPr>
          <w:rFonts w:ascii="Arial" w:hAnsi="Arial" w:cs="Arial"/>
          <w:spacing w:val="40"/>
        </w:rPr>
        <w:t xml:space="preserve"> </w:t>
      </w:r>
      <w:r w:rsidRPr="009F5A41">
        <w:rPr>
          <w:rFonts w:ascii="Arial" w:hAnsi="Arial" w:cs="Arial"/>
        </w:rPr>
        <w:t>Ley</w:t>
      </w:r>
      <w:r w:rsidRPr="009F5A41">
        <w:rPr>
          <w:rFonts w:ascii="Arial" w:hAnsi="Arial" w:cs="Arial"/>
          <w:spacing w:val="40"/>
        </w:rPr>
        <w:t xml:space="preserve"> </w:t>
      </w:r>
      <w:r w:rsidRPr="009F5A41">
        <w:rPr>
          <w:rFonts w:ascii="Arial" w:hAnsi="Arial" w:cs="Arial"/>
        </w:rPr>
        <w:t>87</w:t>
      </w:r>
      <w:r w:rsidRPr="009F5A41">
        <w:rPr>
          <w:rFonts w:ascii="Arial" w:hAnsi="Arial" w:cs="Arial"/>
          <w:spacing w:val="40"/>
        </w:rPr>
        <w:t xml:space="preserve"> </w:t>
      </w:r>
      <w:r w:rsidRPr="009F5A41">
        <w:rPr>
          <w:rFonts w:ascii="Arial" w:hAnsi="Arial" w:cs="Arial"/>
        </w:rPr>
        <w:t>de</w:t>
      </w:r>
      <w:r w:rsidRPr="009F5A41">
        <w:rPr>
          <w:rFonts w:ascii="Arial" w:hAnsi="Arial" w:cs="Arial"/>
          <w:spacing w:val="40"/>
        </w:rPr>
        <w:t xml:space="preserve"> </w:t>
      </w:r>
      <w:r w:rsidRPr="009F5A41">
        <w:rPr>
          <w:rFonts w:ascii="Arial" w:hAnsi="Arial" w:cs="Arial"/>
        </w:rPr>
        <w:t>1993, el Manual de procedimientos administrativos y financieros para el manejo</w:t>
      </w:r>
      <w:r w:rsidRPr="009F5A41">
        <w:rPr>
          <w:rFonts w:ascii="Arial" w:hAnsi="Arial" w:cs="Arial"/>
          <w:spacing w:val="-13"/>
        </w:rPr>
        <w:t xml:space="preserve"> </w:t>
      </w:r>
      <w:r w:rsidRPr="009F5A41">
        <w:rPr>
          <w:rFonts w:ascii="Arial" w:hAnsi="Arial" w:cs="Arial"/>
        </w:rPr>
        <w:t>de</w:t>
      </w:r>
      <w:r w:rsidRPr="009F5A41">
        <w:rPr>
          <w:rFonts w:ascii="Arial" w:hAnsi="Arial" w:cs="Arial"/>
          <w:spacing w:val="-13"/>
        </w:rPr>
        <w:t xml:space="preserve"> </w:t>
      </w:r>
      <w:r w:rsidRPr="009F5A41">
        <w:rPr>
          <w:rFonts w:ascii="Arial" w:hAnsi="Arial" w:cs="Arial"/>
        </w:rPr>
        <w:t>bienes</w:t>
      </w:r>
      <w:r w:rsidRPr="009F5A41">
        <w:rPr>
          <w:rFonts w:ascii="Arial" w:hAnsi="Arial" w:cs="Arial"/>
          <w:spacing w:val="-13"/>
        </w:rPr>
        <w:t xml:space="preserve"> </w:t>
      </w:r>
      <w:r w:rsidRPr="009F5A41">
        <w:rPr>
          <w:rFonts w:ascii="Arial" w:hAnsi="Arial" w:cs="Arial"/>
        </w:rPr>
        <w:t>del</w:t>
      </w:r>
      <w:r w:rsidRPr="009F5A41">
        <w:rPr>
          <w:rFonts w:ascii="Arial" w:hAnsi="Arial" w:cs="Arial"/>
          <w:spacing w:val="-13"/>
        </w:rPr>
        <w:t xml:space="preserve"> </w:t>
      </w:r>
      <w:r w:rsidRPr="009F5A41">
        <w:rPr>
          <w:rFonts w:ascii="Arial" w:hAnsi="Arial" w:cs="Arial"/>
        </w:rPr>
        <w:t>MDN.</w:t>
      </w:r>
      <w:r w:rsidRPr="009F5A41">
        <w:rPr>
          <w:rFonts w:ascii="Arial" w:hAnsi="Arial" w:cs="Arial"/>
          <w:spacing w:val="-13"/>
        </w:rPr>
        <w:t xml:space="preserve"> </w:t>
      </w:r>
      <w:r w:rsidRPr="009F5A41">
        <w:rPr>
          <w:rFonts w:ascii="Arial" w:hAnsi="Arial" w:cs="Arial"/>
        </w:rPr>
        <w:t>2018,</w:t>
      </w:r>
      <w:r w:rsidRPr="009F5A41">
        <w:rPr>
          <w:rFonts w:ascii="Arial" w:hAnsi="Arial" w:cs="Arial"/>
          <w:spacing w:val="-13"/>
        </w:rPr>
        <w:t xml:space="preserve"> </w:t>
      </w:r>
      <w:r w:rsidRPr="009F5A41">
        <w:rPr>
          <w:rFonts w:ascii="Arial" w:hAnsi="Arial" w:cs="Arial"/>
        </w:rPr>
        <w:t>la</w:t>
      </w:r>
      <w:r w:rsidRPr="009F5A41">
        <w:rPr>
          <w:rFonts w:ascii="Arial" w:hAnsi="Arial" w:cs="Arial"/>
          <w:spacing w:val="-13"/>
        </w:rPr>
        <w:t xml:space="preserve"> </w:t>
      </w:r>
      <w:r w:rsidRPr="009F5A41">
        <w:rPr>
          <w:rFonts w:ascii="Arial" w:hAnsi="Arial" w:cs="Arial"/>
        </w:rPr>
        <w:t>Ley</w:t>
      </w:r>
      <w:r w:rsidRPr="009F5A41">
        <w:rPr>
          <w:rFonts w:ascii="Arial" w:hAnsi="Arial" w:cs="Arial"/>
          <w:spacing w:val="-13"/>
        </w:rPr>
        <w:t xml:space="preserve"> </w:t>
      </w:r>
      <w:r w:rsidRPr="009F5A41">
        <w:rPr>
          <w:rFonts w:ascii="Arial" w:hAnsi="Arial" w:cs="Arial"/>
        </w:rPr>
        <w:t>1476</w:t>
      </w:r>
      <w:r w:rsidRPr="009F5A41">
        <w:rPr>
          <w:rFonts w:ascii="Arial" w:hAnsi="Arial" w:cs="Arial"/>
          <w:spacing w:val="-13"/>
        </w:rPr>
        <w:t xml:space="preserve"> </w:t>
      </w:r>
      <w:r w:rsidRPr="009F5A41">
        <w:rPr>
          <w:rFonts w:ascii="Arial" w:hAnsi="Arial" w:cs="Arial"/>
        </w:rPr>
        <w:t>del</w:t>
      </w:r>
      <w:r w:rsidRPr="009F5A41">
        <w:rPr>
          <w:rFonts w:ascii="Arial" w:hAnsi="Arial" w:cs="Arial"/>
          <w:spacing w:val="-13"/>
        </w:rPr>
        <w:t xml:space="preserve"> </w:t>
      </w:r>
      <w:r w:rsidRPr="009F5A41">
        <w:rPr>
          <w:rFonts w:ascii="Arial" w:hAnsi="Arial" w:cs="Arial"/>
        </w:rPr>
        <w:t>19</w:t>
      </w:r>
      <w:r w:rsidRPr="009F5A41">
        <w:rPr>
          <w:rFonts w:ascii="Arial" w:hAnsi="Arial" w:cs="Arial"/>
          <w:spacing w:val="-13"/>
        </w:rPr>
        <w:t xml:space="preserve"> </w:t>
      </w:r>
      <w:r w:rsidRPr="009F5A41">
        <w:rPr>
          <w:rFonts w:ascii="Arial" w:hAnsi="Arial" w:cs="Arial"/>
        </w:rPr>
        <w:t>de</w:t>
      </w:r>
      <w:r w:rsidRPr="009F5A41">
        <w:rPr>
          <w:rFonts w:ascii="Arial" w:hAnsi="Arial" w:cs="Arial"/>
          <w:spacing w:val="-13"/>
        </w:rPr>
        <w:t xml:space="preserve"> </w:t>
      </w:r>
      <w:r w:rsidRPr="009F5A41">
        <w:rPr>
          <w:rFonts w:ascii="Arial" w:hAnsi="Arial" w:cs="Arial"/>
        </w:rPr>
        <w:t>julio</w:t>
      </w:r>
      <w:r w:rsidRPr="009F5A41">
        <w:rPr>
          <w:rFonts w:ascii="Arial" w:hAnsi="Arial" w:cs="Arial"/>
          <w:spacing w:val="-12"/>
        </w:rPr>
        <w:t xml:space="preserve"> </w:t>
      </w:r>
      <w:r w:rsidRPr="009F5A41">
        <w:rPr>
          <w:rFonts w:ascii="Arial" w:hAnsi="Arial" w:cs="Arial"/>
        </w:rPr>
        <w:t>de</w:t>
      </w:r>
      <w:r w:rsidRPr="009F5A41">
        <w:rPr>
          <w:rFonts w:ascii="Arial" w:hAnsi="Arial" w:cs="Arial"/>
          <w:spacing w:val="-13"/>
        </w:rPr>
        <w:t xml:space="preserve"> </w:t>
      </w:r>
      <w:r w:rsidRPr="009F5A41">
        <w:rPr>
          <w:rFonts w:ascii="Arial" w:hAnsi="Arial" w:cs="Arial"/>
        </w:rPr>
        <w:t>2011, la</w:t>
      </w:r>
      <w:r w:rsidRPr="009F5A41">
        <w:rPr>
          <w:rFonts w:ascii="Arial" w:hAnsi="Arial" w:cs="Arial"/>
          <w:spacing w:val="-13"/>
        </w:rPr>
        <w:t xml:space="preserve"> </w:t>
      </w:r>
      <w:r w:rsidRPr="009F5A41">
        <w:rPr>
          <w:rFonts w:ascii="Arial" w:hAnsi="Arial" w:cs="Arial"/>
        </w:rPr>
        <w:t>Resolución</w:t>
      </w:r>
      <w:r w:rsidRPr="009F5A41">
        <w:rPr>
          <w:rFonts w:ascii="Arial" w:hAnsi="Arial" w:cs="Arial"/>
          <w:spacing w:val="-13"/>
        </w:rPr>
        <w:t xml:space="preserve"> </w:t>
      </w:r>
      <w:r w:rsidRPr="009F5A41">
        <w:rPr>
          <w:rFonts w:ascii="Arial" w:hAnsi="Arial" w:cs="Arial"/>
        </w:rPr>
        <w:t>2743</w:t>
      </w:r>
      <w:r w:rsidRPr="009F5A41">
        <w:rPr>
          <w:rFonts w:ascii="Arial" w:hAnsi="Arial" w:cs="Arial"/>
          <w:spacing w:val="-13"/>
        </w:rPr>
        <w:t xml:space="preserve"> </w:t>
      </w:r>
      <w:r w:rsidRPr="009F5A41">
        <w:rPr>
          <w:rFonts w:ascii="Arial" w:hAnsi="Arial" w:cs="Arial"/>
        </w:rPr>
        <w:t>del</w:t>
      </w:r>
      <w:r w:rsidRPr="009F5A41">
        <w:rPr>
          <w:rFonts w:ascii="Arial" w:hAnsi="Arial" w:cs="Arial"/>
          <w:spacing w:val="-13"/>
        </w:rPr>
        <w:t xml:space="preserve"> </w:t>
      </w:r>
      <w:r w:rsidRPr="009F5A41">
        <w:rPr>
          <w:rFonts w:ascii="Arial" w:hAnsi="Arial" w:cs="Arial"/>
        </w:rPr>
        <w:t>11</w:t>
      </w:r>
      <w:r w:rsidRPr="009F5A41">
        <w:rPr>
          <w:rFonts w:ascii="Arial" w:hAnsi="Arial" w:cs="Arial"/>
          <w:spacing w:val="-13"/>
        </w:rPr>
        <w:t xml:space="preserve"> </w:t>
      </w:r>
      <w:r w:rsidRPr="009F5A41">
        <w:rPr>
          <w:rFonts w:ascii="Arial" w:hAnsi="Arial" w:cs="Arial"/>
        </w:rPr>
        <w:t>de</w:t>
      </w:r>
      <w:r w:rsidRPr="009F5A41">
        <w:rPr>
          <w:rFonts w:ascii="Arial" w:hAnsi="Arial" w:cs="Arial"/>
          <w:spacing w:val="-13"/>
        </w:rPr>
        <w:t xml:space="preserve"> </w:t>
      </w:r>
      <w:r w:rsidRPr="009F5A41">
        <w:rPr>
          <w:rFonts w:ascii="Arial" w:hAnsi="Arial" w:cs="Arial"/>
        </w:rPr>
        <w:t>agosto</w:t>
      </w:r>
      <w:r w:rsidRPr="009F5A41">
        <w:rPr>
          <w:rFonts w:ascii="Arial" w:hAnsi="Arial" w:cs="Arial"/>
          <w:spacing w:val="-13"/>
        </w:rPr>
        <w:t xml:space="preserve"> </w:t>
      </w:r>
      <w:r w:rsidRPr="009F5A41">
        <w:rPr>
          <w:rFonts w:ascii="Arial" w:hAnsi="Arial" w:cs="Arial"/>
        </w:rPr>
        <w:t>de</w:t>
      </w:r>
      <w:r w:rsidRPr="009F5A41">
        <w:rPr>
          <w:rFonts w:ascii="Arial" w:hAnsi="Arial" w:cs="Arial"/>
          <w:spacing w:val="-13"/>
        </w:rPr>
        <w:t xml:space="preserve"> </w:t>
      </w:r>
      <w:r w:rsidRPr="009F5A41">
        <w:rPr>
          <w:rFonts w:ascii="Arial" w:hAnsi="Arial" w:cs="Arial"/>
        </w:rPr>
        <w:t>2021,</w:t>
      </w:r>
      <w:r w:rsidRPr="009F5A41">
        <w:rPr>
          <w:rFonts w:ascii="Arial" w:hAnsi="Arial" w:cs="Arial"/>
          <w:spacing w:val="-13"/>
        </w:rPr>
        <w:t xml:space="preserve"> </w:t>
      </w:r>
      <w:r w:rsidRPr="009F5A41">
        <w:rPr>
          <w:rFonts w:ascii="Arial" w:hAnsi="Arial" w:cs="Arial"/>
        </w:rPr>
        <w:t>emitida</w:t>
      </w:r>
      <w:r w:rsidRPr="009F5A41">
        <w:rPr>
          <w:rFonts w:ascii="Arial" w:hAnsi="Arial" w:cs="Arial"/>
          <w:spacing w:val="-13"/>
        </w:rPr>
        <w:t xml:space="preserve"> </w:t>
      </w:r>
      <w:r w:rsidRPr="009F5A41">
        <w:rPr>
          <w:rFonts w:ascii="Arial" w:hAnsi="Arial" w:cs="Arial"/>
        </w:rPr>
        <w:t>por</w:t>
      </w:r>
      <w:r w:rsidRPr="009F5A41">
        <w:rPr>
          <w:rFonts w:ascii="Arial" w:hAnsi="Arial" w:cs="Arial"/>
          <w:spacing w:val="-13"/>
        </w:rPr>
        <w:t xml:space="preserve"> </w:t>
      </w:r>
      <w:r w:rsidRPr="009F5A41">
        <w:rPr>
          <w:rFonts w:ascii="Arial" w:hAnsi="Arial" w:cs="Arial"/>
        </w:rPr>
        <w:t>el</w:t>
      </w:r>
      <w:r w:rsidRPr="009F5A41">
        <w:rPr>
          <w:rFonts w:ascii="Arial" w:hAnsi="Arial" w:cs="Arial"/>
          <w:spacing w:val="-13"/>
        </w:rPr>
        <w:t xml:space="preserve"> </w:t>
      </w:r>
      <w:r w:rsidRPr="009F5A41">
        <w:rPr>
          <w:rFonts w:ascii="Arial" w:hAnsi="Arial" w:cs="Arial"/>
        </w:rPr>
        <w:t>Ministerio de Defensa y la Ley 610 del 15 de agosto de 2000.</w:t>
      </w:r>
    </w:p>
    <w:p w:rsidR="008A4C5B" w:rsidRDefault="008A4C5B" w:rsidP="008A4C5B">
      <w:pPr>
        <w:pStyle w:val="Textoindependiente"/>
        <w:spacing w:line="266" w:lineRule="exact"/>
        <w:ind w:left="-284" w:right="-234"/>
        <w:jc w:val="both"/>
        <w:rPr>
          <w:rFonts w:ascii="Arial" w:hAnsi="Arial" w:cs="Arial"/>
        </w:rPr>
      </w:pPr>
    </w:p>
    <w:p w:rsidR="008A4C5B" w:rsidRDefault="008A4C5B" w:rsidP="008A4C5B">
      <w:pPr>
        <w:pStyle w:val="Textoindependiente"/>
        <w:spacing w:line="266" w:lineRule="exact"/>
        <w:ind w:left="-284" w:right="-234"/>
        <w:jc w:val="both"/>
        <w:rPr>
          <w:rFonts w:ascii="Arial" w:hAnsi="Arial" w:cs="Arial"/>
        </w:rPr>
      </w:pPr>
      <w:r>
        <w:rPr>
          <w:rFonts w:ascii="Arial" w:hAnsi="Arial" w:cs="Arial"/>
        </w:rPr>
        <w:t>-</w:t>
      </w:r>
      <w:r w:rsidRPr="009F5A41">
        <w:rPr>
          <w:rFonts w:ascii="Arial" w:hAnsi="Arial" w:cs="Arial"/>
        </w:rPr>
        <w:t>Incorrección</w:t>
      </w:r>
      <w:r w:rsidRPr="009F5A41">
        <w:rPr>
          <w:rFonts w:ascii="Arial" w:hAnsi="Arial" w:cs="Arial"/>
          <w:spacing w:val="-18"/>
        </w:rPr>
        <w:t xml:space="preserve"> </w:t>
      </w:r>
      <w:r w:rsidRPr="009F5A41">
        <w:rPr>
          <w:rFonts w:ascii="Arial" w:hAnsi="Arial" w:cs="Arial"/>
        </w:rPr>
        <w:t>de</w:t>
      </w:r>
      <w:r w:rsidRPr="009F5A41">
        <w:rPr>
          <w:rFonts w:ascii="Arial" w:hAnsi="Arial" w:cs="Arial"/>
          <w:spacing w:val="-17"/>
        </w:rPr>
        <w:t xml:space="preserve"> </w:t>
      </w:r>
      <w:r w:rsidRPr="009F5A41">
        <w:rPr>
          <w:rFonts w:ascii="Arial" w:hAnsi="Arial" w:cs="Arial"/>
        </w:rPr>
        <w:t>clasificación</w:t>
      </w:r>
      <w:r w:rsidRPr="009F5A41">
        <w:rPr>
          <w:rFonts w:ascii="Arial" w:hAnsi="Arial" w:cs="Arial"/>
          <w:spacing w:val="-17"/>
        </w:rPr>
        <w:t xml:space="preserve"> </w:t>
      </w:r>
      <w:r w:rsidRPr="009F5A41">
        <w:rPr>
          <w:rFonts w:ascii="Arial" w:hAnsi="Arial" w:cs="Arial"/>
        </w:rPr>
        <w:t>en</w:t>
      </w:r>
      <w:r w:rsidRPr="009F5A41">
        <w:rPr>
          <w:rFonts w:ascii="Arial" w:hAnsi="Arial" w:cs="Arial"/>
          <w:spacing w:val="-17"/>
        </w:rPr>
        <w:t xml:space="preserve"> </w:t>
      </w:r>
      <w:r w:rsidRPr="009F5A41">
        <w:rPr>
          <w:rFonts w:ascii="Arial" w:hAnsi="Arial" w:cs="Arial"/>
        </w:rPr>
        <w:t>muebles</w:t>
      </w:r>
      <w:r w:rsidRPr="009F5A41">
        <w:rPr>
          <w:rFonts w:ascii="Arial" w:hAnsi="Arial" w:cs="Arial"/>
          <w:spacing w:val="-17"/>
        </w:rPr>
        <w:t xml:space="preserve"> </w:t>
      </w:r>
      <w:r w:rsidRPr="009F5A41">
        <w:rPr>
          <w:rFonts w:ascii="Arial" w:hAnsi="Arial" w:cs="Arial"/>
        </w:rPr>
        <w:t>y</w:t>
      </w:r>
      <w:r w:rsidRPr="009F5A41">
        <w:rPr>
          <w:rFonts w:ascii="Arial" w:hAnsi="Arial" w:cs="Arial"/>
          <w:spacing w:val="-17"/>
        </w:rPr>
        <w:t xml:space="preserve"> </w:t>
      </w:r>
      <w:r w:rsidRPr="009F5A41">
        <w:rPr>
          <w:rFonts w:ascii="Arial" w:hAnsi="Arial" w:cs="Arial"/>
        </w:rPr>
        <w:t>enseres</w:t>
      </w:r>
      <w:r w:rsidRPr="009F5A41">
        <w:rPr>
          <w:rFonts w:ascii="Arial" w:hAnsi="Arial" w:cs="Arial"/>
          <w:spacing w:val="-18"/>
        </w:rPr>
        <w:t xml:space="preserve"> </w:t>
      </w:r>
      <w:r w:rsidRPr="009F5A41">
        <w:rPr>
          <w:rFonts w:ascii="Arial" w:hAnsi="Arial" w:cs="Arial"/>
        </w:rPr>
        <w:t>por</w:t>
      </w:r>
      <w:r w:rsidRPr="009F5A41">
        <w:rPr>
          <w:rFonts w:ascii="Arial" w:hAnsi="Arial" w:cs="Arial"/>
          <w:spacing w:val="-17"/>
        </w:rPr>
        <w:t xml:space="preserve"> </w:t>
      </w:r>
      <w:r w:rsidRPr="009F5A41">
        <w:rPr>
          <w:rFonts w:ascii="Arial" w:hAnsi="Arial" w:cs="Arial"/>
        </w:rPr>
        <w:t>$80,6</w:t>
      </w:r>
      <w:r w:rsidRPr="009F5A41">
        <w:rPr>
          <w:rFonts w:ascii="Arial" w:hAnsi="Arial" w:cs="Arial"/>
          <w:spacing w:val="-18"/>
        </w:rPr>
        <w:t xml:space="preserve"> </w:t>
      </w:r>
      <w:r w:rsidRPr="009F5A41">
        <w:rPr>
          <w:rFonts w:ascii="Arial" w:hAnsi="Arial" w:cs="Arial"/>
        </w:rPr>
        <w:t>millones, generando</w:t>
      </w:r>
      <w:r w:rsidRPr="009F5A41">
        <w:rPr>
          <w:rFonts w:ascii="Arial" w:hAnsi="Arial" w:cs="Arial"/>
          <w:spacing w:val="-15"/>
        </w:rPr>
        <w:t xml:space="preserve"> </w:t>
      </w:r>
      <w:r w:rsidRPr="009F5A41">
        <w:rPr>
          <w:rFonts w:ascii="Arial" w:hAnsi="Arial" w:cs="Arial"/>
        </w:rPr>
        <w:t>sobrestimación</w:t>
      </w:r>
      <w:r w:rsidRPr="009F5A41">
        <w:rPr>
          <w:rFonts w:ascii="Arial" w:hAnsi="Arial" w:cs="Arial"/>
          <w:spacing w:val="-15"/>
        </w:rPr>
        <w:t xml:space="preserve"> </w:t>
      </w:r>
      <w:r w:rsidRPr="009F5A41">
        <w:rPr>
          <w:rFonts w:ascii="Arial" w:hAnsi="Arial" w:cs="Arial"/>
        </w:rPr>
        <w:t>y</w:t>
      </w:r>
      <w:r w:rsidRPr="009F5A41">
        <w:rPr>
          <w:rFonts w:ascii="Arial" w:hAnsi="Arial" w:cs="Arial"/>
          <w:spacing w:val="-15"/>
        </w:rPr>
        <w:t xml:space="preserve"> </w:t>
      </w:r>
      <w:r w:rsidRPr="009F5A41">
        <w:rPr>
          <w:rFonts w:ascii="Arial" w:hAnsi="Arial" w:cs="Arial"/>
        </w:rPr>
        <w:lastRenderedPageBreak/>
        <w:t>en</w:t>
      </w:r>
      <w:r w:rsidRPr="009F5A41">
        <w:rPr>
          <w:rFonts w:ascii="Arial" w:hAnsi="Arial" w:cs="Arial"/>
          <w:spacing w:val="-15"/>
        </w:rPr>
        <w:t xml:space="preserve"> </w:t>
      </w:r>
      <w:r w:rsidRPr="009F5A41">
        <w:rPr>
          <w:rFonts w:ascii="Arial" w:hAnsi="Arial" w:cs="Arial"/>
        </w:rPr>
        <w:t>contrapartida</w:t>
      </w:r>
      <w:r w:rsidRPr="009F5A41">
        <w:rPr>
          <w:rFonts w:ascii="Arial" w:hAnsi="Arial" w:cs="Arial"/>
          <w:spacing w:val="-15"/>
        </w:rPr>
        <w:t xml:space="preserve"> </w:t>
      </w:r>
      <w:r w:rsidRPr="009F5A41">
        <w:rPr>
          <w:rFonts w:ascii="Arial" w:hAnsi="Arial" w:cs="Arial"/>
        </w:rPr>
        <w:t>una</w:t>
      </w:r>
      <w:r w:rsidRPr="009F5A41">
        <w:rPr>
          <w:rFonts w:ascii="Arial" w:hAnsi="Arial" w:cs="Arial"/>
          <w:spacing w:val="-15"/>
        </w:rPr>
        <w:t xml:space="preserve"> </w:t>
      </w:r>
      <w:r w:rsidRPr="009F5A41">
        <w:rPr>
          <w:rFonts w:ascii="Arial" w:hAnsi="Arial" w:cs="Arial"/>
        </w:rPr>
        <w:t>subestimación</w:t>
      </w:r>
      <w:r w:rsidRPr="009F5A41">
        <w:rPr>
          <w:rFonts w:ascii="Arial" w:hAnsi="Arial" w:cs="Arial"/>
          <w:spacing w:val="-15"/>
        </w:rPr>
        <w:t xml:space="preserve"> </w:t>
      </w:r>
      <w:r w:rsidRPr="009F5A41">
        <w:rPr>
          <w:rFonts w:ascii="Arial" w:hAnsi="Arial" w:cs="Arial"/>
        </w:rPr>
        <w:t>de</w:t>
      </w:r>
      <w:r w:rsidRPr="009F5A41">
        <w:rPr>
          <w:rFonts w:ascii="Arial" w:hAnsi="Arial" w:cs="Arial"/>
          <w:spacing w:val="-15"/>
        </w:rPr>
        <w:t xml:space="preserve"> </w:t>
      </w:r>
      <w:r w:rsidRPr="009F5A41">
        <w:rPr>
          <w:rFonts w:ascii="Arial" w:hAnsi="Arial" w:cs="Arial"/>
        </w:rPr>
        <w:t>la cuenta</w:t>
      </w:r>
      <w:r w:rsidRPr="009F5A41">
        <w:rPr>
          <w:rFonts w:ascii="Arial" w:hAnsi="Arial" w:cs="Arial"/>
          <w:spacing w:val="-1"/>
        </w:rPr>
        <w:t xml:space="preserve"> </w:t>
      </w:r>
      <w:r w:rsidRPr="009F5A41">
        <w:rPr>
          <w:rFonts w:ascii="Arial" w:hAnsi="Arial" w:cs="Arial"/>
        </w:rPr>
        <w:t>equipos de ayuda audio visual</w:t>
      </w:r>
      <w:r w:rsidRPr="009F5A41">
        <w:rPr>
          <w:rFonts w:ascii="Arial" w:hAnsi="Arial" w:cs="Arial"/>
          <w:spacing w:val="-1"/>
        </w:rPr>
        <w:t xml:space="preserve"> </w:t>
      </w:r>
      <w:r w:rsidRPr="009F5A41">
        <w:rPr>
          <w:rFonts w:ascii="Arial" w:hAnsi="Arial" w:cs="Arial"/>
        </w:rPr>
        <w:t>en</w:t>
      </w:r>
      <w:r w:rsidRPr="009F5A41">
        <w:rPr>
          <w:rFonts w:ascii="Arial" w:hAnsi="Arial" w:cs="Arial"/>
          <w:spacing w:val="-1"/>
        </w:rPr>
        <w:t xml:space="preserve"> </w:t>
      </w:r>
      <w:r w:rsidRPr="009F5A41">
        <w:rPr>
          <w:rFonts w:ascii="Arial" w:hAnsi="Arial" w:cs="Arial"/>
        </w:rPr>
        <w:t>esta</w:t>
      </w:r>
      <w:r w:rsidRPr="009F5A41">
        <w:rPr>
          <w:rFonts w:ascii="Arial" w:hAnsi="Arial" w:cs="Arial"/>
          <w:spacing w:val="-1"/>
        </w:rPr>
        <w:t xml:space="preserve"> </w:t>
      </w:r>
      <w:r w:rsidRPr="009F5A41">
        <w:rPr>
          <w:rFonts w:ascii="Arial" w:hAnsi="Arial" w:cs="Arial"/>
        </w:rPr>
        <w:t>cifra,</w:t>
      </w:r>
      <w:r w:rsidRPr="009F5A41">
        <w:rPr>
          <w:rFonts w:ascii="Arial" w:hAnsi="Arial" w:cs="Arial"/>
          <w:spacing w:val="-1"/>
        </w:rPr>
        <w:t xml:space="preserve"> </w:t>
      </w:r>
      <w:r w:rsidRPr="009F5A41">
        <w:rPr>
          <w:rFonts w:ascii="Arial" w:hAnsi="Arial" w:cs="Arial"/>
        </w:rPr>
        <w:t>contraviniendo lo establecido</w:t>
      </w:r>
      <w:r w:rsidRPr="009F5A41">
        <w:rPr>
          <w:rFonts w:ascii="Arial" w:hAnsi="Arial" w:cs="Arial"/>
          <w:spacing w:val="-16"/>
        </w:rPr>
        <w:t xml:space="preserve"> </w:t>
      </w:r>
      <w:r w:rsidRPr="009F5A41">
        <w:rPr>
          <w:rFonts w:ascii="Arial" w:hAnsi="Arial" w:cs="Arial"/>
        </w:rPr>
        <w:t>en</w:t>
      </w:r>
      <w:r w:rsidRPr="009F5A41">
        <w:rPr>
          <w:rFonts w:ascii="Arial" w:hAnsi="Arial" w:cs="Arial"/>
          <w:spacing w:val="-16"/>
        </w:rPr>
        <w:t xml:space="preserve"> </w:t>
      </w:r>
      <w:r w:rsidRPr="009F5A41">
        <w:rPr>
          <w:rFonts w:ascii="Arial" w:hAnsi="Arial" w:cs="Arial"/>
        </w:rPr>
        <w:t>el</w:t>
      </w:r>
      <w:r w:rsidRPr="009F5A41">
        <w:rPr>
          <w:rFonts w:ascii="Arial" w:hAnsi="Arial" w:cs="Arial"/>
          <w:spacing w:val="-16"/>
        </w:rPr>
        <w:t xml:space="preserve"> </w:t>
      </w:r>
      <w:r w:rsidRPr="009F5A41">
        <w:rPr>
          <w:rFonts w:ascii="Arial" w:hAnsi="Arial" w:cs="Arial"/>
        </w:rPr>
        <w:t>marco</w:t>
      </w:r>
      <w:r w:rsidRPr="009F5A41">
        <w:rPr>
          <w:rFonts w:ascii="Arial" w:hAnsi="Arial" w:cs="Arial"/>
          <w:spacing w:val="-16"/>
        </w:rPr>
        <w:t xml:space="preserve"> </w:t>
      </w:r>
      <w:r w:rsidRPr="009F5A41">
        <w:rPr>
          <w:rFonts w:ascii="Arial" w:hAnsi="Arial" w:cs="Arial"/>
        </w:rPr>
        <w:t>conceptual</w:t>
      </w:r>
      <w:r w:rsidRPr="009F5A41">
        <w:rPr>
          <w:rFonts w:ascii="Arial" w:hAnsi="Arial" w:cs="Arial"/>
          <w:spacing w:val="-17"/>
        </w:rPr>
        <w:t xml:space="preserve"> </w:t>
      </w:r>
      <w:r w:rsidRPr="009F5A41">
        <w:rPr>
          <w:rFonts w:ascii="Arial" w:hAnsi="Arial" w:cs="Arial"/>
        </w:rPr>
        <w:t>para</w:t>
      </w:r>
      <w:r w:rsidRPr="009F5A41">
        <w:rPr>
          <w:rFonts w:ascii="Arial" w:hAnsi="Arial" w:cs="Arial"/>
          <w:spacing w:val="-16"/>
        </w:rPr>
        <w:t xml:space="preserve"> </w:t>
      </w:r>
      <w:r w:rsidRPr="009F5A41">
        <w:rPr>
          <w:rFonts w:ascii="Arial" w:hAnsi="Arial" w:cs="Arial"/>
        </w:rPr>
        <w:t>la</w:t>
      </w:r>
      <w:r w:rsidRPr="009F5A41">
        <w:rPr>
          <w:rFonts w:ascii="Arial" w:hAnsi="Arial" w:cs="Arial"/>
          <w:spacing w:val="-16"/>
        </w:rPr>
        <w:t xml:space="preserve"> </w:t>
      </w:r>
      <w:r w:rsidRPr="009F5A41">
        <w:rPr>
          <w:rFonts w:ascii="Arial" w:hAnsi="Arial" w:cs="Arial"/>
        </w:rPr>
        <w:t>preparación</w:t>
      </w:r>
      <w:r w:rsidRPr="009F5A41">
        <w:rPr>
          <w:rFonts w:ascii="Arial" w:hAnsi="Arial" w:cs="Arial"/>
          <w:spacing w:val="-16"/>
        </w:rPr>
        <w:t xml:space="preserve"> </w:t>
      </w:r>
      <w:r w:rsidRPr="009F5A41">
        <w:rPr>
          <w:rFonts w:ascii="Arial" w:hAnsi="Arial" w:cs="Arial"/>
        </w:rPr>
        <w:t>y</w:t>
      </w:r>
      <w:r w:rsidRPr="009F5A41">
        <w:rPr>
          <w:rFonts w:ascii="Arial" w:hAnsi="Arial" w:cs="Arial"/>
          <w:spacing w:val="-16"/>
        </w:rPr>
        <w:t xml:space="preserve"> </w:t>
      </w:r>
      <w:r w:rsidRPr="009F5A41">
        <w:rPr>
          <w:rFonts w:ascii="Arial" w:hAnsi="Arial" w:cs="Arial"/>
        </w:rPr>
        <w:t>presentación de información financiera de las entidades de gobierno, Resolución 533 de 2015.</w:t>
      </w:r>
    </w:p>
    <w:p w:rsidR="008A4C5B" w:rsidRDefault="008A4C5B" w:rsidP="008A4C5B">
      <w:pPr>
        <w:pStyle w:val="Textoindependiente"/>
        <w:spacing w:line="266" w:lineRule="exact"/>
        <w:ind w:left="-284" w:right="-234"/>
        <w:jc w:val="both"/>
        <w:rPr>
          <w:rFonts w:ascii="Arial" w:hAnsi="Arial" w:cs="Arial"/>
        </w:rPr>
      </w:pPr>
    </w:p>
    <w:p w:rsidR="008A4C5B" w:rsidRPr="00DC37B0" w:rsidRDefault="008A4C5B" w:rsidP="008A4C5B">
      <w:pPr>
        <w:pStyle w:val="Textoindependiente"/>
        <w:spacing w:line="266" w:lineRule="exact"/>
        <w:ind w:left="-284" w:right="-234"/>
        <w:jc w:val="both"/>
        <w:rPr>
          <w:rFonts w:ascii="Arial" w:hAnsi="Arial" w:cs="Arial"/>
          <w:b/>
          <w:spacing w:val="-2"/>
          <w:sz w:val="28"/>
          <w:szCs w:val="28"/>
        </w:rPr>
      </w:pPr>
      <w:r w:rsidRPr="00DC37B0">
        <w:rPr>
          <w:rFonts w:ascii="Arial" w:hAnsi="Arial" w:cs="Arial"/>
          <w:b/>
          <w:sz w:val="28"/>
          <w:szCs w:val="28"/>
        </w:rPr>
        <w:t>Control</w:t>
      </w:r>
      <w:r w:rsidRPr="00DC37B0">
        <w:rPr>
          <w:rFonts w:ascii="Arial" w:hAnsi="Arial" w:cs="Arial"/>
          <w:b/>
          <w:spacing w:val="-10"/>
          <w:sz w:val="28"/>
          <w:szCs w:val="28"/>
        </w:rPr>
        <w:t xml:space="preserve"> </w:t>
      </w:r>
      <w:r w:rsidRPr="00DC37B0">
        <w:rPr>
          <w:rFonts w:ascii="Arial" w:hAnsi="Arial" w:cs="Arial"/>
          <w:b/>
          <w:sz w:val="28"/>
          <w:szCs w:val="28"/>
        </w:rPr>
        <w:t>interno</w:t>
      </w:r>
      <w:r w:rsidRPr="00DC37B0">
        <w:rPr>
          <w:rFonts w:ascii="Arial" w:hAnsi="Arial" w:cs="Arial"/>
          <w:b/>
          <w:spacing w:val="-9"/>
          <w:sz w:val="28"/>
          <w:szCs w:val="28"/>
        </w:rPr>
        <w:t xml:space="preserve"> </w:t>
      </w:r>
      <w:r w:rsidRPr="00DC37B0">
        <w:rPr>
          <w:rFonts w:ascii="Arial" w:hAnsi="Arial" w:cs="Arial"/>
          <w:b/>
          <w:sz w:val="28"/>
          <w:szCs w:val="28"/>
        </w:rPr>
        <w:t>financiero:</w:t>
      </w:r>
      <w:r w:rsidRPr="00DC37B0">
        <w:rPr>
          <w:rFonts w:ascii="Arial" w:hAnsi="Arial" w:cs="Arial"/>
          <w:b/>
          <w:spacing w:val="-9"/>
          <w:sz w:val="28"/>
          <w:szCs w:val="28"/>
        </w:rPr>
        <w:t xml:space="preserve"> </w:t>
      </w:r>
      <w:r w:rsidRPr="00DC37B0">
        <w:rPr>
          <w:rFonts w:ascii="Arial" w:hAnsi="Arial" w:cs="Arial"/>
          <w:b/>
          <w:spacing w:val="-2"/>
          <w:sz w:val="28"/>
          <w:szCs w:val="28"/>
        </w:rPr>
        <w:t>ineficiente.</w:t>
      </w:r>
    </w:p>
    <w:p w:rsidR="008A4C5B" w:rsidRDefault="008A4C5B" w:rsidP="008A4C5B">
      <w:pPr>
        <w:pStyle w:val="Textoindependiente"/>
        <w:spacing w:line="266" w:lineRule="exact"/>
        <w:ind w:left="-284" w:right="-234"/>
        <w:jc w:val="both"/>
        <w:rPr>
          <w:rFonts w:ascii="Arial" w:hAnsi="Arial" w:cs="Arial"/>
          <w:spacing w:val="-2"/>
        </w:rPr>
      </w:pPr>
    </w:p>
    <w:p w:rsidR="008A4C5B" w:rsidRDefault="008A4C5B" w:rsidP="008A4C5B">
      <w:pPr>
        <w:pStyle w:val="Textoindependiente"/>
        <w:spacing w:line="266" w:lineRule="exact"/>
        <w:ind w:left="-284" w:right="-234"/>
        <w:jc w:val="both"/>
        <w:rPr>
          <w:rFonts w:ascii="Arial" w:hAnsi="Arial" w:cs="Arial"/>
        </w:rPr>
      </w:pPr>
      <w:r>
        <w:rPr>
          <w:rFonts w:ascii="Arial" w:hAnsi="Arial" w:cs="Arial"/>
          <w:spacing w:val="-2"/>
        </w:rPr>
        <w:t>-</w:t>
      </w:r>
      <w:r w:rsidRPr="009F5A41">
        <w:rPr>
          <w:rFonts w:ascii="Arial" w:hAnsi="Arial" w:cs="Arial"/>
        </w:rPr>
        <w:t>El resultado ineficiente se debió a incorrecciones por $308.414,2 millones en el macroproceso contable y financiero; se identificaron riesgos</w:t>
      </w:r>
      <w:r w:rsidRPr="009F5A41">
        <w:rPr>
          <w:rFonts w:ascii="Arial" w:hAnsi="Arial" w:cs="Arial"/>
          <w:spacing w:val="74"/>
          <w:w w:val="150"/>
        </w:rPr>
        <w:t xml:space="preserve"> </w:t>
      </w:r>
      <w:r w:rsidRPr="009F5A41">
        <w:rPr>
          <w:rFonts w:ascii="Arial" w:hAnsi="Arial" w:cs="Arial"/>
        </w:rPr>
        <w:t>que</w:t>
      </w:r>
      <w:r w:rsidRPr="009F5A41">
        <w:rPr>
          <w:rFonts w:ascii="Arial" w:hAnsi="Arial" w:cs="Arial"/>
          <w:spacing w:val="75"/>
          <w:w w:val="150"/>
        </w:rPr>
        <w:t xml:space="preserve"> </w:t>
      </w:r>
      <w:r w:rsidRPr="009F5A41">
        <w:rPr>
          <w:rFonts w:ascii="Arial" w:hAnsi="Arial" w:cs="Arial"/>
        </w:rPr>
        <w:t>en</w:t>
      </w:r>
      <w:r w:rsidRPr="009F5A41">
        <w:rPr>
          <w:rFonts w:ascii="Arial" w:hAnsi="Arial" w:cs="Arial"/>
          <w:spacing w:val="75"/>
          <w:w w:val="150"/>
        </w:rPr>
        <w:t xml:space="preserve"> </w:t>
      </w:r>
      <w:r w:rsidRPr="009F5A41">
        <w:rPr>
          <w:rFonts w:ascii="Arial" w:hAnsi="Arial" w:cs="Arial"/>
        </w:rPr>
        <w:t>auditorías</w:t>
      </w:r>
      <w:r w:rsidRPr="009F5A41">
        <w:rPr>
          <w:rFonts w:ascii="Arial" w:hAnsi="Arial" w:cs="Arial"/>
          <w:spacing w:val="74"/>
          <w:w w:val="150"/>
        </w:rPr>
        <w:t xml:space="preserve"> </w:t>
      </w:r>
      <w:r w:rsidRPr="009F5A41">
        <w:rPr>
          <w:rFonts w:ascii="Arial" w:hAnsi="Arial" w:cs="Arial"/>
        </w:rPr>
        <w:t>anteriores</w:t>
      </w:r>
      <w:r w:rsidRPr="009F5A41">
        <w:rPr>
          <w:rFonts w:ascii="Arial" w:hAnsi="Arial" w:cs="Arial"/>
          <w:spacing w:val="74"/>
          <w:w w:val="150"/>
        </w:rPr>
        <w:t xml:space="preserve"> </w:t>
      </w:r>
      <w:r w:rsidRPr="009F5A41">
        <w:rPr>
          <w:rFonts w:ascii="Arial" w:hAnsi="Arial" w:cs="Arial"/>
        </w:rPr>
        <w:t>se</w:t>
      </w:r>
      <w:r w:rsidRPr="009F5A41">
        <w:rPr>
          <w:rFonts w:ascii="Arial" w:hAnsi="Arial" w:cs="Arial"/>
          <w:spacing w:val="75"/>
          <w:w w:val="150"/>
        </w:rPr>
        <w:t xml:space="preserve"> </w:t>
      </w:r>
      <w:r w:rsidRPr="009F5A41">
        <w:rPr>
          <w:rFonts w:ascii="Arial" w:hAnsi="Arial" w:cs="Arial"/>
        </w:rPr>
        <w:t>habían</w:t>
      </w:r>
      <w:r w:rsidRPr="009F5A41">
        <w:rPr>
          <w:rFonts w:ascii="Arial" w:hAnsi="Arial" w:cs="Arial"/>
          <w:spacing w:val="74"/>
          <w:w w:val="150"/>
        </w:rPr>
        <w:t xml:space="preserve"> </w:t>
      </w:r>
      <w:r w:rsidRPr="009F5A41">
        <w:rPr>
          <w:rFonts w:ascii="Arial" w:hAnsi="Arial" w:cs="Arial"/>
        </w:rPr>
        <w:t>validado</w:t>
      </w:r>
      <w:r w:rsidRPr="009F5A41">
        <w:rPr>
          <w:rFonts w:ascii="Arial" w:hAnsi="Arial" w:cs="Arial"/>
          <w:spacing w:val="75"/>
          <w:w w:val="150"/>
        </w:rPr>
        <w:t xml:space="preserve"> </w:t>
      </w:r>
      <w:r w:rsidRPr="009F5A41">
        <w:rPr>
          <w:rFonts w:ascii="Arial" w:hAnsi="Arial" w:cs="Arial"/>
          <w:spacing w:val="-4"/>
        </w:rPr>
        <w:t>como</w:t>
      </w:r>
      <w:r>
        <w:rPr>
          <w:rFonts w:ascii="Arial" w:hAnsi="Arial" w:cs="Arial"/>
          <w:spacing w:val="-4"/>
        </w:rPr>
        <w:t xml:space="preserve"> </w:t>
      </w:r>
      <w:r w:rsidRPr="009F5A41">
        <w:rPr>
          <w:rFonts w:ascii="Arial" w:hAnsi="Arial" w:cs="Arial"/>
        </w:rPr>
        <w:t>hallazgos y dentro de los cuales se destacaron la constitución de las reservas presupuestales sin la debida justificación, debilidades en la planeación en cuanto a las especificaciones técnicas para satisfacer las necesidades de la entidad y pago de bienes y servicios que no cumplían con la finalidad de la contratación en términos de calidad, cantidad, condiciones técnicas, diseños y funcionalidad.</w:t>
      </w:r>
    </w:p>
    <w:p w:rsidR="00F15A5E" w:rsidRDefault="00F15A5E" w:rsidP="008A4C5B">
      <w:pPr>
        <w:pStyle w:val="Textoindependiente"/>
        <w:spacing w:line="266" w:lineRule="exact"/>
        <w:ind w:left="-284" w:right="-234"/>
        <w:jc w:val="both"/>
        <w:rPr>
          <w:rFonts w:ascii="Arial" w:hAnsi="Arial" w:cs="Arial"/>
        </w:rPr>
      </w:pPr>
    </w:p>
    <w:p w:rsidR="00F15A5E" w:rsidRDefault="00F15A5E" w:rsidP="00F15A5E">
      <w:pPr>
        <w:jc w:val="center"/>
        <w:rPr>
          <w:rFonts w:ascii="Arial" w:hAnsi="Arial" w:cs="Arial"/>
          <w:b/>
          <w:sz w:val="28"/>
          <w:szCs w:val="28"/>
        </w:rPr>
      </w:pPr>
      <w:r w:rsidRPr="00F21529">
        <w:rPr>
          <w:rFonts w:ascii="Arial" w:hAnsi="Arial" w:cs="Arial"/>
          <w:b/>
          <w:sz w:val="28"/>
          <w:szCs w:val="28"/>
        </w:rPr>
        <w:t>MINISTERIO DE DEFENSA NACIONAL – UNIDAD EJECUTORA</w:t>
      </w:r>
    </w:p>
    <w:p w:rsidR="00F15A5E" w:rsidRDefault="00F15A5E" w:rsidP="00F15A5E">
      <w:pPr>
        <w:widowControl/>
        <w:autoSpaceDE/>
        <w:autoSpaceDN/>
        <w:ind w:left="-284" w:right="-518"/>
        <w:jc w:val="center"/>
        <w:rPr>
          <w:rFonts w:ascii="Arial" w:eastAsia="Times New Roman" w:hAnsi="Arial" w:cs="Arial"/>
          <w:b/>
          <w:sz w:val="28"/>
          <w:szCs w:val="28"/>
          <w:lang w:eastAsia="es-ES"/>
        </w:rPr>
      </w:pPr>
      <w:r w:rsidRPr="009F0BA3">
        <w:rPr>
          <w:rFonts w:ascii="Arial" w:eastAsia="Times New Roman" w:hAnsi="Arial" w:cs="Arial"/>
          <w:b/>
          <w:sz w:val="28"/>
          <w:szCs w:val="28"/>
          <w:lang w:eastAsia="es-ES"/>
        </w:rPr>
        <w:t>EJÉRCITO NACIONAL.</w:t>
      </w:r>
    </w:p>
    <w:tbl>
      <w:tblPr>
        <w:tblW w:w="10769" w:type="dxa"/>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8"/>
        <w:gridCol w:w="2120"/>
        <w:gridCol w:w="2209"/>
        <w:gridCol w:w="2230"/>
        <w:gridCol w:w="2302"/>
      </w:tblGrid>
      <w:tr w:rsidR="00F15A5E" w:rsidRPr="00B67877" w:rsidTr="00595E4F">
        <w:tc>
          <w:tcPr>
            <w:tcW w:w="1908" w:type="dxa"/>
          </w:tcPr>
          <w:p w:rsidR="00F15A5E" w:rsidRPr="00B67877" w:rsidRDefault="00F15A5E" w:rsidP="00595E4F">
            <w:pPr>
              <w:pStyle w:val="Standard"/>
              <w:ind w:left="171" w:right="-107"/>
              <w:rPr>
                <w:rFonts w:ascii="Arial" w:hAnsi="Arial" w:cs="Arial"/>
                <w:b/>
                <w:sz w:val="22"/>
                <w:szCs w:val="22"/>
              </w:rPr>
            </w:pPr>
            <w:r w:rsidRPr="00B67877">
              <w:rPr>
                <w:rFonts w:ascii="Arial" w:hAnsi="Arial" w:cs="Arial"/>
                <w:b/>
                <w:sz w:val="22"/>
                <w:szCs w:val="22"/>
              </w:rPr>
              <w:t xml:space="preserve">     VIGENCIA</w:t>
            </w:r>
          </w:p>
          <w:p w:rsidR="00F15A5E" w:rsidRPr="00B67877" w:rsidRDefault="00F15A5E" w:rsidP="00595E4F">
            <w:pPr>
              <w:pStyle w:val="Standard"/>
              <w:ind w:left="171" w:right="-285"/>
              <w:rPr>
                <w:rFonts w:ascii="Arial" w:hAnsi="Arial" w:cs="Arial"/>
                <w:b/>
                <w:sz w:val="22"/>
                <w:szCs w:val="22"/>
              </w:rPr>
            </w:pPr>
            <w:r w:rsidRPr="00B67877">
              <w:rPr>
                <w:rFonts w:ascii="Arial" w:hAnsi="Arial" w:cs="Arial"/>
                <w:b/>
                <w:sz w:val="22"/>
                <w:szCs w:val="22"/>
              </w:rPr>
              <w:t xml:space="preserve">       FISCAL</w:t>
            </w:r>
          </w:p>
        </w:tc>
        <w:tc>
          <w:tcPr>
            <w:tcW w:w="2120" w:type="dxa"/>
          </w:tcPr>
          <w:p w:rsidR="00F15A5E" w:rsidRPr="00B67877" w:rsidRDefault="00F15A5E" w:rsidP="00595E4F">
            <w:pPr>
              <w:pStyle w:val="Standard"/>
              <w:ind w:left="178" w:right="-285"/>
              <w:rPr>
                <w:rFonts w:ascii="Arial" w:hAnsi="Arial" w:cs="Arial"/>
                <w:b/>
                <w:sz w:val="22"/>
                <w:szCs w:val="22"/>
              </w:rPr>
            </w:pPr>
            <w:r w:rsidRPr="00B67877">
              <w:rPr>
                <w:rFonts w:ascii="Arial" w:hAnsi="Arial" w:cs="Arial"/>
                <w:b/>
                <w:sz w:val="22"/>
                <w:szCs w:val="22"/>
              </w:rPr>
              <w:t xml:space="preserve">      OPINIÓN</w:t>
            </w:r>
          </w:p>
          <w:p w:rsidR="00F15A5E" w:rsidRPr="00B67877" w:rsidRDefault="00F15A5E" w:rsidP="00595E4F">
            <w:pPr>
              <w:pStyle w:val="Standard"/>
              <w:ind w:left="178" w:right="-285"/>
              <w:rPr>
                <w:rFonts w:ascii="Arial" w:hAnsi="Arial" w:cs="Arial"/>
                <w:b/>
                <w:sz w:val="22"/>
                <w:szCs w:val="22"/>
              </w:rPr>
            </w:pPr>
            <w:r w:rsidRPr="00B67877">
              <w:rPr>
                <w:rFonts w:ascii="Arial" w:hAnsi="Arial" w:cs="Arial"/>
                <w:b/>
                <w:sz w:val="22"/>
                <w:szCs w:val="22"/>
              </w:rPr>
              <w:t xml:space="preserve">    CONTABLE</w:t>
            </w:r>
          </w:p>
          <w:p w:rsidR="00F15A5E" w:rsidRPr="00B67877" w:rsidRDefault="00F15A5E" w:rsidP="00595E4F">
            <w:pPr>
              <w:pStyle w:val="Standard"/>
              <w:ind w:left="170" w:right="-285"/>
              <w:rPr>
                <w:rFonts w:ascii="Arial" w:hAnsi="Arial" w:cs="Arial"/>
                <w:b/>
                <w:sz w:val="22"/>
                <w:szCs w:val="22"/>
              </w:rPr>
            </w:pPr>
            <w:r w:rsidRPr="00B67877">
              <w:rPr>
                <w:rFonts w:ascii="Arial" w:hAnsi="Arial" w:cs="Arial"/>
                <w:b/>
                <w:sz w:val="22"/>
                <w:szCs w:val="22"/>
              </w:rPr>
              <w:t xml:space="preserve">         CGR</w:t>
            </w:r>
          </w:p>
        </w:tc>
        <w:tc>
          <w:tcPr>
            <w:tcW w:w="2209" w:type="dxa"/>
          </w:tcPr>
          <w:p w:rsidR="00F15A5E" w:rsidRPr="00B67877" w:rsidRDefault="00F15A5E" w:rsidP="00595E4F">
            <w:pPr>
              <w:pStyle w:val="Standard"/>
              <w:ind w:left="-171" w:right="-285"/>
              <w:rPr>
                <w:rFonts w:ascii="Arial" w:hAnsi="Arial" w:cs="Arial"/>
                <w:b/>
                <w:sz w:val="22"/>
                <w:szCs w:val="22"/>
              </w:rPr>
            </w:pPr>
            <w:r w:rsidRPr="00B67877">
              <w:rPr>
                <w:rFonts w:ascii="Arial" w:hAnsi="Arial" w:cs="Arial"/>
                <w:b/>
                <w:sz w:val="22"/>
                <w:szCs w:val="22"/>
              </w:rPr>
              <w:t xml:space="preserve">        CALIFICACIÓN</w:t>
            </w:r>
          </w:p>
          <w:p w:rsidR="00F15A5E" w:rsidRPr="00B67877" w:rsidRDefault="00F15A5E" w:rsidP="00595E4F">
            <w:pPr>
              <w:pStyle w:val="Standard"/>
              <w:ind w:left="-262" w:right="-252"/>
              <w:rPr>
                <w:rFonts w:ascii="Arial" w:hAnsi="Arial" w:cs="Arial"/>
                <w:b/>
                <w:sz w:val="22"/>
                <w:szCs w:val="22"/>
              </w:rPr>
            </w:pPr>
            <w:r w:rsidRPr="00B67877">
              <w:rPr>
                <w:rFonts w:ascii="Arial" w:hAnsi="Arial" w:cs="Arial"/>
                <w:b/>
                <w:sz w:val="22"/>
                <w:szCs w:val="22"/>
              </w:rPr>
              <w:t xml:space="preserve">      CONTROL FISCAL</w:t>
            </w:r>
          </w:p>
          <w:p w:rsidR="00F15A5E" w:rsidRPr="00B67877" w:rsidRDefault="00F15A5E" w:rsidP="00595E4F">
            <w:pPr>
              <w:pStyle w:val="Standard"/>
              <w:ind w:left="164" w:right="-285"/>
              <w:rPr>
                <w:rFonts w:ascii="Arial" w:hAnsi="Arial" w:cs="Arial"/>
                <w:b/>
                <w:sz w:val="22"/>
                <w:szCs w:val="22"/>
              </w:rPr>
            </w:pPr>
            <w:r w:rsidRPr="00B67877">
              <w:rPr>
                <w:rFonts w:ascii="Arial" w:hAnsi="Arial" w:cs="Arial"/>
                <w:b/>
                <w:sz w:val="22"/>
                <w:szCs w:val="22"/>
              </w:rPr>
              <w:t xml:space="preserve">      INTERNO</w:t>
            </w:r>
          </w:p>
          <w:p w:rsidR="00F15A5E" w:rsidRPr="00B67877" w:rsidRDefault="00F15A5E" w:rsidP="00595E4F">
            <w:pPr>
              <w:pStyle w:val="Standard"/>
              <w:ind w:left="164" w:right="-285"/>
              <w:rPr>
                <w:rFonts w:ascii="Arial" w:hAnsi="Arial" w:cs="Arial"/>
                <w:b/>
                <w:sz w:val="22"/>
                <w:szCs w:val="22"/>
              </w:rPr>
            </w:pPr>
            <w:r w:rsidRPr="00B67877">
              <w:rPr>
                <w:rFonts w:ascii="Arial" w:hAnsi="Arial" w:cs="Arial"/>
                <w:b/>
                <w:sz w:val="22"/>
                <w:szCs w:val="22"/>
              </w:rPr>
              <w:t xml:space="preserve">          CGR</w:t>
            </w:r>
          </w:p>
          <w:p w:rsidR="00F15A5E" w:rsidRPr="00B67877" w:rsidRDefault="00F15A5E" w:rsidP="00595E4F">
            <w:pPr>
              <w:pStyle w:val="Standard"/>
              <w:ind w:right="-285"/>
              <w:rPr>
                <w:rFonts w:ascii="Arial" w:hAnsi="Arial" w:cs="Arial"/>
                <w:b/>
                <w:sz w:val="22"/>
                <w:szCs w:val="22"/>
              </w:rPr>
            </w:pPr>
          </w:p>
        </w:tc>
        <w:tc>
          <w:tcPr>
            <w:tcW w:w="2230" w:type="dxa"/>
          </w:tcPr>
          <w:p w:rsidR="00F15A5E" w:rsidRPr="00B67877" w:rsidRDefault="00F15A5E" w:rsidP="00595E4F">
            <w:pPr>
              <w:pStyle w:val="Standard"/>
              <w:ind w:left="455" w:right="-285"/>
              <w:rPr>
                <w:rFonts w:ascii="Arial" w:hAnsi="Arial" w:cs="Arial"/>
                <w:b/>
                <w:sz w:val="22"/>
                <w:szCs w:val="22"/>
              </w:rPr>
            </w:pPr>
            <w:r w:rsidRPr="00B67877">
              <w:rPr>
                <w:rFonts w:ascii="Arial" w:hAnsi="Arial" w:cs="Arial"/>
                <w:b/>
                <w:sz w:val="22"/>
                <w:szCs w:val="22"/>
              </w:rPr>
              <w:t xml:space="preserve"> OPINIÓN</w:t>
            </w:r>
          </w:p>
          <w:p w:rsidR="00F15A5E" w:rsidRPr="00B67877" w:rsidRDefault="00F15A5E" w:rsidP="00595E4F">
            <w:pPr>
              <w:pStyle w:val="Standard"/>
              <w:ind w:left="106" w:right="-285"/>
              <w:rPr>
                <w:rFonts w:ascii="Arial" w:hAnsi="Arial" w:cs="Arial"/>
                <w:b/>
                <w:sz w:val="22"/>
                <w:szCs w:val="22"/>
              </w:rPr>
            </w:pPr>
            <w:r w:rsidRPr="00B67877">
              <w:rPr>
                <w:rFonts w:ascii="Arial" w:hAnsi="Arial" w:cs="Arial"/>
                <w:b/>
                <w:sz w:val="22"/>
                <w:szCs w:val="22"/>
              </w:rPr>
              <w:t xml:space="preserve"> PRESUPUESTAL</w:t>
            </w:r>
          </w:p>
          <w:p w:rsidR="00F15A5E" w:rsidRPr="00B67877" w:rsidRDefault="00F15A5E" w:rsidP="00595E4F">
            <w:pPr>
              <w:pStyle w:val="Standard"/>
              <w:ind w:left="171" w:right="-285"/>
              <w:rPr>
                <w:rFonts w:ascii="Arial" w:hAnsi="Arial" w:cs="Arial"/>
                <w:b/>
                <w:sz w:val="22"/>
                <w:szCs w:val="22"/>
              </w:rPr>
            </w:pPr>
            <w:r w:rsidRPr="00B67877">
              <w:rPr>
                <w:rFonts w:ascii="Arial" w:hAnsi="Arial" w:cs="Arial"/>
                <w:b/>
                <w:sz w:val="22"/>
                <w:szCs w:val="22"/>
              </w:rPr>
              <w:t xml:space="preserve">           CGR</w:t>
            </w:r>
          </w:p>
        </w:tc>
        <w:tc>
          <w:tcPr>
            <w:tcW w:w="2302" w:type="dxa"/>
          </w:tcPr>
          <w:p w:rsidR="00F15A5E" w:rsidRPr="00B67877" w:rsidRDefault="00F15A5E" w:rsidP="00595E4F">
            <w:pPr>
              <w:pStyle w:val="Standard"/>
              <w:ind w:left="-358" w:right="-285"/>
              <w:jc w:val="center"/>
              <w:rPr>
                <w:rFonts w:ascii="Arial" w:hAnsi="Arial" w:cs="Arial"/>
                <w:b/>
                <w:sz w:val="22"/>
                <w:szCs w:val="22"/>
              </w:rPr>
            </w:pPr>
            <w:r w:rsidRPr="00B67877">
              <w:rPr>
                <w:rFonts w:ascii="Arial" w:hAnsi="Arial" w:cs="Arial"/>
                <w:b/>
                <w:sz w:val="22"/>
                <w:szCs w:val="22"/>
              </w:rPr>
              <w:t>FENECIMIENTO</w:t>
            </w:r>
          </w:p>
          <w:p w:rsidR="00F15A5E" w:rsidRPr="00B67877" w:rsidRDefault="00F15A5E" w:rsidP="00595E4F">
            <w:pPr>
              <w:pStyle w:val="Standard"/>
              <w:ind w:left="351" w:right="-285"/>
              <w:rPr>
                <w:rFonts w:ascii="Arial" w:hAnsi="Arial" w:cs="Arial"/>
                <w:b/>
                <w:sz w:val="22"/>
                <w:szCs w:val="22"/>
              </w:rPr>
            </w:pPr>
            <w:r w:rsidRPr="00B67877">
              <w:rPr>
                <w:rFonts w:ascii="Arial" w:hAnsi="Arial" w:cs="Arial"/>
                <w:b/>
                <w:sz w:val="22"/>
                <w:szCs w:val="22"/>
              </w:rPr>
              <w:t xml:space="preserve">    DE LA </w:t>
            </w:r>
          </w:p>
          <w:p w:rsidR="00F15A5E" w:rsidRPr="00B67877" w:rsidRDefault="00F15A5E" w:rsidP="00595E4F">
            <w:pPr>
              <w:pStyle w:val="Standard"/>
              <w:ind w:left="68" w:right="-285"/>
              <w:rPr>
                <w:rFonts w:ascii="Arial" w:hAnsi="Arial" w:cs="Arial"/>
                <w:b/>
                <w:sz w:val="22"/>
                <w:szCs w:val="22"/>
              </w:rPr>
            </w:pPr>
            <w:r w:rsidRPr="00B67877">
              <w:rPr>
                <w:rFonts w:ascii="Arial" w:hAnsi="Arial" w:cs="Arial"/>
                <w:b/>
                <w:sz w:val="22"/>
                <w:szCs w:val="22"/>
              </w:rPr>
              <w:t>CUENTA FISCAL</w:t>
            </w:r>
          </w:p>
          <w:p w:rsidR="00F15A5E" w:rsidRPr="00B67877" w:rsidRDefault="00F15A5E" w:rsidP="00595E4F">
            <w:pPr>
              <w:pStyle w:val="Standard"/>
              <w:ind w:left="-358" w:right="-285"/>
              <w:jc w:val="center"/>
              <w:rPr>
                <w:rFonts w:ascii="Arial" w:hAnsi="Arial" w:cs="Arial"/>
                <w:b/>
                <w:sz w:val="22"/>
                <w:szCs w:val="22"/>
              </w:rPr>
            </w:pPr>
            <w:r w:rsidRPr="00B67877">
              <w:rPr>
                <w:rFonts w:ascii="Arial" w:hAnsi="Arial" w:cs="Arial"/>
                <w:b/>
                <w:sz w:val="22"/>
                <w:szCs w:val="22"/>
              </w:rPr>
              <w:t>CGR</w:t>
            </w:r>
          </w:p>
        </w:tc>
      </w:tr>
      <w:tr w:rsidR="00F15A5E" w:rsidRPr="00B67877" w:rsidTr="00595E4F">
        <w:tc>
          <w:tcPr>
            <w:tcW w:w="1908" w:type="dxa"/>
          </w:tcPr>
          <w:p w:rsidR="00F15A5E" w:rsidRPr="00B67877" w:rsidRDefault="00F15A5E" w:rsidP="00595E4F">
            <w:pPr>
              <w:pStyle w:val="Standard"/>
              <w:ind w:left="597" w:right="-219"/>
              <w:rPr>
                <w:rFonts w:ascii="Arial" w:hAnsi="Arial" w:cs="Arial"/>
                <w:b/>
                <w:sz w:val="22"/>
                <w:szCs w:val="22"/>
              </w:rPr>
            </w:pPr>
            <w:r w:rsidRPr="00B67877">
              <w:rPr>
                <w:rFonts w:ascii="Arial" w:hAnsi="Arial" w:cs="Arial"/>
                <w:b/>
                <w:sz w:val="22"/>
                <w:szCs w:val="22"/>
              </w:rPr>
              <w:t>2022</w:t>
            </w:r>
          </w:p>
        </w:tc>
        <w:tc>
          <w:tcPr>
            <w:tcW w:w="2120" w:type="dxa"/>
          </w:tcPr>
          <w:p w:rsidR="00F15A5E" w:rsidRPr="00B67877" w:rsidRDefault="00F15A5E" w:rsidP="00595E4F">
            <w:pPr>
              <w:pStyle w:val="Standard"/>
              <w:tabs>
                <w:tab w:val="left" w:pos="420"/>
                <w:tab w:val="center" w:pos="974"/>
              </w:tabs>
              <w:ind w:left="388" w:right="-285"/>
              <w:rPr>
                <w:rFonts w:ascii="Arial" w:hAnsi="Arial" w:cs="Arial"/>
                <w:b/>
                <w:sz w:val="22"/>
                <w:szCs w:val="22"/>
              </w:rPr>
            </w:pPr>
            <w:r>
              <w:rPr>
                <w:rFonts w:ascii="Arial" w:hAnsi="Arial" w:cs="Arial"/>
                <w:b/>
                <w:sz w:val="22"/>
                <w:szCs w:val="22"/>
              </w:rPr>
              <w:t>NEGATIVA</w:t>
            </w:r>
          </w:p>
        </w:tc>
        <w:tc>
          <w:tcPr>
            <w:tcW w:w="2209" w:type="dxa"/>
          </w:tcPr>
          <w:p w:rsidR="00F15A5E" w:rsidRPr="00B67877" w:rsidRDefault="00F15A5E" w:rsidP="00595E4F">
            <w:pPr>
              <w:pStyle w:val="Standard"/>
              <w:ind w:left="164" w:right="38"/>
              <w:jc w:val="center"/>
              <w:rPr>
                <w:rFonts w:ascii="Arial" w:hAnsi="Arial" w:cs="Arial"/>
                <w:b/>
                <w:sz w:val="22"/>
                <w:szCs w:val="22"/>
              </w:rPr>
            </w:pPr>
            <w:r>
              <w:rPr>
                <w:rFonts w:ascii="Arial" w:hAnsi="Arial" w:cs="Arial"/>
                <w:b/>
                <w:sz w:val="22"/>
                <w:szCs w:val="22"/>
              </w:rPr>
              <w:t>INEFICIENTE</w:t>
            </w:r>
          </w:p>
        </w:tc>
        <w:tc>
          <w:tcPr>
            <w:tcW w:w="2230" w:type="dxa"/>
          </w:tcPr>
          <w:p w:rsidR="00F15A5E" w:rsidRPr="00B67877" w:rsidRDefault="00F15A5E" w:rsidP="00595E4F">
            <w:pPr>
              <w:pStyle w:val="Standard"/>
              <w:ind w:left="-247" w:right="-285"/>
              <w:jc w:val="center"/>
              <w:rPr>
                <w:rFonts w:ascii="Arial" w:hAnsi="Arial" w:cs="Arial"/>
                <w:b/>
                <w:sz w:val="22"/>
                <w:szCs w:val="22"/>
              </w:rPr>
            </w:pPr>
          </w:p>
        </w:tc>
        <w:tc>
          <w:tcPr>
            <w:tcW w:w="2302" w:type="dxa"/>
          </w:tcPr>
          <w:p w:rsidR="00F15A5E" w:rsidRDefault="00F15A5E" w:rsidP="00595E4F">
            <w:pPr>
              <w:pStyle w:val="Standard"/>
              <w:ind w:left="-214" w:right="-285"/>
              <w:jc w:val="center"/>
              <w:rPr>
                <w:rFonts w:ascii="Arial" w:hAnsi="Arial" w:cs="Arial"/>
                <w:b/>
                <w:sz w:val="22"/>
                <w:szCs w:val="22"/>
              </w:rPr>
            </w:pPr>
            <w:r>
              <w:rPr>
                <w:rFonts w:ascii="Arial" w:hAnsi="Arial" w:cs="Arial"/>
                <w:b/>
                <w:sz w:val="22"/>
                <w:szCs w:val="22"/>
              </w:rPr>
              <w:t>NO SE</w:t>
            </w:r>
          </w:p>
          <w:p w:rsidR="00F15A5E" w:rsidRPr="00B67877" w:rsidRDefault="00F15A5E" w:rsidP="00595E4F">
            <w:pPr>
              <w:pStyle w:val="Standard"/>
              <w:ind w:left="-214" w:right="-285"/>
              <w:jc w:val="center"/>
              <w:rPr>
                <w:rFonts w:ascii="Arial" w:hAnsi="Arial" w:cs="Arial"/>
                <w:b/>
                <w:sz w:val="22"/>
                <w:szCs w:val="22"/>
              </w:rPr>
            </w:pPr>
            <w:r>
              <w:rPr>
                <w:rFonts w:ascii="Arial" w:hAnsi="Arial" w:cs="Arial"/>
                <w:b/>
                <w:sz w:val="22"/>
                <w:szCs w:val="22"/>
              </w:rPr>
              <w:t>FENECE</w:t>
            </w:r>
          </w:p>
        </w:tc>
      </w:tr>
    </w:tbl>
    <w:p w:rsidR="00F15A5E" w:rsidRPr="004F6386" w:rsidRDefault="00F15A5E" w:rsidP="00F15A5E">
      <w:pPr>
        <w:pStyle w:val="Standard"/>
        <w:ind w:left="-284" w:right="-285"/>
        <w:jc w:val="both"/>
        <w:rPr>
          <w:rFonts w:ascii="Arial" w:hAnsi="Arial" w:cs="Arial"/>
          <w:color w:val="FF0000"/>
          <w:sz w:val="16"/>
          <w:szCs w:val="16"/>
        </w:rPr>
      </w:pPr>
      <w:r>
        <w:rPr>
          <w:rFonts w:ascii="Arial" w:hAnsi="Arial" w:cs="Arial"/>
          <w:sz w:val="16"/>
          <w:szCs w:val="16"/>
        </w:rPr>
        <w:t>Fuente: CGR.</w:t>
      </w:r>
    </w:p>
    <w:p w:rsidR="00F15A5E" w:rsidRPr="004F6386" w:rsidRDefault="00F15A5E" w:rsidP="00F15A5E">
      <w:pPr>
        <w:pStyle w:val="Textoindependiente"/>
        <w:ind w:left="1004"/>
        <w:rPr>
          <w:rFonts w:ascii="Arial" w:hAnsi="Arial" w:cs="Arial"/>
          <w:b/>
          <w:sz w:val="20"/>
        </w:rPr>
      </w:pPr>
    </w:p>
    <w:p w:rsidR="00F15A5E" w:rsidRPr="004F6386" w:rsidRDefault="00F15A5E" w:rsidP="00F15A5E">
      <w:pPr>
        <w:pStyle w:val="Ttulo1"/>
        <w:spacing w:line="276" w:lineRule="auto"/>
        <w:ind w:left="-284" w:right="-518"/>
      </w:pPr>
      <w:r>
        <w:t>1</w:t>
      </w:r>
      <w:r w:rsidRPr="004F6386">
        <w:t>.- OBSERVACIONES FORMULADAS POR LA COMISIÓN LEGAL DE</w:t>
      </w:r>
      <w:r w:rsidRPr="004F6386">
        <w:rPr>
          <w:spacing w:val="1"/>
        </w:rPr>
        <w:t xml:space="preserve"> </w:t>
      </w:r>
      <w:r w:rsidRPr="004F6386">
        <w:t xml:space="preserve">CUENTAS A LA INFORMACIÓN PRESENTADA POR EL </w:t>
      </w:r>
      <w:r>
        <w:t xml:space="preserve">MINISTERIO </w:t>
      </w:r>
      <w:r w:rsidRPr="004F6386">
        <w:t>EN</w:t>
      </w:r>
      <w:r w:rsidRPr="004F6386">
        <w:rPr>
          <w:spacing w:val="1"/>
        </w:rPr>
        <w:t xml:space="preserve"> </w:t>
      </w:r>
      <w:r w:rsidRPr="004F6386">
        <w:t>MATERIA</w:t>
      </w:r>
      <w:r w:rsidRPr="004F6386">
        <w:rPr>
          <w:spacing w:val="1"/>
        </w:rPr>
        <w:t xml:space="preserve"> </w:t>
      </w:r>
      <w:r>
        <w:rPr>
          <w:spacing w:val="1"/>
        </w:rPr>
        <w:t xml:space="preserve">PRESUPUESTAL, </w:t>
      </w:r>
      <w:r w:rsidRPr="004F6386">
        <w:t>CONTABLE,</w:t>
      </w:r>
      <w:r w:rsidRPr="004F6386">
        <w:rPr>
          <w:spacing w:val="1"/>
        </w:rPr>
        <w:t xml:space="preserve"> </w:t>
      </w:r>
      <w:r w:rsidRPr="004F6386">
        <w:t>CONTROL</w:t>
      </w:r>
      <w:r w:rsidRPr="004F6386">
        <w:rPr>
          <w:spacing w:val="1"/>
        </w:rPr>
        <w:t xml:space="preserve"> </w:t>
      </w:r>
      <w:r w:rsidRPr="004F6386">
        <w:t>INTERNO</w:t>
      </w:r>
      <w:r w:rsidRPr="004F6386">
        <w:rPr>
          <w:spacing w:val="1"/>
        </w:rPr>
        <w:t xml:space="preserve"> </w:t>
      </w:r>
      <w:r w:rsidRPr="004F6386">
        <w:t>CONTABLE</w:t>
      </w:r>
      <w:r w:rsidRPr="004F6386">
        <w:rPr>
          <w:spacing w:val="1"/>
        </w:rPr>
        <w:t xml:space="preserve"> </w:t>
      </w:r>
      <w:r w:rsidRPr="004F6386">
        <w:t>Y</w:t>
      </w:r>
      <w:r w:rsidRPr="004F6386">
        <w:rPr>
          <w:spacing w:val="1"/>
        </w:rPr>
        <w:t xml:space="preserve"> </w:t>
      </w:r>
      <w:r w:rsidRPr="004F6386">
        <w:t>CUMPLIMIENTO</w:t>
      </w:r>
      <w:r w:rsidRPr="004F6386">
        <w:rPr>
          <w:spacing w:val="-4"/>
        </w:rPr>
        <w:t xml:space="preserve"> </w:t>
      </w:r>
      <w:r w:rsidRPr="004F6386">
        <w:t>DEL</w:t>
      </w:r>
      <w:r w:rsidRPr="004F6386">
        <w:rPr>
          <w:spacing w:val="-4"/>
        </w:rPr>
        <w:t xml:space="preserve"> </w:t>
      </w:r>
      <w:r w:rsidRPr="004F6386">
        <w:t>PLAN</w:t>
      </w:r>
      <w:r w:rsidRPr="004F6386">
        <w:rPr>
          <w:spacing w:val="-3"/>
        </w:rPr>
        <w:t xml:space="preserve"> </w:t>
      </w:r>
      <w:r w:rsidRPr="004F6386">
        <w:t>DE</w:t>
      </w:r>
      <w:r w:rsidRPr="004F6386">
        <w:rPr>
          <w:spacing w:val="-4"/>
        </w:rPr>
        <w:t xml:space="preserve"> </w:t>
      </w:r>
      <w:r w:rsidRPr="004F6386">
        <w:t>MEJORAMIENTO</w:t>
      </w:r>
      <w:r w:rsidRPr="004F6386">
        <w:rPr>
          <w:spacing w:val="-3"/>
        </w:rPr>
        <w:t xml:space="preserve"> </w:t>
      </w:r>
      <w:r w:rsidRPr="004F6386">
        <w:t>PARA</w:t>
      </w:r>
      <w:r w:rsidRPr="004F6386">
        <w:rPr>
          <w:spacing w:val="-7"/>
        </w:rPr>
        <w:t xml:space="preserve"> </w:t>
      </w:r>
      <w:r w:rsidRPr="004F6386">
        <w:t>LA</w:t>
      </w:r>
      <w:r w:rsidRPr="004F6386">
        <w:rPr>
          <w:spacing w:val="-8"/>
        </w:rPr>
        <w:t xml:space="preserve"> </w:t>
      </w:r>
      <w:r w:rsidRPr="004F6386">
        <w:t>VIGENCIA</w:t>
      </w:r>
      <w:r w:rsidRPr="004F6386">
        <w:rPr>
          <w:spacing w:val="-75"/>
        </w:rPr>
        <w:t xml:space="preserve"> </w:t>
      </w:r>
      <w:r w:rsidRPr="004F6386">
        <w:t>FISCAL</w:t>
      </w:r>
      <w:r w:rsidRPr="004F6386">
        <w:rPr>
          <w:spacing w:val="-1"/>
        </w:rPr>
        <w:t xml:space="preserve"> </w:t>
      </w:r>
      <w:r w:rsidRPr="004F6386">
        <w:t>202</w:t>
      </w:r>
      <w:r>
        <w:t>2</w:t>
      </w:r>
      <w:r w:rsidRPr="004F6386">
        <w:t>.</w:t>
      </w:r>
    </w:p>
    <w:p w:rsidR="00F15A5E" w:rsidRDefault="00F15A5E" w:rsidP="00F15A5E">
      <w:pPr>
        <w:widowControl/>
        <w:autoSpaceDE/>
        <w:autoSpaceDN/>
        <w:ind w:left="-284" w:right="-518"/>
        <w:rPr>
          <w:rFonts w:ascii="Arial" w:eastAsia="Times New Roman" w:hAnsi="Arial" w:cs="Arial"/>
          <w:b/>
          <w:sz w:val="28"/>
          <w:szCs w:val="28"/>
          <w:lang w:eastAsia="es-ES"/>
        </w:rPr>
      </w:pPr>
    </w:p>
    <w:p w:rsidR="00F15A5E" w:rsidRPr="009F0BA3" w:rsidRDefault="00F15A5E" w:rsidP="00F15A5E">
      <w:pPr>
        <w:widowControl/>
        <w:autoSpaceDE/>
        <w:autoSpaceDN/>
        <w:ind w:left="-284" w:right="-518"/>
        <w:rPr>
          <w:rFonts w:ascii="Arial" w:eastAsia="Times New Roman" w:hAnsi="Arial" w:cs="Arial"/>
          <w:b/>
          <w:sz w:val="28"/>
          <w:szCs w:val="28"/>
          <w:lang w:eastAsia="es-ES"/>
        </w:rPr>
      </w:pPr>
      <w:r w:rsidRPr="009F0BA3">
        <w:rPr>
          <w:rFonts w:ascii="Arial" w:eastAsia="Times New Roman" w:hAnsi="Arial" w:cs="Arial"/>
          <w:b/>
          <w:sz w:val="28"/>
          <w:szCs w:val="28"/>
          <w:lang w:eastAsia="es-ES"/>
        </w:rPr>
        <w:t>EJÉRCITO NACIONAL.</w:t>
      </w:r>
    </w:p>
    <w:p w:rsidR="00F15A5E" w:rsidRPr="009F0BA3" w:rsidRDefault="00F15A5E" w:rsidP="00F15A5E">
      <w:pPr>
        <w:widowControl/>
        <w:autoSpaceDE/>
        <w:autoSpaceDN/>
        <w:ind w:left="-142" w:right="-93"/>
        <w:jc w:val="both"/>
        <w:rPr>
          <w:rFonts w:ascii="Arial" w:eastAsia="Times New Roman" w:hAnsi="Arial" w:cs="Arial"/>
          <w:sz w:val="24"/>
          <w:szCs w:val="24"/>
          <w:lang w:eastAsia="es-ES"/>
        </w:rPr>
      </w:pPr>
    </w:p>
    <w:p w:rsidR="00F15A5E" w:rsidRPr="009F0BA3" w:rsidRDefault="00F15A5E" w:rsidP="00F15A5E">
      <w:pPr>
        <w:widowControl/>
        <w:autoSpaceDE/>
        <w:autoSpaceDN/>
        <w:ind w:left="-284" w:right="-93"/>
        <w:jc w:val="both"/>
        <w:rPr>
          <w:rFonts w:ascii="Arial" w:eastAsia="Times New Roman" w:hAnsi="Arial" w:cs="Arial"/>
          <w:b/>
          <w:sz w:val="28"/>
          <w:szCs w:val="28"/>
          <w:lang w:eastAsia="es-ES"/>
        </w:rPr>
      </w:pPr>
      <w:r w:rsidRPr="009F0BA3">
        <w:rPr>
          <w:rFonts w:ascii="Arial" w:eastAsia="Times New Roman" w:hAnsi="Arial" w:cs="Arial"/>
          <w:b/>
          <w:sz w:val="28"/>
          <w:szCs w:val="28"/>
          <w:lang w:eastAsia="es-ES"/>
        </w:rPr>
        <w:t xml:space="preserve">A.- DE ORDEN PRESUPUESTAL. </w:t>
      </w:r>
    </w:p>
    <w:p w:rsidR="00F15A5E" w:rsidRPr="009F0BA3" w:rsidRDefault="00F15A5E" w:rsidP="00F15A5E">
      <w:pPr>
        <w:widowControl/>
        <w:autoSpaceDE/>
        <w:autoSpaceDN/>
        <w:ind w:left="-284" w:right="-93"/>
        <w:jc w:val="both"/>
        <w:rPr>
          <w:rFonts w:ascii="Arial" w:eastAsia="Times New Roman" w:hAnsi="Arial" w:cs="Arial"/>
          <w:b/>
          <w:sz w:val="28"/>
          <w:szCs w:val="28"/>
          <w:lang w:eastAsia="es-ES"/>
        </w:rPr>
      </w:pPr>
    </w:p>
    <w:p w:rsidR="00F15A5E" w:rsidRPr="009F0BA3" w:rsidRDefault="00F15A5E" w:rsidP="00F15A5E">
      <w:pPr>
        <w:widowControl/>
        <w:autoSpaceDE/>
        <w:autoSpaceDN/>
        <w:ind w:left="-284" w:right="-93"/>
        <w:jc w:val="both"/>
        <w:rPr>
          <w:rFonts w:ascii="Arial" w:eastAsia="Times New Roman" w:hAnsi="Arial" w:cs="Arial"/>
          <w:sz w:val="28"/>
          <w:szCs w:val="28"/>
          <w:lang w:eastAsia="es-ES"/>
        </w:rPr>
      </w:pPr>
      <w:r w:rsidRPr="009F0BA3">
        <w:rPr>
          <w:rFonts w:ascii="Arial" w:eastAsia="Times New Roman" w:hAnsi="Arial" w:cs="Arial"/>
          <w:b/>
          <w:sz w:val="28"/>
          <w:szCs w:val="28"/>
          <w:u w:val="thick"/>
          <w:lang w:eastAsia="es-ES"/>
        </w:rPr>
        <w:t>-Comportamiento Ejecución Presupuestal 2022,</w:t>
      </w:r>
      <w:r w:rsidRPr="009F0BA3">
        <w:rPr>
          <w:rFonts w:ascii="Arial" w:eastAsia="Times New Roman" w:hAnsi="Arial" w:cs="Arial"/>
          <w:b/>
          <w:sz w:val="28"/>
          <w:szCs w:val="28"/>
          <w:lang w:eastAsia="es-ES"/>
        </w:rPr>
        <w:t xml:space="preserve"> </w:t>
      </w:r>
      <w:r w:rsidRPr="009F0BA3">
        <w:rPr>
          <w:rFonts w:ascii="Arial" w:eastAsia="Times New Roman" w:hAnsi="Arial" w:cs="Arial"/>
          <w:sz w:val="28"/>
          <w:szCs w:val="28"/>
          <w:lang w:eastAsia="es-ES"/>
        </w:rPr>
        <w:t>(Cifras en miles de</w:t>
      </w:r>
      <w:r w:rsidRPr="009F0BA3">
        <w:rPr>
          <w:rFonts w:ascii="Arial" w:eastAsia="Times New Roman" w:hAnsi="Arial" w:cs="Arial"/>
          <w:spacing w:val="-9"/>
          <w:sz w:val="28"/>
          <w:szCs w:val="28"/>
          <w:lang w:eastAsia="es-ES"/>
        </w:rPr>
        <w:t xml:space="preserve"> </w:t>
      </w:r>
      <w:r w:rsidRPr="009F0BA3">
        <w:rPr>
          <w:rFonts w:ascii="Arial" w:eastAsia="Times New Roman" w:hAnsi="Arial" w:cs="Arial"/>
          <w:sz w:val="28"/>
          <w:szCs w:val="28"/>
          <w:lang w:eastAsia="es-ES"/>
        </w:rPr>
        <w:t>pesos).</w:t>
      </w:r>
    </w:p>
    <w:p w:rsidR="00F15A5E" w:rsidRPr="009F0BA3" w:rsidRDefault="00F15A5E" w:rsidP="00F15A5E">
      <w:pPr>
        <w:tabs>
          <w:tab w:val="left" w:pos="873"/>
          <w:tab w:val="left" w:pos="875"/>
        </w:tabs>
        <w:spacing w:before="92"/>
        <w:ind w:left="874"/>
        <w:jc w:val="right"/>
        <w:rPr>
          <w:rFonts w:ascii="Arial" w:eastAsia="Arial" w:hAnsi="Arial" w:cs="Arial"/>
          <w:sz w:val="24"/>
        </w:rPr>
      </w:pPr>
    </w:p>
    <w:tbl>
      <w:tblPr>
        <w:tblW w:w="10774"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05"/>
        <w:gridCol w:w="1462"/>
        <w:gridCol w:w="1467"/>
        <w:gridCol w:w="1462"/>
        <w:gridCol w:w="1462"/>
        <w:gridCol w:w="955"/>
        <w:gridCol w:w="943"/>
        <w:gridCol w:w="1018"/>
      </w:tblGrid>
      <w:tr w:rsidR="00F15A5E" w:rsidRPr="009F0BA3" w:rsidTr="00595E4F">
        <w:tc>
          <w:tcPr>
            <w:tcW w:w="2005" w:type="dxa"/>
            <w:shd w:val="clear" w:color="auto" w:fill="auto"/>
          </w:tcPr>
          <w:p w:rsidR="00F15A5E" w:rsidRPr="009F0BA3" w:rsidRDefault="00F15A5E" w:rsidP="00595E4F">
            <w:pPr>
              <w:widowControl/>
              <w:autoSpaceDE/>
              <w:autoSpaceDN/>
              <w:jc w:val="center"/>
              <w:rPr>
                <w:rFonts w:ascii="Arial" w:eastAsia="Calibri" w:hAnsi="Arial" w:cs="Arial"/>
                <w:b/>
                <w:sz w:val="16"/>
                <w:szCs w:val="16"/>
                <w:lang w:eastAsia="es-ES"/>
              </w:rPr>
            </w:pPr>
            <w:r w:rsidRPr="009F0BA3">
              <w:rPr>
                <w:rFonts w:ascii="Arial" w:eastAsia="Calibri" w:hAnsi="Arial" w:cs="Arial"/>
                <w:b/>
                <w:sz w:val="16"/>
                <w:szCs w:val="16"/>
                <w:lang w:eastAsia="es-ES"/>
              </w:rPr>
              <w:t>CONCEPTO</w:t>
            </w:r>
          </w:p>
        </w:tc>
        <w:tc>
          <w:tcPr>
            <w:tcW w:w="1462" w:type="dxa"/>
            <w:shd w:val="clear" w:color="auto" w:fill="auto"/>
          </w:tcPr>
          <w:p w:rsidR="00F15A5E" w:rsidRPr="009F0BA3" w:rsidRDefault="00F15A5E" w:rsidP="00595E4F">
            <w:pPr>
              <w:widowControl/>
              <w:autoSpaceDE/>
              <w:autoSpaceDN/>
              <w:jc w:val="center"/>
              <w:rPr>
                <w:rFonts w:ascii="Arial" w:eastAsia="Calibri" w:hAnsi="Arial" w:cs="Arial"/>
                <w:b/>
                <w:sz w:val="16"/>
                <w:szCs w:val="16"/>
                <w:lang w:eastAsia="es-ES"/>
              </w:rPr>
            </w:pPr>
            <w:r w:rsidRPr="009F0BA3">
              <w:rPr>
                <w:rFonts w:ascii="Arial" w:eastAsia="Calibri" w:hAnsi="Arial" w:cs="Arial"/>
                <w:b/>
                <w:sz w:val="16"/>
                <w:szCs w:val="16"/>
                <w:lang w:eastAsia="es-ES"/>
              </w:rPr>
              <w:t>APROP. VIGENTE</w:t>
            </w:r>
          </w:p>
          <w:p w:rsidR="00F15A5E" w:rsidRPr="009F0BA3" w:rsidRDefault="00F15A5E" w:rsidP="00595E4F">
            <w:pPr>
              <w:widowControl/>
              <w:autoSpaceDE/>
              <w:autoSpaceDN/>
              <w:jc w:val="center"/>
              <w:rPr>
                <w:rFonts w:ascii="Arial" w:eastAsia="Calibri" w:hAnsi="Arial" w:cs="Arial"/>
                <w:b/>
                <w:sz w:val="16"/>
                <w:szCs w:val="16"/>
                <w:lang w:eastAsia="es-ES"/>
              </w:rPr>
            </w:pPr>
          </w:p>
          <w:p w:rsidR="00F15A5E" w:rsidRPr="009F0BA3" w:rsidRDefault="00F15A5E" w:rsidP="00595E4F">
            <w:pPr>
              <w:widowControl/>
              <w:autoSpaceDE/>
              <w:autoSpaceDN/>
              <w:jc w:val="center"/>
              <w:rPr>
                <w:rFonts w:ascii="Arial" w:eastAsia="Calibri" w:hAnsi="Arial" w:cs="Arial"/>
                <w:b/>
                <w:sz w:val="16"/>
                <w:szCs w:val="16"/>
                <w:lang w:eastAsia="es-ES"/>
              </w:rPr>
            </w:pPr>
          </w:p>
          <w:p w:rsidR="00F15A5E" w:rsidRPr="009F0BA3" w:rsidRDefault="00F15A5E" w:rsidP="00595E4F">
            <w:pPr>
              <w:widowControl/>
              <w:autoSpaceDE/>
              <w:autoSpaceDN/>
              <w:jc w:val="center"/>
              <w:rPr>
                <w:rFonts w:ascii="Arial" w:eastAsia="Calibri" w:hAnsi="Arial" w:cs="Arial"/>
                <w:b/>
                <w:sz w:val="16"/>
                <w:szCs w:val="16"/>
                <w:lang w:eastAsia="es-ES"/>
              </w:rPr>
            </w:pPr>
          </w:p>
          <w:p w:rsidR="00F15A5E" w:rsidRPr="009F0BA3" w:rsidRDefault="00F15A5E" w:rsidP="00595E4F">
            <w:pPr>
              <w:widowControl/>
              <w:autoSpaceDE/>
              <w:autoSpaceDN/>
              <w:jc w:val="center"/>
              <w:rPr>
                <w:rFonts w:ascii="Arial" w:eastAsia="Calibri" w:hAnsi="Arial" w:cs="Arial"/>
                <w:b/>
                <w:sz w:val="16"/>
                <w:szCs w:val="16"/>
                <w:lang w:eastAsia="es-ES"/>
              </w:rPr>
            </w:pPr>
            <w:r w:rsidRPr="009F0BA3">
              <w:rPr>
                <w:rFonts w:ascii="Arial" w:eastAsia="Calibri" w:hAnsi="Arial" w:cs="Arial"/>
                <w:b/>
                <w:sz w:val="16"/>
                <w:szCs w:val="16"/>
                <w:lang w:eastAsia="es-ES"/>
              </w:rPr>
              <w:t>(1)</w:t>
            </w:r>
          </w:p>
          <w:p w:rsidR="00F15A5E" w:rsidRPr="009F0BA3" w:rsidRDefault="00F15A5E" w:rsidP="00595E4F">
            <w:pPr>
              <w:widowControl/>
              <w:autoSpaceDE/>
              <w:autoSpaceDN/>
              <w:jc w:val="center"/>
              <w:rPr>
                <w:rFonts w:ascii="Arial" w:eastAsia="Calibri" w:hAnsi="Arial" w:cs="Arial"/>
                <w:b/>
                <w:sz w:val="16"/>
                <w:szCs w:val="16"/>
                <w:lang w:eastAsia="es-ES"/>
              </w:rPr>
            </w:pPr>
          </w:p>
        </w:tc>
        <w:tc>
          <w:tcPr>
            <w:tcW w:w="1467" w:type="dxa"/>
            <w:shd w:val="clear" w:color="auto" w:fill="auto"/>
          </w:tcPr>
          <w:p w:rsidR="00F15A5E" w:rsidRPr="009F0BA3" w:rsidRDefault="00F15A5E" w:rsidP="00595E4F">
            <w:pPr>
              <w:widowControl/>
              <w:autoSpaceDE/>
              <w:autoSpaceDN/>
              <w:jc w:val="center"/>
              <w:rPr>
                <w:rFonts w:ascii="Arial" w:eastAsia="Calibri" w:hAnsi="Arial" w:cs="Arial"/>
                <w:b/>
                <w:sz w:val="16"/>
                <w:szCs w:val="16"/>
                <w:lang w:eastAsia="es-ES"/>
              </w:rPr>
            </w:pPr>
            <w:r w:rsidRPr="009F0BA3">
              <w:rPr>
                <w:rFonts w:ascii="Arial" w:eastAsia="Calibri" w:hAnsi="Arial" w:cs="Arial"/>
                <w:b/>
                <w:sz w:val="16"/>
                <w:szCs w:val="16"/>
                <w:lang w:eastAsia="es-ES"/>
              </w:rPr>
              <w:t>COMPROMISO</w:t>
            </w:r>
          </w:p>
          <w:p w:rsidR="00F15A5E" w:rsidRPr="009F0BA3" w:rsidRDefault="00F15A5E" w:rsidP="00595E4F">
            <w:pPr>
              <w:widowControl/>
              <w:autoSpaceDE/>
              <w:autoSpaceDN/>
              <w:jc w:val="center"/>
              <w:rPr>
                <w:rFonts w:ascii="Arial" w:eastAsia="Calibri" w:hAnsi="Arial" w:cs="Arial"/>
                <w:b/>
                <w:sz w:val="16"/>
                <w:szCs w:val="16"/>
                <w:lang w:eastAsia="es-ES"/>
              </w:rPr>
            </w:pPr>
          </w:p>
          <w:p w:rsidR="00F15A5E" w:rsidRPr="009F0BA3" w:rsidRDefault="00F15A5E" w:rsidP="00595E4F">
            <w:pPr>
              <w:widowControl/>
              <w:autoSpaceDE/>
              <w:autoSpaceDN/>
              <w:jc w:val="center"/>
              <w:rPr>
                <w:rFonts w:ascii="Arial" w:eastAsia="Calibri" w:hAnsi="Arial" w:cs="Arial"/>
                <w:b/>
                <w:sz w:val="16"/>
                <w:szCs w:val="16"/>
                <w:lang w:eastAsia="es-ES"/>
              </w:rPr>
            </w:pPr>
          </w:p>
          <w:p w:rsidR="00F15A5E" w:rsidRPr="009F0BA3" w:rsidRDefault="00F15A5E" w:rsidP="00595E4F">
            <w:pPr>
              <w:widowControl/>
              <w:autoSpaceDE/>
              <w:autoSpaceDN/>
              <w:jc w:val="center"/>
              <w:rPr>
                <w:rFonts w:ascii="Arial" w:eastAsia="Calibri" w:hAnsi="Arial" w:cs="Arial"/>
                <w:b/>
                <w:sz w:val="16"/>
                <w:szCs w:val="16"/>
                <w:lang w:eastAsia="es-ES"/>
              </w:rPr>
            </w:pPr>
          </w:p>
          <w:p w:rsidR="00F15A5E" w:rsidRPr="009F0BA3" w:rsidRDefault="00F15A5E" w:rsidP="00595E4F">
            <w:pPr>
              <w:widowControl/>
              <w:autoSpaceDE/>
              <w:autoSpaceDN/>
              <w:jc w:val="center"/>
              <w:rPr>
                <w:rFonts w:ascii="Arial" w:eastAsia="Calibri" w:hAnsi="Arial" w:cs="Arial"/>
                <w:b/>
                <w:sz w:val="16"/>
                <w:szCs w:val="16"/>
                <w:lang w:eastAsia="es-ES"/>
              </w:rPr>
            </w:pPr>
          </w:p>
          <w:p w:rsidR="00F15A5E" w:rsidRPr="009F0BA3" w:rsidRDefault="00F15A5E" w:rsidP="00595E4F">
            <w:pPr>
              <w:widowControl/>
              <w:autoSpaceDE/>
              <w:autoSpaceDN/>
              <w:jc w:val="center"/>
              <w:rPr>
                <w:rFonts w:ascii="Arial" w:eastAsia="Calibri" w:hAnsi="Arial" w:cs="Arial"/>
                <w:b/>
                <w:sz w:val="16"/>
                <w:szCs w:val="16"/>
                <w:lang w:eastAsia="es-ES"/>
              </w:rPr>
            </w:pPr>
            <w:r w:rsidRPr="009F0BA3">
              <w:rPr>
                <w:rFonts w:ascii="Arial" w:eastAsia="Calibri" w:hAnsi="Arial" w:cs="Arial"/>
                <w:b/>
                <w:sz w:val="16"/>
                <w:szCs w:val="16"/>
                <w:lang w:eastAsia="es-ES"/>
              </w:rPr>
              <w:t>(2)</w:t>
            </w:r>
          </w:p>
        </w:tc>
        <w:tc>
          <w:tcPr>
            <w:tcW w:w="1462" w:type="dxa"/>
            <w:shd w:val="clear" w:color="auto" w:fill="auto"/>
          </w:tcPr>
          <w:p w:rsidR="00F15A5E" w:rsidRPr="009F0BA3" w:rsidRDefault="00F15A5E" w:rsidP="00595E4F">
            <w:pPr>
              <w:widowControl/>
              <w:autoSpaceDE/>
              <w:autoSpaceDN/>
              <w:jc w:val="center"/>
              <w:rPr>
                <w:rFonts w:ascii="Arial" w:eastAsia="Calibri" w:hAnsi="Arial" w:cs="Arial"/>
                <w:b/>
                <w:sz w:val="16"/>
                <w:szCs w:val="16"/>
                <w:lang w:eastAsia="es-ES"/>
              </w:rPr>
            </w:pPr>
            <w:r w:rsidRPr="009F0BA3">
              <w:rPr>
                <w:rFonts w:ascii="Arial" w:eastAsia="Calibri" w:hAnsi="Arial" w:cs="Arial"/>
                <w:b/>
                <w:sz w:val="16"/>
                <w:szCs w:val="16"/>
                <w:lang w:eastAsia="es-ES"/>
              </w:rPr>
              <w:t>OBLIGACIÓN</w:t>
            </w:r>
          </w:p>
          <w:p w:rsidR="00F15A5E" w:rsidRPr="009F0BA3" w:rsidRDefault="00F15A5E" w:rsidP="00595E4F">
            <w:pPr>
              <w:widowControl/>
              <w:autoSpaceDE/>
              <w:autoSpaceDN/>
              <w:jc w:val="center"/>
              <w:rPr>
                <w:rFonts w:ascii="Arial" w:eastAsia="Calibri" w:hAnsi="Arial" w:cs="Arial"/>
                <w:b/>
                <w:sz w:val="16"/>
                <w:szCs w:val="16"/>
                <w:lang w:eastAsia="es-ES"/>
              </w:rPr>
            </w:pPr>
          </w:p>
          <w:p w:rsidR="00F15A5E" w:rsidRPr="009F0BA3" w:rsidRDefault="00F15A5E" w:rsidP="00595E4F">
            <w:pPr>
              <w:widowControl/>
              <w:autoSpaceDE/>
              <w:autoSpaceDN/>
              <w:jc w:val="center"/>
              <w:rPr>
                <w:rFonts w:ascii="Arial" w:eastAsia="Calibri" w:hAnsi="Arial" w:cs="Arial"/>
                <w:b/>
                <w:sz w:val="16"/>
                <w:szCs w:val="16"/>
                <w:lang w:eastAsia="es-ES"/>
              </w:rPr>
            </w:pPr>
          </w:p>
          <w:p w:rsidR="00F15A5E" w:rsidRPr="009F0BA3" w:rsidRDefault="00F15A5E" w:rsidP="00595E4F">
            <w:pPr>
              <w:widowControl/>
              <w:autoSpaceDE/>
              <w:autoSpaceDN/>
              <w:jc w:val="center"/>
              <w:rPr>
                <w:rFonts w:ascii="Arial" w:eastAsia="Calibri" w:hAnsi="Arial" w:cs="Arial"/>
                <w:b/>
                <w:sz w:val="16"/>
                <w:szCs w:val="16"/>
                <w:lang w:eastAsia="es-ES"/>
              </w:rPr>
            </w:pPr>
          </w:p>
          <w:p w:rsidR="00F15A5E" w:rsidRPr="009F0BA3" w:rsidRDefault="00F15A5E" w:rsidP="00595E4F">
            <w:pPr>
              <w:widowControl/>
              <w:autoSpaceDE/>
              <w:autoSpaceDN/>
              <w:jc w:val="center"/>
              <w:rPr>
                <w:rFonts w:ascii="Arial" w:eastAsia="Calibri" w:hAnsi="Arial" w:cs="Arial"/>
                <w:b/>
                <w:sz w:val="16"/>
                <w:szCs w:val="16"/>
                <w:lang w:eastAsia="es-ES"/>
              </w:rPr>
            </w:pPr>
          </w:p>
          <w:p w:rsidR="00F15A5E" w:rsidRPr="009F0BA3" w:rsidRDefault="00F15A5E" w:rsidP="00595E4F">
            <w:pPr>
              <w:widowControl/>
              <w:autoSpaceDE/>
              <w:autoSpaceDN/>
              <w:jc w:val="center"/>
              <w:rPr>
                <w:rFonts w:ascii="Arial" w:eastAsia="Calibri" w:hAnsi="Arial" w:cs="Arial"/>
                <w:b/>
                <w:sz w:val="16"/>
                <w:szCs w:val="16"/>
                <w:lang w:eastAsia="es-ES"/>
              </w:rPr>
            </w:pPr>
            <w:r w:rsidRPr="009F0BA3">
              <w:rPr>
                <w:rFonts w:ascii="Arial" w:eastAsia="Calibri" w:hAnsi="Arial" w:cs="Arial"/>
                <w:b/>
                <w:sz w:val="16"/>
                <w:szCs w:val="16"/>
                <w:lang w:eastAsia="es-ES"/>
              </w:rPr>
              <w:t>(3)</w:t>
            </w:r>
          </w:p>
          <w:p w:rsidR="00F15A5E" w:rsidRPr="009F0BA3" w:rsidRDefault="00F15A5E" w:rsidP="00595E4F">
            <w:pPr>
              <w:widowControl/>
              <w:autoSpaceDE/>
              <w:autoSpaceDN/>
              <w:jc w:val="center"/>
              <w:rPr>
                <w:rFonts w:ascii="Arial" w:eastAsia="Calibri" w:hAnsi="Arial" w:cs="Arial"/>
                <w:b/>
                <w:sz w:val="16"/>
                <w:szCs w:val="16"/>
                <w:lang w:eastAsia="es-ES"/>
              </w:rPr>
            </w:pPr>
          </w:p>
        </w:tc>
        <w:tc>
          <w:tcPr>
            <w:tcW w:w="1462" w:type="dxa"/>
            <w:shd w:val="clear" w:color="auto" w:fill="auto"/>
          </w:tcPr>
          <w:p w:rsidR="00F15A5E" w:rsidRPr="009F0BA3" w:rsidRDefault="00F15A5E" w:rsidP="00595E4F">
            <w:pPr>
              <w:widowControl/>
              <w:autoSpaceDE/>
              <w:autoSpaceDN/>
              <w:jc w:val="center"/>
              <w:rPr>
                <w:rFonts w:ascii="Arial" w:eastAsia="Calibri" w:hAnsi="Arial" w:cs="Arial"/>
                <w:b/>
                <w:sz w:val="16"/>
                <w:szCs w:val="16"/>
                <w:lang w:eastAsia="es-ES"/>
              </w:rPr>
            </w:pPr>
            <w:r w:rsidRPr="009F0BA3">
              <w:rPr>
                <w:rFonts w:ascii="Arial" w:eastAsia="Calibri" w:hAnsi="Arial" w:cs="Arial"/>
                <w:b/>
                <w:sz w:val="16"/>
                <w:szCs w:val="16"/>
                <w:lang w:eastAsia="es-ES"/>
              </w:rPr>
              <w:t>PAGOS</w:t>
            </w:r>
          </w:p>
          <w:p w:rsidR="00F15A5E" w:rsidRPr="009F0BA3" w:rsidRDefault="00F15A5E" w:rsidP="00595E4F">
            <w:pPr>
              <w:widowControl/>
              <w:autoSpaceDE/>
              <w:autoSpaceDN/>
              <w:jc w:val="center"/>
              <w:rPr>
                <w:rFonts w:ascii="Arial" w:eastAsia="Calibri" w:hAnsi="Arial" w:cs="Arial"/>
                <w:b/>
                <w:sz w:val="16"/>
                <w:szCs w:val="16"/>
                <w:lang w:eastAsia="es-ES"/>
              </w:rPr>
            </w:pPr>
          </w:p>
          <w:p w:rsidR="00F15A5E" w:rsidRPr="009F0BA3" w:rsidRDefault="00F15A5E" w:rsidP="00595E4F">
            <w:pPr>
              <w:widowControl/>
              <w:autoSpaceDE/>
              <w:autoSpaceDN/>
              <w:jc w:val="center"/>
              <w:rPr>
                <w:rFonts w:ascii="Arial" w:eastAsia="Calibri" w:hAnsi="Arial" w:cs="Arial"/>
                <w:b/>
                <w:sz w:val="16"/>
                <w:szCs w:val="16"/>
                <w:lang w:eastAsia="es-ES"/>
              </w:rPr>
            </w:pPr>
          </w:p>
          <w:p w:rsidR="00F15A5E" w:rsidRPr="009F0BA3" w:rsidRDefault="00F15A5E" w:rsidP="00595E4F">
            <w:pPr>
              <w:widowControl/>
              <w:autoSpaceDE/>
              <w:autoSpaceDN/>
              <w:jc w:val="center"/>
              <w:rPr>
                <w:rFonts w:ascii="Arial" w:eastAsia="Calibri" w:hAnsi="Arial" w:cs="Arial"/>
                <w:b/>
                <w:sz w:val="16"/>
                <w:szCs w:val="16"/>
                <w:lang w:eastAsia="es-ES"/>
              </w:rPr>
            </w:pPr>
          </w:p>
          <w:p w:rsidR="00F15A5E" w:rsidRPr="009F0BA3" w:rsidRDefault="00F15A5E" w:rsidP="00595E4F">
            <w:pPr>
              <w:widowControl/>
              <w:autoSpaceDE/>
              <w:autoSpaceDN/>
              <w:jc w:val="center"/>
              <w:rPr>
                <w:rFonts w:ascii="Arial" w:eastAsia="Calibri" w:hAnsi="Arial" w:cs="Arial"/>
                <w:b/>
                <w:sz w:val="16"/>
                <w:szCs w:val="16"/>
                <w:lang w:eastAsia="es-ES"/>
              </w:rPr>
            </w:pPr>
          </w:p>
          <w:p w:rsidR="00F15A5E" w:rsidRPr="009F0BA3" w:rsidRDefault="00F15A5E" w:rsidP="00595E4F">
            <w:pPr>
              <w:widowControl/>
              <w:autoSpaceDE/>
              <w:autoSpaceDN/>
              <w:jc w:val="center"/>
              <w:rPr>
                <w:rFonts w:ascii="Arial" w:eastAsia="Calibri" w:hAnsi="Arial" w:cs="Arial"/>
                <w:b/>
                <w:sz w:val="16"/>
                <w:szCs w:val="16"/>
                <w:lang w:eastAsia="es-ES"/>
              </w:rPr>
            </w:pPr>
            <w:r w:rsidRPr="009F0BA3">
              <w:rPr>
                <w:rFonts w:ascii="Arial" w:eastAsia="Calibri" w:hAnsi="Arial" w:cs="Arial"/>
                <w:b/>
                <w:sz w:val="16"/>
                <w:szCs w:val="16"/>
                <w:lang w:eastAsia="es-ES"/>
              </w:rPr>
              <w:t>(4)</w:t>
            </w:r>
          </w:p>
        </w:tc>
        <w:tc>
          <w:tcPr>
            <w:tcW w:w="955" w:type="dxa"/>
            <w:shd w:val="clear" w:color="auto" w:fill="auto"/>
          </w:tcPr>
          <w:p w:rsidR="00F15A5E" w:rsidRPr="009F0BA3" w:rsidRDefault="00F15A5E" w:rsidP="00595E4F">
            <w:pPr>
              <w:widowControl/>
              <w:autoSpaceDE/>
              <w:autoSpaceDN/>
              <w:jc w:val="center"/>
              <w:rPr>
                <w:rFonts w:ascii="Arial" w:eastAsia="Calibri" w:hAnsi="Arial" w:cs="Arial"/>
                <w:b/>
                <w:sz w:val="16"/>
                <w:szCs w:val="16"/>
                <w:lang w:eastAsia="es-ES"/>
              </w:rPr>
            </w:pPr>
            <w:r w:rsidRPr="009F0BA3">
              <w:rPr>
                <w:rFonts w:ascii="Arial" w:eastAsia="Calibri" w:hAnsi="Arial" w:cs="Arial"/>
                <w:b/>
                <w:sz w:val="16"/>
                <w:szCs w:val="16"/>
                <w:lang w:eastAsia="es-ES"/>
              </w:rPr>
              <w:t xml:space="preserve">% </w:t>
            </w:r>
          </w:p>
          <w:p w:rsidR="00F15A5E" w:rsidRPr="009F0BA3" w:rsidRDefault="00F15A5E" w:rsidP="00595E4F">
            <w:pPr>
              <w:widowControl/>
              <w:autoSpaceDE/>
              <w:autoSpaceDN/>
              <w:jc w:val="center"/>
              <w:rPr>
                <w:rFonts w:ascii="Arial" w:eastAsia="Calibri" w:hAnsi="Arial" w:cs="Arial"/>
                <w:b/>
                <w:sz w:val="16"/>
                <w:szCs w:val="16"/>
                <w:lang w:eastAsia="es-ES"/>
              </w:rPr>
            </w:pPr>
            <w:r w:rsidRPr="009F0BA3">
              <w:rPr>
                <w:rFonts w:ascii="Arial" w:eastAsia="Calibri" w:hAnsi="Arial" w:cs="Arial"/>
                <w:b/>
                <w:sz w:val="16"/>
                <w:szCs w:val="16"/>
                <w:lang w:eastAsia="es-ES"/>
              </w:rPr>
              <w:t>COMP/</w:t>
            </w:r>
          </w:p>
          <w:p w:rsidR="00F15A5E" w:rsidRPr="009F0BA3" w:rsidRDefault="00F15A5E" w:rsidP="00595E4F">
            <w:pPr>
              <w:widowControl/>
              <w:autoSpaceDE/>
              <w:autoSpaceDN/>
              <w:jc w:val="center"/>
              <w:rPr>
                <w:rFonts w:ascii="Arial" w:eastAsia="Calibri" w:hAnsi="Arial" w:cs="Arial"/>
                <w:b/>
                <w:sz w:val="16"/>
                <w:szCs w:val="16"/>
                <w:lang w:eastAsia="es-ES"/>
              </w:rPr>
            </w:pPr>
            <w:r w:rsidRPr="009F0BA3">
              <w:rPr>
                <w:rFonts w:ascii="Arial" w:eastAsia="Calibri" w:hAnsi="Arial" w:cs="Arial"/>
                <w:b/>
                <w:sz w:val="16"/>
                <w:szCs w:val="16"/>
                <w:lang w:eastAsia="es-ES"/>
              </w:rPr>
              <w:t>APROP. VIGENTE</w:t>
            </w:r>
          </w:p>
          <w:p w:rsidR="00F15A5E" w:rsidRPr="009F0BA3" w:rsidRDefault="00F15A5E" w:rsidP="00595E4F">
            <w:pPr>
              <w:widowControl/>
              <w:autoSpaceDE/>
              <w:autoSpaceDN/>
              <w:jc w:val="center"/>
              <w:rPr>
                <w:rFonts w:ascii="Arial" w:eastAsia="Calibri" w:hAnsi="Arial" w:cs="Arial"/>
                <w:b/>
                <w:sz w:val="16"/>
                <w:szCs w:val="16"/>
                <w:lang w:eastAsia="es-ES"/>
              </w:rPr>
            </w:pPr>
          </w:p>
          <w:p w:rsidR="00F15A5E" w:rsidRPr="009F0BA3" w:rsidRDefault="00F15A5E" w:rsidP="00595E4F">
            <w:pPr>
              <w:widowControl/>
              <w:autoSpaceDE/>
              <w:autoSpaceDN/>
              <w:jc w:val="center"/>
              <w:rPr>
                <w:rFonts w:ascii="Arial" w:eastAsia="Calibri" w:hAnsi="Arial" w:cs="Arial"/>
                <w:b/>
                <w:sz w:val="16"/>
                <w:szCs w:val="16"/>
                <w:lang w:eastAsia="es-ES"/>
              </w:rPr>
            </w:pPr>
            <w:r w:rsidRPr="009F0BA3">
              <w:rPr>
                <w:rFonts w:ascii="Arial" w:eastAsia="Calibri" w:hAnsi="Arial" w:cs="Arial"/>
                <w:b/>
                <w:sz w:val="16"/>
                <w:szCs w:val="16"/>
                <w:lang w:eastAsia="es-ES"/>
              </w:rPr>
              <w:t>5 = (2 / 1)</w:t>
            </w:r>
          </w:p>
        </w:tc>
        <w:tc>
          <w:tcPr>
            <w:tcW w:w="943" w:type="dxa"/>
            <w:shd w:val="clear" w:color="auto" w:fill="auto"/>
          </w:tcPr>
          <w:p w:rsidR="00F15A5E" w:rsidRPr="009F0BA3" w:rsidRDefault="00F15A5E" w:rsidP="00595E4F">
            <w:pPr>
              <w:widowControl/>
              <w:autoSpaceDE/>
              <w:autoSpaceDN/>
              <w:jc w:val="center"/>
              <w:rPr>
                <w:rFonts w:ascii="Arial" w:eastAsia="Calibri" w:hAnsi="Arial" w:cs="Arial"/>
                <w:b/>
                <w:sz w:val="16"/>
                <w:szCs w:val="16"/>
                <w:lang w:eastAsia="es-ES"/>
              </w:rPr>
            </w:pPr>
            <w:r w:rsidRPr="009F0BA3">
              <w:rPr>
                <w:rFonts w:ascii="Arial" w:eastAsia="Calibri" w:hAnsi="Arial" w:cs="Arial"/>
                <w:b/>
                <w:sz w:val="16"/>
                <w:szCs w:val="16"/>
                <w:lang w:eastAsia="es-ES"/>
              </w:rPr>
              <w:t xml:space="preserve">% </w:t>
            </w:r>
          </w:p>
          <w:p w:rsidR="00F15A5E" w:rsidRPr="009F0BA3" w:rsidRDefault="00F15A5E" w:rsidP="00595E4F">
            <w:pPr>
              <w:widowControl/>
              <w:autoSpaceDE/>
              <w:autoSpaceDN/>
              <w:jc w:val="center"/>
              <w:rPr>
                <w:rFonts w:ascii="Arial" w:eastAsia="Calibri" w:hAnsi="Arial" w:cs="Arial"/>
                <w:b/>
                <w:sz w:val="16"/>
                <w:szCs w:val="16"/>
                <w:lang w:eastAsia="es-ES"/>
              </w:rPr>
            </w:pPr>
            <w:r w:rsidRPr="009F0BA3">
              <w:rPr>
                <w:rFonts w:ascii="Arial" w:eastAsia="Calibri" w:hAnsi="Arial" w:cs="Arial"/>
                <w:b/>
                <w:sz w:val="16"/>
                <w:szCs w:val="16"/>
                <w:lang w:eastAsia="es-ES"/>
              </w:rPr>
              <w:t>OBLIG/ APROP. VIGENTE</w:t>
            </w:r>
          </w:p>
          <w:p w:rsidR="00F15A5E" w:rsidRPr="009F0BA3" w:rsidRDefault="00F15A5E" w:rsidP="00595E4F">
            <w:pPr>
              <w:widowControl/>
              <w:autoSpaceDE/>
              <w:autoSpaceDN/>
              <w:jc w:val="center"/>
              <w:rPr>
                <w:rFonts w:ascii="Arial" w:eastAsia="Calibri" w:hAnsi="Arial" w:cs="Arial"/>
                <w:b/>
                <w:sz w:val="16"/>
                <w:szCs w:val="16"/>
                <w:lang w:eastAsia="es-ES"/>
              </w:rPr>
            </w:pPr>
          </w:p>
          <w:p w:rsidR="00F15A5E" w:rsidRPr="009F0BA3" w:rsidRDefault="00F15A5E" w:rsidP="00595E4F">
            <w:pPr>
              <w:widowControl/>
              <w:autoSpaceDE/>
              <w:autoSpaceDN/>
              <w:jc w:val="center"/>
              <w:rPr>
                <w:rFonts w:ascii="Arial" w:eastAsia="Calibri" w:hAnsi="Arial" w:cs="Arial"/>
                <w:b/>
                <w:sz w:val="16"/>
                <w:szCs w:val="16"/>
                <w:lang w:eastAsia="es-ES"/>
              </w:rPr>
            </w:pPr>
            <w:r w:rsidRPr="009F0BA3">
              <w:rPr>
                <w:rFonts w:ascii="Arial" w:eastAsia="Calibri" w:hAnsi="Arial" w:cs="Arial"/>
                <w:b/>
                <w:sz w:val="16"/>
                <w:szCs w:val="16"/>
                <w:lang w:eastAsia="es-ES"/>
              </w:rPr>
              <w:t>6 = (3 / 1)</w:t>
            </w:r>
          </w:p>
        </w:tc>
        <w:tc>
          <w:tcPr>
            <w:tcW w:w="1018" w:type="dxa"/>
            <w:shd w:val="clear" w:color="auto" w:fill="auto"/>
          </w:tcPr>
          <w:p w:rsidR="00F15A5E" w:rsidRPr="009F0BA3" w:rsidRDefault="00F15A5E" w:rsidP="00595E4F">
            <w:pPr>
              <w:widowControl/>
              <w:autoSpaceDE/>
              <w:autoSpaceDN/>
              <w:jc w:val="center"/>
              <w:rPr>
                <w:rFonts w:ascii="Arial" w:eastAsia="Calibri" w:hAnsi="Arial" w:cs="Arial"/>
                <w:b/>
                <w:sz w:val="16"/>
                <w:szCs w:val="16"/>
                <w:lang w:eastAsia="es-ES"/>
              </w:rPr>
            </w:pPr>
            <w:r w:rsidRPr="009F0BA3">
              <w:rPr>
                <w:rFonts w:ascii="Arial" w:eastAsia="Calibri" w:hAnsi="Arial" w:cs="Arial"/>
                <w:b/>
                <w:sz w:val="16"/>
                <w:szCs w:val="16"/>
                <w:lang w:eastAsia="es-ES"/>
              </w:rPr>
              <w:t xml:space="preserve">% </w:t>
            </w:r>
          </w:p>
          <w:p w:rsidR="00F15A5E" w:rsidRPr="009F0BA3" w:rsidRDefault="00F15A5E" w:rsidP="00595E4F">
            <w:pPr>
              <w:widowControl/>
              <w:autoSpaceDE/>
              <w:autoSpaceDN/>
              <w:jc w:val="center"/>
              <w:rPr>
                <w:rFonts w:ascii="Arial" w:eastAsia="Calibri" w:hAnsi="Arial" w:cs="Arial"/>
                <w:b/>
                <w:sz w:val="16"/>
                <w:szCs w:val="16"/>
                <w:lang w:eastAsia="es-ES"/>
              </w:rPr>
            </w:pPr>
            <w:r w:rsidRPr="009F0BA3">
              <w:rPr>
                <w:rFonts w:ascii="Arial" w:eastAsia="Calibri" w:hAnsi="Arial" w:cs="Arial"/>
                <w:b/>
                <w:sz w:val="16"/>
                <w:szCs w:val="16"/>
                <w:lang w:eastAsia="es-ES"/>
              </w:rPr>
              <w:t>PAGOS/</w:t>
            </w:r>
          </w:p>
          <w:p w:rsidR="00F15A5E" w:rsidRPr="009F0BA3" w:rsidRDefault="00F15A5E" w:rsidP="00595E4F">
            <w:pPr>
              <w:widowControl/>
              <w:autoSpaceDE/>
              <w:autoSpaceDN/>
              <w:jc w:val="center"/>
              <w:rPr>
                <w:rFonts w:ascii="Arial" w:eastAsia="Calibri" w:hAnsi="Arial" w:cs="Arial"/>
                <w:b/>
                <w:sz w:val="16"/>
                <w:szCs w:val="16"/>
                <w:lang w:eastAsia="es-ES"/>
              </w:rPr>
            </w:pPr>
            <w:r w:rsidRPr="009F0BA3">
              <w:rPr>
                <w:rFonts w:ascii="Arial" w:eastAsia="Calibri" w:hAnsi="Arial" w:cs="Arial"/>
                <w:b/>
                <w:sz w:val="16"/>
                <w:szCs w:val="16"/>
                <w:lang w:eastAsia="es-ES"/>
              </w:rPr>
              <w:t>APROP. VIGENTE</w:t>
            </w:r>
          </w:p>
          <w:p w:rsidR="00F15A5E" w:rsidRPr="009F0BA3" w:rsidRDefault="00F15A5E" w:rsidP="00595E4F">
            <w:pPr>
              <w:widowControl/>
              <w:autoSpaceDE/>
              <w:autoSpaceDN/>
              <w:jc w:val="center"/>
              <w:rPr>
                <w:rFonts w:ascii="Arial" w:eastAsia="Calibri" w:hAnsi="Arial" w:cs="Arial"/>
                <w:b/>
                <w:sz w:val="16"/>
                <w:szCs w:val="16"/>
                <w:lang w:eastAsia="es-ES"/>
              </w:rPr>
            </w:pPr>
          </w:p>
          <w:p w:rsidR="00F15A5E" w:rsidRPr="009F0BA3" w:rsidRDefault="00F15A5E" w:rsidP="00595E4F">
            <w:pPr>
              <w:widowControl/>
              <w:autoSpaceDE/>
              <w:autoSpaceDN/>
              <w:jc w:val="center"/>
              <w:rPr>
                <w:rFonts w:ascii="Arial" w:eastAsia="Calibri" w:hAnsi="Arial" w:cs="Arial"/>
                <w:b/>
                <w:sz w:val="16"/>
                <w:szCs w:val="16"/>
                <w:lang w:eastAsia="es-ES"/>
              </w:rPr>
            </w:pPr>
            <w:r w:rsidRPr="009F0BA3">
              <w:rPr>
                <w:rFonts w:ascii="Arial" w:eastAsia="Calibri" w:hAnsi="Arial" w:cs="Arial"/>
                <w:b/>
                <w:sz w:val="16"/>
                <w:szCs w:val="16"/>
                <w:lang w:eastAsia="es-ES"/>
              </w:rPr>
              <w:t>7 = (4 / 1)</w:t>
            </w:r>
          </w:p>
          <w:p w:rsidR="00F15A5E" w:rsidRPr="009F0BA3" w:rsidRDefault="00F15A5E" w:rsidP="00595E4F">
            <w:pPr>
              <w:widowControl/>
              <w:autoSpaceDE/>
              <w:autoSpaceDN/>
              <w:jc w:val="center"/>
              <w:rPr>
                <w:rFonts w:ascii="Arial" w:eastAsia="Calibri" w:hAnsi="Arial" w:cs="Arial"/>
                <w:b/>
                <w:sz w:val="16"/>
                <w:szCs w:val="16"/>
                <w:lang w:eastAsia="es-ES"/>
              </w:rPr>
            </w:pPr>
          </w:p>
        </w:tc>
      </w:tr>
      <w:tr w:rsidR="00F15A5E" w:rsidRPr="009F0BA3" w:rsidTr="00595E4F">
        <w:tc>
          <w:tcPr>
            <w:tcW w:w="2005" w:type="dxa"/>
            <w:shd w:val="clear" w:color="auto" w:fill="auto"/>
          </w:tcPr>
          <w:p w:rsidR="00F15A5E" w:rsidRPr="009F0BA3" w:rsidRDefault="00F15A5E" w:rsidP="00595E4F">
            <w:pPr>
              <w:widowControl/>
              <w:autoSpaceDE/>
              <w:autoSpaceDN/>
              <w:rPr>
                <w:rFonts w:ascii="Arial" w:eastAsia="Calibri" w:hAnsi="Arial" w:cs="Arial"/>
                <w:b/>
                <w:sz w:val="16"/>
                <w:szCs w:val="16"/>
                <w:lang w:eastAsia="es-ES"/>
              </w:rPr>
            </w:pPr>
            <w:r w:rsidRPr="009F0BA3">
              <w:rPr>
                <w:rFonts w:ascii="Arial" w:eastAsia="Calibri" w:hAnsi="Arial" w:cs="Arial"/>
                <w:b/>
                <w:sz w:val="16"/>
                <w:szCs w:val="16"/>
                <w:lang w:eastAsia="es-ES"/>
              </w:rPr>
              <w:t>FUNCIONAMIENTO</w:t>
            </w:r>
          </w:p>
        </w:tc>
        <w:tc>
          <w:tcPr>
            <w:tcW w:w="1462" w:type="dxa"/>
            <w:shd w:val="clear" w:color="auto" w:fill="auto"/>
          </w:tcPr>
          <w:p w:rsidR="00F15A5E" w:rsidRPr="009F0BA3" w:rsidRDefault="00F15A5E" w:rsidP="00595E4F">
            <w:pPr>
              <w:widowControl/>
              <w:autoSpaceDE/>
              <w:autoSpaceDN/>
              <w:jc w:val="right"/>
              <w:rPr>
                <w:rFonts w:ascii="Arial" w:eastAsia="Calibri" w:hAnsi="Arial" w:cs="Arial"/>
                <w:b/>
                <w:bCs/>
                <w:sz w:val="16"/>
                <w:szCs w:val="16"/>
                <w:lang w:eastAsia="es-ES"/>
              </w:rPr>
            </w:pPr>
            <w:r w:rsidRPr="009F0BA3">
              <w:rPr>
                <w:rFonts w:ascii="Arial" w:eastAsia="Calibri" w:hAnsi="Arial" w:cs="Arial"/>
                <w:b/>
                <w:bCs/>
                <w:sz w:val="16"/>
                <w:szCs w:val="16"/>
                <w:lang w:eastAsia="es-ES"/>
              </w:rPr>
              <w:t>9.001.143.395,63</w:t>
            </w:r>
          </w:p>
        </w:tc>
        <w:tc>
          <w:tcPr>
            <w:tcW w:w="1467" w:type="dxa"/>
            <w:shd w:val="clear" w:color="auto" w:fill="auto"/>
          </w:tcPr>
          <w:p w:rsidR="00F15A5E" w:rsidRPr="009F0BA3" w:rsidRDefault="00F15A5E" w:rsidP="00595E4F">
            <w:pPr>
              <w:widowControl/>
              <w:autoSpaceDE/>
              <w:autoSpaceDN/>
              <w:jc w:val="right"/>
              <w:rPr>
                <w:rFonts w:ascii="Arial" w:eastAsia="Calibri" w:hAnsi="Arial" w:cs="Arial"/>
                <w:b/>
                <w:bCs/>
                <w:sz w:val="16"/>
                <w:szCs w:val="16"/>
                <w:lang w:eastAsia="es-ES"/>
              </w:rPr>
            </w:pPr>
            <w:r w:rsidRPr="009F0BA3">
              <w:rPr>
                <w:rFonts w:ascii="Arial" w:eastAsia="Calibri" w:hAnsi="Arial" w:cs="Arial"/>
                <w:b/>
                <w:bCs/>
                <w:sz w:val="16"/>
                <w:szCs w:val="16"/>
                <w:lang w:eastAsia="es-ES"/>
              </w:rPr>
              <w:t>8.951.421.957,37</w:t>
            </w:r>
          </w:p>
        </w:tc>
        <w:tc>
          <w:tcPr>
            <w:tcW w:w="1462" w:type="dxa"/>
            <w:shd w:val="clear" w:color="auto" w:fill="auto"/>
          </w:tcPr>
          <w:p w:rsidR="00F15A5E" w:rsidRPr="009F0BA3" w:rsidRDefault="00F15A5E" w:rsidP="00595E4F">
            <w:pPr>
              <w:widowControl/>
              <w:autoSpaceDE/>
              <w:autoSpaceDN/>
              <w:jc w:val="right"/>
              <w:rPr>
                <w:rFonts w:ascii="Arial" w:eastAsia="Calibri" w:hAnsi="Arial" w:cs="Arial"/>
                <w:b/>
                <w:bCs/>
                <w:sz w:val="16"/>
                <w:szCs w:val="16"/>
                <w:lang w:eastAsia="es-ES"/>
              </w:rPr>
            </w:pPr>
            <w:r w:rsidRPr="009F0BA3">
              <w:rPr>
                <w:rFonts w:ascii="Arial" w:eastAsia="Calibri" w:hAnsi="Arial" w:cs="Arial"/>
                <w:b/>
                <w:bCs/>
                <w:sz w:val="16"/>
                <w:szCs w:val="16"/>
                <w:lang w:eastAsia="es-ES"/>
              </w:rPr>
              <w:t>8.659.733.153,08</w:t>
            </w:r>
          </w:p>
        </w:tc>
        <w:tc>
          <w:tcPr>
            <w:tcW w:w="1462" w:type="dxa"/>
            <w:shd w:val="clear" w:color="auto" w:fill="auto"/>
          </w:tcPr>
          <w:p w:rsidR="00F15A5E" w:rsidRPr="009F0BA3" w:rsidRDefault="00F15A5E" w:rsidP="00595E4F">
            <w:pPr>
              <w:widowControl/>
              <w:autoSpaceDE/>
              <w:autoSpaceDN/>
              <w:jc w:val="right"/>
              <w:rPr>
                <w:rFonts w:ascii="Arial" w:eastAsia="Calibri" w:hAnsi="Arial" w:cs="Arial"/>
                <w:b/>
                <w:bCs/>
                <w:sz w:val="16"/>
                <w:szCs w:val="16"/>
                <w:lang w:eastAsia="es-ES"/>
              </w:rPr>
            </w:pPr>
            <w:r w:rsidRPr="009F0BA3">
              <w:rPr>
                <w:rFonts w:ascii="Arial" w:eastAsia="Calibri" w:hAnsi="Arial" w:cs="Arial"/>
                <w:b/>
                <w:bCs/>
                <w:sz w:val="16"/>
                <w:szCs w:val="16"/>
                <w:lang w:eastAsia="es-ES"/>
              </w:rPr>
              <w:t>8.644.248.166,98</w:t>
            </w:r>
          </w:p>
        </w:tc>
        <w:tc>
          <w:tcPr>
            <w:tcW w:w="955" w:type="dxa"/>
            <w:shd w:val="clear" w:color="auto" w:fill="auto"/>
          </w:tcPr>
          <w:p w:rsidR="00F15A5E" w:rsidRPr="009F0BA3" w:rsidRDefault="00F15A5E" w:rsidP="00595E4F">
            <w:pPr>
              <w:widowControl/>
              <w:autoSpaceDE/>
              <w:autoSpaceDN/>
              <w:jc w:val="center"/>
              <w:rPr>
                <w:rFonts w:ascii="Arial" w:eastAsia="Calibri" w:hAnsi="Arial" w:cs="Arial"/>
                <w:b/>
                <w:bCs/>
                <w:sz w:val="16"/>
                <w:szCs w:val="16"/>
                <w:lang w:eastAsia="es-ES"/>
              </w:rPr>
            </w:pPr>
            <w:r w:rsidRPr="009F0BA3">
              <w:rPr>
                <w:rFonts w:ascii="Arial" w:eastAsia="Calibri" w:hAnsi="Arial" w:cs="Arial"/>
                <w:b/>
                <w:bCs/>
                <w:sz w:val="16"/>
                <w:szCs w:val="16"/>
                <w:lang w:eastAsia="es-ES"/>
              </w:rPr>
              <w:t>99,45</w:t>
            </w:r>
          </w:p>
        </w:tc>
        <w:tc>
          <w:tcPr>
            <w:tcW w:w="943" w:type="dxa"/>
            <w:shd w:val="clear" w:color="auto" w:fill="auto"/>
          </w:tcPr>
          <w:p w:rsidR="00F15A5E" w:rsidRPr="009F0BA3" w:rsidRDefault="00F15A5E" w:rsidP="00595E4F">
            <w:pPr>
              <w:widowControl/>
              <w:autoSpaceDE/>
              <w:autoSpaceDN/>
              <w:jc w:val="center"/>
              <w:rPr>
                <w:rFonts w:ascii="Arial" w:eastAsia="Calibri" w:hAnsi="Arial" w:cs="Arial"/>
                <w:b/>
                <w:bCs/>
                <w:sz w:val="16"/>
                <w:szCs w:val="16"/>
                <w:lang w:eastAsia="es-ES"/>
              </w:rPr>
            </w:pPr>
            <w:r w:rsidRPr="009F0BA3">
              <w:rPr>
                <w:rFonts w:ascii="Arial" w:eastAsia="Calibri" w:hAnsi="Arial" w:cs="Arial"/>
                <w:b/>
                <w:bCs/>
                <w:sz w:val="16"/>
                <w:szCs w:val="16"/>
                <w:lang w:eastAsia="es-ES"/>
              </w:rPr>
              <w:t>96,21</w:t>
            </w:r>
          </w:p>
        </w:tc>
        <w:tc>
          <w:tcPr>
            <w:tcW w:w="1018" w:type="dxa"/>
            <w:shd w:val="clear" w:color="auto" w:fill="auto"/>
          </w:tcPr>
          <w:p w:rsidR="00F15A5E" w:rsidRPr="009F0BA3" w:rsidRDefault="00F15A5E" w:rsidP="00595E4F">
            <w:pPr>
              <w:widowControl/>
              <w:autoSpaceDE/>
              <w:autoSpaceDN/>
              <w:jc w:val="center"/>
              <w:rPr>
                <w:rFonts w:ascii="Arial" w:eastAsia="Calibri" w:hAnsi="Arial" w:cs="Arial"/>
                <w:b/>
                <w:bCs/>
                <w:sz w:val="16"/>
                <w:szCs w:val="16"/>
                <w:lang w:eastAsia="es-ES"/>
              </w:rPr>
            </w:pPr>
            <w:r w:rsidRPr="009F0BA3">
              <w:rPr>
                <w:rFonts w:ascii="Arial" w:eastAsia="Calibri" w:hAnsi="Arial" w:cs="Arial"/>
                <w:b/>
                <w:bCs/>
                <w:sz w:val="16"/>
                <w:szCs w:val="16"/>
                <w:lang w:eastAsia="es-ES"/>
              </w:rPr>
              <w:t>96,04</w:t>
            </w:r>
          </w:p>
        </w:tc>
      </w:tr>
      <w:tr w:rsidR="00F15A5E" w:rsidRPr="009F0BA3" w:rsidTr="00595E4F">
        <w:tc>
          <w:tcPr>
            <w:tcW w:w="2005" w:type="dxa"/>
            <w:shd w:val="clear" w:color="auto" w:fill="auto"/>
          </w:tcPr>
          <w:p w:rsidR="00F15A5E" w:rsidRPr="009F0BA3" w:rsidRDefault="00F15A5E" w:rsidP="00595E4F">
            <w:pPr>
              <w:widowControl/>
              <w:autoSpaceDE/>
              <w:autoSpaceDN/>
              <w:jc w:val="both"/>
              <w:rPr>
                <w:rFonts w:ascii="Arial" w:eastAsia="Calibri" w:hAnsi="Arial" w:cs="Arial"/>
                <w:sz w:val="16"/>
                <w:szCs w:val="16"/>
                <w:lang w:eastAsia="es-ES"/>
              </w:rPr>
            </w:pPr>
            <w:r w:rsidRPr="009F0BA3">
              <w:rPr>
                <w:rFonts w:ascii="Arial" w:eastAsia="Calibri" w:hAnsi="Arial" w:cs="Arial"/>
                <w:sz w:val="16"/>
                <w:szCs w:val="16"/>
                <w:lang w:eastAsia="es-ES"/>
              </w:rPr>
              <w:lastRenderedPageBreak/>
              <w:t>Gastos de personal</w:t>
            </w:r>
          </w:p>
        </w:tc>
        <w:tc>
          <w:tcPr>
            <w:tcW w:w="1462" w:type="dxa"/>
            <w:shd w:val="clear" w:color="auto" w:fill="auto"/>
          </w:tcPr>
          <w:p w:rsidR="00F15A5E" w:rsidRPr="009F0BA3" w:rsidRDefault="00F15A5E" w:rsidP="00595E4F">
            <w:pPr>
              <w:widowControl/>
              <w:autoSpaceDE/>
              <w:autoSpaceDN/>
              <w:jc w:val="right"/>
              <w:rPr>
                <w:rFonts w:ascii="Arial" w:eastAsia="Calibri" w:hAnsi="Arial" w:cs="Arial"/>
                <w:sz w:val="16"/>
                <w:szCs w:val="16"/>
                <w:lang w:eastAsia="es-ES"/>
              </w:rPr>
            </w:pPr>
            <w:r w:rsidRPr="009F0BA3">
              <w:rPr>
                <w:rFonts w:ascii="Arial" w:eastAsia="Calibri" w:hAnsi="Arial" w:cs="Arial"/>
                <w:sz w:val="16"/>
                <w:szCs w:val="16"/>
                <w:lang w:eastAsia="es-ES"/>
              </w:rPr>
              <w:t>7.275.475.815,15</w:t>
            </w:r>
          </w:p>
        </w:tc>
        <w:tc>
          <w:tcPr>
            <w:tcW w:w="1467" w:type="dxa"/>
            <w:shd w:val="clear" w:color="auto" w:fill="auto"/>
          </w:tcPr>
          <w:p w:rsidR="00F15A5E" w:rsidRPr="009F0BA3" w:rsidRDefault="00F15A5E" w:rsidP="00595E4F">
            <w:pPr>
              <w:widowControl/>
              <w:autoSpaceDE/>
              <w:autoSpaceDN/>
              <w:jc w:val="right"/>
              <w:rPr>
                <w:rFonts w:ascii="Arial" w:eastAsia="Calibri" w:hAnsi="Arial" w:cs="Arial"/>
                <w:sz w:val="16"/>
                <w:szCs w:val="16"/>
                <w:lang w:eastAsia="es-ES"/>
              </w:rPr>
            </w:pPr>
            <w:r w:rsidRPr="009F0BA3">
              <w:rPr>
                <w:rFonts w:ascii="Arial" w:eastAsia="Calibri" w:hAnsi="Arial" w:cs="Arial"/>
                <w:sz w:val="16"/>
                <w:szCs w:val="16"/>
                <w:lang w:eastAsia="es-ES"/>
              </w:rPr>
              <w:t>7.258.241.912,07</w:t>
            </w:r>
          </w:p>
        </w:tc>
        <w:tc>
          <w:tcPr>
            <w:tcW w:w="1462" w:type="dxa"/>
            <w:shd w:val="clear" w:color="auto" w:fill="auto"/>
          </w:tcPr>
          <w:p w:rsidR="00F15A5E" w:rsidRPr="009F0BA3" w:rsidRDefault="00F15A5E" w:rsidP="00595E4F">
            <w:pPr>
              <w:widowControl/>
              <w:autoSpaceDE/>
              <w:autoSpaceDN/>
              <w:jc w:val="right"/>
              <w:rPr>
                <w:rFonts w:ascii="Arial" w:eastAsia="Calibri" w:hAnsi="Arial" w:cs="Arial"/>
                <w:sz w:val="16"/>
                <w:szCs w:val="16"/>
                <w:lang w:eastAsia="es-ES"/>
              </w:rPr>
            </w:pPr>
            <w:r w:rsidRPr="009F0BA3">
              <w:rPr>
                <w:rFonts w:ascii="Arial" w:eastAsia="Calibri" w:hAnsi="Arial" w:cs="Arial"/>
                <w:sz w:val="16"/>
                <w:szCs w:val="16"/>
                <w:lang w:eastAsia="es-ES"/>
              </w:rPr>
              <w:t>7.251.592.172,59</w:t>
            </w:r>
          </w:p>
        </w:tc>
        <w:tc>
          <w:tcPr>
            <w:tcW w:w="1462" w:type="dxa"/>
            <w:shd w:val="clear" w:color="auto" w:fill="auto"/>
          </w:tcPr>
          <w:p w:rsidR="00F15A5E" w:rsidRPr="009F0BA3" w:rsidRDefault="00F15A5E" w:rsidP="00595E4F">
            <w:pPr>
              <w:widowControl/>
              <w:autoSpaceDE/>
              <w:autoSpaceDN/>
              <w:jc w:val="right"/>
              <w:rPr>
                <w:rFonts w:ascii="Arial" w:eastAsia="Calibri" w:hAnsi="Arial" w:cs="Arial"/>
                <w:sz w:val="16"/>
                <w:szCs w:val="16"/>
                <w:lang w:eastAsia="es-ES"/>
              </w:rPr>
            </w:pPr>
            <w:r w:rsidRPr="009F0BA3">
              <w:rPr>
                <w:rFonts w:ascii="Arial" w:eastAsia="Calibri" w:hAnsi="Arial" w:cs="Arial"/>
                <w:sz w:val="16"/>
                <w:szCs w:val="16"/>
                <w:lang w:eastAsia="es-ES"/>
              </w:rPr>
              <w:t>7.243.168.810,65</w:t>
            </w:r>
          </w:p>
        </w:tc>
        <w:tc>
          <w:tcPr>
            <w:tcW w:w="955" w:type="dxa"/>
            <w:shd w:val="clear" w:color="auto" w:fill="auto"/>
          </w:tcPr>
          <w:p w:rsidR="00F15A5E" w:rsidRPr="009F0BA3" w:rsidRDefault="00F15A5E" w:rsidP="00595E4F">
            <w:pPr>
              <w:widowControl/>
              <w:autoSpaceDE/>
              <w:autoSpaceDN/>
              <w:jc w:val="center"/>
              <w:rPr>
                <w:rFonts w:ascii="Arial" w:eastAsia="Calibri" w:hAnsi="Arial" w:cs="Arial"/>
                <w:sz w:val="16"/>
                <w:szCs w:val="16"/>
                <w:lang w:eastAsia="es-ES"/>
              </w:rPr>
            </w:pPr>
            <w:r w:rsidRPr="009F0BA3">
              <w:rPr>
                <w:rFonts w:ascii="Arial" w:eastAsia="Calibri" w:hAnsi="Arial" w:cs="Arial"/>
                <w:sz w:val="16"/>
                <w:szCs w:val="16"/>
                <w:lang w:eastAsia="es-ES"/>
              </w:rPr>
              <w:t>99,76</w:t>
            </w:r>
          </w:p>
        </w:tc>
        <w:tc>
          <w:tcPr>
            <w:tcW w:w="943" w:type="dxa"/>
            <w:shd w:val="clear" w:color="auto" w:fill="auto"/>
          </w:tcPr>
          <w:p w:rsidR="00F15A5E" w:rsidRPr="009F0BA3" w:rsidRDefault="00F15A5E" w:rsidP="00595E4F">
            <w:pPr>
              <w:widowControl/>
              <w:autoSpaceDE/>
              <w:autoSpaceDN/>
              <w:jc w:val="center"/>
              <w:rPr>
                <w:rFonts w:ascii="Arial" w:eastAsia="Calibri" w:hAnsi="Arial" w:cs="Arial"/>
                <w:sz w:val="16"/>
                <w:szCs w:val="16"/>
                <w:lang w:eastAsia="es-ES"/>
              </w:rPr>
            </w:pPr>
            <w:r w:rsidRPr="009F0BA3">
              <w:rPr>
                <w:rFonts w:ascii="Arial" w:eastAsia="Calibri" w:hAnsi="Arial" w:cs="Arial"/>
                <w:sz w:val="16"/>
                <w:szCs w:val="16"/>
                <w:lang w:eastAsia="es-ES"/>
              </w:rPr>
              <w:t>99,67</w:t>
            </w:r>
          </w:p>
        </w:tc>
        <w:tc>
          <w:tcPr>
            <w:tcW w:w="1018" w:type="dxa"/>
            <w:shd w:val="clear" w:color="auto" w:fill="auto"/>
          </w:tcPr>
          <w:p w:rsidR="00F15A5E" w:rsidRPr="009F0BA3" w:rsidRDefault="00F15A5E" w:rsidP="00595E4F">
            <w:pPr>
              <w:widowControl/>
              <w:autoSpaceDE/>
              <w:autoSpaceDN/>
              <w:jc w:val="center"/>
              <w:rPr>
                <w:rFonts w:ascii="Arial" w:eastAsia="Calibri" w:hAnsi="Arial" w:cs="Arial"/>
                <w:sz w:val="16"/>
                <w:szCs w:val="16"/>
                <w:lang w:eastAsia="es-ES"/>
              </w:rPr>
            </w:pPr>
            <w:r w:rsidRPr="009F0BA3">
              <w:rPr>
                <w:rFonts w:ascii="Arial" w:eastAsia="Calibri" w:hAnsi="Arial" w:cs="Arial"/>
                <w:sz w:val="16"/>
                <w:szCs w:val="16"/>
                <w:lang w:eastAsia="es-ES"/>
              </w:rPr>
              <w:t>99,56</w:t>
            </w:r>
          </w:p>
        </w:tc>
      </w:tr>
      <w:tr w:rsidR="00F15A5E" w:rsidRPr="009F0BA3" w:rsidTr="00595E4F">
        <w:tc>
          <w:tcPr>
            <w:tcW w:w="2005" w:type="dxa"/>
            <w:shd w:val="clear" w:color="auto" w:fill="auto"/>
          </w:tcPr>
          <w:p w:rsidR="00F15A5E" w:rsidRPr="009F0BA3" w:rsidRDefault="00F15A5E" w:rsidP="00595E4F">
            <w:pPr>
              <w:widowControl/>
              <w:autoSpaceDE/>
              <w:autoSpaceDN/>
              <w:jc w:val="both"/>
              <w:rPr>
                <w:rFonts w:ascii="Arial" w:eastAsia="Calibri" w:hAnsi="Arial" w:cs="Arial"/>
                <w:sz w:val="16"/>
                <w:szCs w:val="16"/>
                <w:lang w:eastAsia="es-ES"/>
              </w:rPr>
            </w:pPr>
            <w:r w:rsidRPr="009F0BA3">
              <w:rPr>
                <w:rFonts w:ascii="Arial" w:eastAsia="Calibri" w:hAnsi="Arial" w:cs="Arial"/>
                <w:sz w:val="16"/>
                <w:szCs w:val="16"/>
                <w:lang w:eastAsia="es-ES"/>
              </w:rPr>
              <w:t>Adquisición de bienes y servicios</w:t>
            </w:r>
          </w:p>
        </w:tc>
        <w:tc>
          <w:tcPr>
            <w:tcW w:w="1462" w:type="dxa"/>
            <w:shd w:val="clear" w:color="auto" w:fill="auto"/>
          </w:tcPr>
          <w:p w:rsidR="00F15A5E" w:rsidRPr="009F0BA3" w:rsidRDefault="00F15A5E" w:rsidP="00595E4F">
            <w:pPr>
              <w:widowControl/>
              <w:autoSpaceDE/>
              <w:autoSpaceDN/>
              <w:jc w:val="right"/>
              <w:rPr>
                <w:rFonts w:ascii="Arial" w:eastAsia="Calibri" w:hAnsi="Arial" w:cs="Arial"/>
                <w:sz w:val="16"/>
                <w:szCs w:val="16"/>
                <w:lang w:eastAsia="es-ES"/>
              </w:rPr>
            </w:pPr>
            <w:r w:rsidRPr="009F0BA3">
              <w:rPr>
                <w:rFonts w:ascii="Arial" w:eastAsia="Calibri" w:hAnsi="Arial" w:cs="Arial"/>
                <w:sz w:val="16"/>
                <w:szCs w:val="16"/>
                <w:lang w:eastAsia="es-ES"/>
              </w:rPr>
              <w:t>1.480.383.029,26</w:t>
            </w:r>
          </w:p>
        </w:tc>
        <w:tc>
          <w:tcPr>
            <w:tcW w:w="1467" w:type="dxa"/>
            <w:shd w:val="clear" w:color="auto" w:fill="auto"/>
          </w:tcPr>
          <w:p w:rsidR="00F15A5E" w:rsidRPr="009F0BA3" w:rsidRDefault="00F15A5E" w:rsidP="00595E4F">
            <w:pPr>
              <w:widowControl/>
              <w:autoSpaceDE/>
              <w:autoSpaceDN/>
              <w:jc w:val="right"/>
              <w:rPr>
                <w:rFonts w:ascii="Arial" w:eastAsia="Calibri" w:hAnsi="Arial" w:cs="Arial"/>
                <w:sz w:val="16"/>
                <w:szCs w:val="16"/>
                <w:lang w:eastAsia="es-ES"/>
              </w:rPr>
            </w:pPr>
            <w:r w:rsidRPr="009F0BA3">
              <w:rPr>
                <w:rFonts w:ascii="Arial" w:eastAsia="Calibri" w:hAnsi="Arial" w:cs="Arial"/>
                <w:sz w:val="16"/>
                <w:szCs w:val="16"/>
                <w:lang w:eastAsia="es-ES"/>
              </w:rPr>
              <w:t>1.447.995.763,42</w:t>
            </w:r>
          </w:p>
        </w:tc>
        <w:tc>
          <w:tcPr>
            <w:tcW w:w="1462" w:type="dxa"/>
            <w:shd w:val="clear" w:color="auto" w:fill="auto"/>
          </w:tcPr>
          <w:p w:rsidR="00F15A5E" w:rsidRPr="009F0BA3" w:rsidRDefault="00F15A5E" w:rsidP="00595E4F">
            <w:pPr>
              <w:widowControl/>
              <w:autoSpaceDE/>
              <w:autoSpaceDN/>
              <w:jc w:val="right"/>
              <w:rPr>
                <w:rFonts w:ascii="Arial" w:eastAsia="Calibri" w:hAnsi="Arial" w:cs="Arial"/>
                <w:sz w:val="16"/>
                <w:szCs w:val="16"/>
                <w:lang w:eastAsia="es-ES"/>
              </w:rPr>
            </w:pPr>
            <w:r w:rsidRPr="009F0BA3">
              <w:rPr>
                <w:rFonts w:ascii="Arial" w:eastAsia="Calibri" w:hAnsi="Arial" w:cs="Arial"/>
                <w:sz w:val="16"/>
                <w:szCs w:val="16"/>
                <w:lang w:eastAsia="es-ES"/>
              </w:rPr>
              <w:t>1.162.956.698,61</w:t>
            </w:r>
          </w:p>
        </w:tc>
        <w:tc>
          <w:tcPr>
            <w:tcW w:w="1462" w:type="dxa"/>
            <w:shd w:val="clear" w:color="auto" w:fill="auto"/>
          </w:tcPr>
          <w:p w:rsidR="00F15A5E" w:rsidRPr="009F0BA3" w:rsidRDefault="00F15A5E" w:rsidP="00595E4F">
            <w:pPr>
              <w:widowControl/>
              <w:autoSpaceDE/>
              <w:autoSpaceDN/>
              <w:jc w:val="right"/>
              <w:rPr>
                <w:rFonts w:ascii="Arial" w:eastAsia="Calibri" w:hAnsi="Arial" w:cs="Arial"/>
                <w:sz w:val="16"/>
                <w:szCs w:val="16"/>
                <w:lang w:eastAsia="es-ES"/>
              </w:rPr>
            </w:pPr>
            <w:r w:rsidRPr="009F0BA3">
              <w:rPr>
                <w:rFonts w:ascii="Arial" w:eastAsia="Calibri" w:hAnsi="Arial" w:cs="Arial"/>
                <w:sz w:val="16"/>
                <w:szCs w:val="16"/>
                <w:lang w:eastAsia="es-ES"/>
              </w:rPr>
              <w:t>1.155.961.742,81</w:t>
            </w:r>
          </w:p>
        </w:tc>
        <w:tc>
          <w:tcPr>
            <w:tcW w:w="955" w:type="dxa"/>
            <w:shd w:val="clear" w:color="auto" w:fill="auto"/>
          </w:tcPr>
          <w:p w:rsidR="00F15A5E" w:rsidRPr="009F0BA3" w:rsidRDefault="00F15A5E" w:rsidP="00595E4F">
            <w:pPr>
              <w:widowControl/>
              <w:autoSpaceDE/>
              <w:autoSpaceDN/>
              <w:jc w:val="center"/>
              <w:rPr>
                <w:rFonts w:ascii="Arial" w:eastAsia="Calibri" w:hAnsi="Arial" w:cs="Arial"/>
                <w:sz w:val="16"/>
                <w:szCs w:val="16"/>
                <w:lang w:eastAsia="es-ES"/>
              </w:rPr>
            </w:pPr>
            <w:r w:rsidRPr="009F0BA3">
              <w:rPr>
                <w:rFonts w:ascii="Arial" w:eastAsia="Calibri" w:hAnsi="Arial" w:cs="Arial"/>
                <w:sz w:val="16"/>
                <w:szCs w:val="16"/>
                <w:lang w:eastAsia="es-ES"/>
              </w:rPr>
              <w:t>97,81</w:t>
            </w:r>
          </w:p>
        </w:tc>
        <w:tc>
          <w:tcPr>
            <w:tcW w:w="943" w:type="dxa"/>
            <w:shd w:val="clear" w:color="auto" w:fill="auto"/>
          </w:tcPr>
          <w:p w:rsidR="00F15A5E" w:rsidRPr="009F0BA3" w:rsidRDefault="00F15A5E" w:rsidP="00595E4F">
            <w:pPr>
              <w:widowControl/>
              <w:autoSpaceDE/>
              <w:autoSpaceDN/>
              <w:jc w:val="center"/>
              <w:rPr>
                <w:rFonts w:ascii="Arial" w:eastAsia="Calibri" w:hAnsi="Arial" w:cs="Arial"/>
                <w:sz w:val="16"/>
                <w:szCs w:val="16"/>
                <w:lang w:eastAsia="es-ES"/>
              </w:rPr>
            </w:pPr>
            <w:r w:rsidRPr="009F0BA3">
              <w:rPr>
                <w:rFonts w:ascii="Arial" w:eastAsia="Calibri" w:hAnsi="Arial" w:cs="Arial"/>
                <w:sz w:val="16"/>
                <w:szCs w:val="16"/>
                <w:lang w:eastAsia="es-ES"/>
              </w:rPr>
              <w:t>78,56</w:t>
            </w:r>
          </w:p>
        </w:tc>
        <w:tc>
          <w:tcPr>
            <w:tcW w:w="1018" w:type="dxa"/>
            <w:shd w:val="clear" w:color="auto" w:fill="auto"/>
          </w:tcPr>
          <w:p w:rsidR="00F15A5E" w:rsidRPr="009F0BA3" w:rsidRDefault="00F15A5E" w:rsidP="00595E4F">
            <w:pPr>
              <w:widowControl/>
              <w:autoSpaceDE/>
              <w:autoSpaceDN/>
              <w:jc w:val="center"/>
              <w:rPr>
                <w:rFonts w:ascii="Arial" w:eastAsia="Calibri" w:hAnsi="Arial" w:cs="Arial"/>
                <w:sz w:val="16"/>
                <w:szCs w:val="16"/>
                <w:lang w:eastAsia="es-ES"/>
              </w:rPr>
            </w:pPr>
            <w:r w:rsidRPr="009F0BA3">
              <w:rPr>
                <w:rFonts w:ascii="Arial" w:eastAsia="Calibri" w:hAnsi="Arial" w:cs="Arial"/>
                <w:sz w:val="16"/>
                <w:szCs w:val="16"/>
                <w:lang w:eastAsia="es-ES"/>
              </w:rPr>
              <w:t>78,09</w:t>
            </w:r>
          </w:p>
        </w:tc>
      </w:tr>
      <w:tr w:rsidR="00F15A5E" w:rsidRPr="009F0BA3" w:rsidTr="00595E4F">
        <w:tc>
          <w:tcPr>
            <w:tcW w:w="2005" w:type="dxa"/>
            <w:shd w:val="clear" w:color="auto" w:fill="auto"/>
          </w:tcPr>
          <w:p w:rsidR="00F15A5E" w:rsidRPr="009F0BA3" w:rsidRDefault="00F15A5E" w:rsidP="00595E4F">
            <w:pPr>
              <w:widowControl/>
              <w:autoSpaceDE/>
              <w:autoSpaceDN/>
              <w:jc w:val="both"/>
              <w:rPr>
                <w:rFonts w:ascii="Arial" w:eastAsia="Calibri" w:hAnsi="Arial" w:cs="Arial"/>
                <w:sz w:val="16"/>
                <w:szCs w:val="16"/>
                <w:lang w:eastAsia="es-ES"/>
              </w:rPr>
            </w:pPr>
            <w:r w:rsidRPr="009F0BA3">
              <w:rPr>
                <w:rFonts w:ascii="Arial" w:eastAsia="Calibri" w:hAnsi="Arial" w:cs="Arial"/>
                <w:sz w:val="16"/>
                <w:szCs w:val="16"/>
                <w:lang w:eastAsia="es-ES"/>
              </w:rPr>
              <w:t>Transferencias</w:t>
            </w:r>
          </w:p>
        </w:tc>
        <w:tc>
          <w:tcPr>
            <w:tcW w:w="1462" w:type="dxa"/>
            <w:shd w:val="clear" w:color="auto" w:fill="auto"/>
          </w:tcPr>
          <w:p w:rsidR="00F15A5E" w:rsidRPr="009F0BA3" w:rsidRDefault="00F15A5E" w:rsidP="00595E4F">
            <w:pPr>
              <w:widowControl/>
              <w:autoSpaceDE/>
              <w:autoSpaceDN/>
              <w:jc w:val="right"/>
              <w:rPr>
                <w:rFonts w:ascii="Arial" w:eastAsia="Calibri" w:hAnsi="Arial" w:cs="Arial"/>
                <w:sz w:val="16"/>
                <w:szCs w:val="16"/>
                <w:lang w:eastAsia="es-ES"/>
              </w:rPr>
            </w:pPr>
            <w:r w:rsidRPr="009F0BA3">
              <w:rPr>
                <w:rFonts w:ascii="Arial" w:eastAsia="Calibri" w:hAnsi="Arial" w:cs="Arial"/>
                <w:sz w:val="16"/>
                <w:szCs w:val="16"/>
                <w:lang w:eastAsia="es-ES"/>
              </w:rPr>
              <w:t>222.209.000,00</w:t>
            </w:r>
          </w:p>
        </w:tc>
        <w:tc>
          <w:tcPr>
            <w:tcW w:w="1467" w:type="dxa"/>
            <w:shd w:val="clear" w:color="auto" w:fill="auto"/>
          </w:tcPr>
          <w:p w:rsidR="00F15A5E" w:rsidRPr="009F0BA3" w:rsidRDefault="00F15A5E" w:rsidP="00595E4F">
            <w:pPr>
              <w:widowControl/>
              <w:autoSpaceDE/>
              <w:autoSpaceDN/>
              <w:jc w:val="right"/>
              <w:rPr>
                <w:rFonts w:ascii="Arial" w:eastAsia="Calibri" w:hAnsi="Arial" w:cs="Arial"/>
                <w:sz w:val="16"/>
                <w:szCs w:val="16"/>
                <w:lang w:eastAsia="es-ES"/>
              </w:rPr>
            </w:pPr>
            <w:r w:rsidRPr="009F0BA3">
              <w:rPr>
                <w:rFonts w:ascii="Arial" w:eastAsia="Calibri" w:hAnsi="Arial" w:cs="Arial"/>
                <w:sz w:val="16"/>
                <w:szCs w:val="16"/>
                <w:lang w:eastAsia="es-ES"/>
              </w:rPr>
              <w:t>222.205.364,06</w:t>
            </w:r>
          </w:p>
        </w:tc>
        <w:tc>
          <w:tcPr>
            <w:tcW w:w="1462" w:type="dxa"/>
            <w:shd w:val="clear" w:color="auto" w:fill="auto"/>
          </w:tcPr>
          <w:p w:rsidR="00F15A5E" w:rsidRPr="009F0BA3" w:rsidRDefault="00F15A5E" w:rsidP="00595E4F">
            <w:pPr>
              <w:widowControl/>
              <w:autoSpaceDE/>
              <w:autoSpaceDN/>
              <w:jc w:val="right"/>
              <w:rPr>
                <w:rFonts w:ascii="Arial" w:eastAsia="Calibri" w:hAnsi="Arial" w:cs="Arial"/>
                <w:sz w:val="16"/>
                <w:szCs w:val="16"/>
                <w:lang w:eastAsia="es-ES"/>
              </w:rPr>
            </w:pPr>
            <w:r w:rsidRPr="009F0BA3">
              <w:rPr>
                <w:rFonts w:ascii="Arial" w:eastAsia="Calibri" w:hAnsi="Arial" w:cs="Arial"/>
                <w:sz w:val="16"/>
                <w:szCs w:val="16"/>
                <w:lang w:eastAsia="es-ES"/>
              </w:rPr>
              <w:t>222.205.364,06</w:t>
            </w:r>
          </w:p>
        </w:tc>
        <w:tc>
          <w:tcPr>
            <w:tcW w:w="1462" w:type="dxa"/>
            <w:shd w:val="clear" w:color="auto" w:fill="auto"/>
          </w:tcPr>
          <w:p w:rsidR="00F15A5E" w:rsidRPr="009F0BA3" w:rsidRDefault="00F15A5E" w:rsidP="00595E4F">
            <w:pPr>
              <w:widowControl/>
              <w:autoSpaceDE/>
              <w:autoSpaceDN/>
              <w:jc w:val="right"/>
              <w:rPr>
                <w:rFonts w:ascii="Arial" w:eastAsia="Calibri" w:hAnsi="Arial" w:cs="Arial"/>
                <w:sz w:val="16"/>
                <w:szCs w:val="16"/>
                <w:lang w:eastAsia="es-ES"/>
              </w:rPr>
            </w:pPr>
            <w:r w:rsidRPr="009F0BA3">
              <w:rPr>
                <w:rFonts w:ascii="Arial" w:eastAsia="Calibri" w:hAnsi="Arial" w:cs="Arial"/>
                <w:sz w:val="16"/>
                <w:szCs w:val="16"/>
                <w:lang w:eastAsia="es-ES"/>
              </w:rPr>
              <w:t>222.138.695,70</w:t>
            </w:r>
          </w:p>
        </w:tc>
        <w:tc>
          <w:tcPr>
            <w:tcW w:w="955" w:type="dxa"/>
            <w:shd w:val="clear" w:color="auto" w:fill="auto"/>
          </w:tcPr>
          <w:p w:rsidR="00F15A5E" w:rsidRPr="009F0BA3" w:rsidRDefault="00F15A5E" w:rsidP="00595E4F">
            <w:pPr>
              <w:widowControl/>
              <w:autoSpaceDE/>
              <w:autoSpaceDN/>
              <w:jc w:val="center"/>
              <w:rPr>
                <w:rFonts w:ascii="Arial" w:eastAsia="Calibri" w:hAnsi="Arial" w:cs="Arial"/>
                <w:sz w:val="16"/>
                <w:szCs w:val="16"/>
                <w:lang w:eastAsia="es-ES"/>
              </w:rPr>
            </w:pPr>
            <w:r w:rsidRPr="009F0BA3">
              <w:rPr>
                <w:rFonts w:ascii="Arial" w:eastAsia="Calibri" w:hAnsi="Arial" w:cs="Arial"/>
                <w:sz w:val="16"/>
                <w:szCs w:val="16"/>
                <w:lang w:eastAsia="es-ES"/>
              </w:rPr>
              <w:t>99,99</w:t>
            </w:r>
          </w:p>
        </w:tc>
        <w:tc>
          <w:tcPr>
            <w:tcW w:w="943" w:type="dxa"/>
            <w:shd w:val="clear" w:color="auto" w:fill="auto"/>
          </w:tcPr>
          <w:p w:rsidR="00F15A5E" w:rsidRPr="009F0BA3" w:rsidRDefault="00F15A5E" w:rsidP="00595E4F">
            <w:pPr>
              <w:widowControl/>
              <w:autoSpaceDE/>
              <w:autoSpaceDN/>
              <w:jc w:val="center"/>
              <w:rPr>
                <w:rFonts w:ascii="Arial" w:eastAsia="Calibri" w:hAnsi="Arial" w:cs="Arial"/>
                <w:sz w:val="16"/>
                <w:szCs w:val="16"/>
                <w:lang w:eastAsia="es-ES"/>
              </w:rPr>
            </w:pPr>
            <w:r w:rsidRPr="009F0BA3">
              <w:rPr>
                <w:rFonts w:ascii="Arial" w:eastAsia="Calibri" w:hAnsi="Arial" w:cs="Arial"/>
                <w:sz w:val="16"/>
                <w:szCs w:val="16"/>
                <w:lang w:eastAsia="es-ES"/>
              </w:rPr>
              <w:t>99,99</w:t>
            </w:r>
          </w:p>
        </w:tc>
        <w:tc>
          <w:tcPr>
            <w:tcW w:w="1018" w:type="dxa"/>
            <w:shd w:val="clear" w:color="auto" w:fill="auto"/>
          </w:tcPr>
          <w:p w:rsidR="00F15A5E" w:rsidRPr="009F0BA3" w:rsidRDefault="00F15A5E" w:rsidP="00595E4F">
            <w:pPr>
              <w:widowControl/>
              <w:autoSpaceDE/>
              <w:autoSpaceDN/>
              <w:jc w:val="center"/>
              <w:rPr>
                <w:rFonts w:ascii="Arial" w:eastAsia="Calibri" w:hAnsi="Arial" w:cs="Arial"/>
                <w:sz w:val="16"/>
                <w:szCs w:val="16"/>
                <w:lang w:eastAsia="es-ES"/>
              </w:rPr>
            </w:pPr>
            <w:r w:rsidRPr="009F0BA3">
              <w:rPr>
                <w:rFonts w:ascii="Arial" w:eastAsia="Calibri" w:hAnsi="Arial" w:cs="Arial"/>
                <w:sz w:val="16"/>
                <w:szCs w:val="16"/>
                <w:lang w:eastAsia="es-ES"/>
              </w:rPr>
              <w:t>99,97</w:t>
            </w:r>
          </w:p>
        </w:tc>
      </w:tr>
      <w:tr w:rsidR="00F15A5E" w:rsidRPr="009F0BA3" w:rsidTr="00595E4F">
        <w:trPr>
          <w:trHeight w:val="355"/>
        </w:trPr>
        <w:tc>
          <w:tcPr>
            <w:tcW w:w="2005" w:type="dxa"/>
            <w:shd w:val="clear" w:color="auto" w:fill="auto"/>
          </w:tcPr>
          <w:p w:rsidR="00F15A5E" w:rsidRPr="009F0BA3" w:rsidRDefault="00F15A5E" w:rsidP="00595E4F">
            <w:pPr>
              <w:widowControl/>
              <w:autoSpaceDE/>
              <w:autoSpaceDN/>
              <w:jc w:val="both"/>
              <w:rPr>
                <w:rFonts w:ascii="Arial" w:eastAsia="Calibri" w:hAnsi="Arial" w:cs="Arial"/>
                <w:sz w:val="16"/>
                <w:szCs w:val="16"/>
                <w:lang w:eastAsia="es-ES"/>
              </w:rPr>
            </w:pPr>
            <w:r w:rsidRPr="009F0BA3">
              <w:rPr>
                <w:rFonts w:ascii="Arial" w:eastAsia="Calibri" w:hAnsi="Arial" w:cs="Arial"/>
                <w:sz w:val="16"/>
                <w:szCs w:val="16"/>
                <w:lang w:eastAsia="es-ES"/>
              </w:rPr>
              <w:t>Gastos por tributos, multas, sanciones e intereses de mora</w:t>
            </w:r>
          </w:p>
        </w:tc>
        <w:tc>
          <w:tcPr>
            <w:tcW w:w="1462" w:type="dxa"/>
            <w:shd w:val="clear" w:color="auto" w:fill="auto"/>
          </w:tcPr>
          <w:p w:rsidR="00F15A5E" w:rsidRPr="009F0BA3" w:rsidRDefault="00F15A5E" w:rsidP="00595E4F">
            <w:pPr>
              <w:widowControl/>
              <w:autoSpaceDE/>
              <w:autoSpaceDN/>
              <w:jc w:val="right"/>
              <w:rPr>
                <w:rFonts w:ascii="Arial" w:eastAsia="Calibri" w:hAnsi="Arial" w:cs="Arial"/>
                <w:sz w:val="16"/>
                <w:szCs w:val="16"/>
                <w:lang w:eastAsia="es-ES"/>
              </w:rPr>
            </w:pPr>
          </w:p>
          <w:p w:rsidR="00F15A5E" w:rsidRPr="009F0BA3" w:rsidRDefault="00F15A5E" w:rsidP="00595E4F">
            <w:pPr>
              <w:widowControl/>
              <w:autoSpaceDE/>
              <w:autoSpaceDN/>
              <w:jc w:val="right"/>
              <w:rPr>
                <w:rFonts w:ascii="Arial" w:eastAsia="Calibri" w:hAnsi="Arial" w:cs="Arial"/>
                <w:sz w:val="16"/>
                <w:szCs w:val="16"/>
                <w:lang w:eastAsia="es-ES"/>
              </w:rPr>
            </w:pPr>
            <w:r w:rsidRPr="009F0BA3">
              <w:rPr>
                <w:rFonts w:ascii="Arial" w:eastAsia="Calibri" w:hAnsi="Arial" w:cs="Arial"/>
                <w:sz w:val="16"/>
                <w:szCs w:val="16"/>
                <w:lang w:eastAsia="es-ES"/>
              </w:rPr>
              <w:t>23.075.551,23</w:t>
            </w:r>
          </w:p>
        </w:tc>
        <w:tc>
          <w:tcPr>
            <w:tcW w:w="1467" w:type="dxa"/>
            <w:shd w:val="clear" w:color="auto" w:fill="auto"/>
          </w:tcPr>
          <w:p w:rsidR="00F15A5E" w:rsidRPr="009F0BA3" w:rsidRDefault="00F15A5E" w:rsidP="00595E4F">
            <w:pPr>
              <w:widowControl/>
              <w:autoSpaceDE/>
              <w:autoSpaceDN/>
              <w:jc w:val="right"/>
              <w:rPr>
                <w:rFonts w:ascii="Arial" w:eastAsia="Calibri" w:hAnsi="Arial" w:cs="Arial"/>
                <w:sz w:val="16"/>
                <w:szCs w:val="16"/>
                <w:lang w:eastAsia="es-ES"/>
              </w:rPr>
            </w:pPr>
          </w:p>
          <w:p w:rsidR="00F15A5E" w:rsidRPr="009F0BA3" w:rsidRDefault="00F15A5E" w:rsidP="00595E4F">
            <w:pPr>
              <w:widowControl/>
              <w:autoSpaceDE/>
              <w:autoSpaceDN/>
              <w:jc w:val="right"/>
              <w:rPr>
                <w:rFonts w:ascii="Arial" w:eastAsia="Calibri" w:hAnsi="Arial" w:cs="Arial"/>
                <w:sz w:val="16"/>
                <w:szCs w:val="16"/>
                <w:lang w:eastAsia="es-ES"/>
              </w:rPr>
            </w:pPr>
            <w:r w:rsidRPr="009F0BA3">
              <w:rPr>
                <w:rFonts w:ascii="Arial" w:eastAsia="Calibri" w:hAnsi="Arial" w:cs="Arial"/>
                <w:sz w:val="16"/>
                <w:szCs w:val="16"/>
                <w:lang w:eastAsia="es-ES"/>
              </w:rPr>
              <w:t>22.978.917,82</w:t>
            </w:r>
          </w:p>
        </w:tc>
        <w:tc>
          <w:tcPr>
            <w:tcW w:w="1462" w:type="dxa"/>
            <w:shd w:val="clear" w:color="auto" w:fill="auto"/>
          </w:tcPr>
          <w:p w:rsidR="00F15A5E" w:rsidRPr="009F0BA3" w:rsidRDefault="00F15A5E" w:rsidP="00595E4F">
            <w:pPr>
              <w:widowControl/>
              <w:autoSpaceDE/>
              <w:autoSpaceDN/>
              <w:jc w:val="right"/>
              <w:rPr>
                <w:rFonts w:ascii="Arial" w:eastAsia="Calibri" w:hAnsi="Arial" w:cs="Arial"/>
                <w:sz w:val="16"/>
                <w:szCs w:val="16"/>
                <w:lang w:eastAsia="es-ES"/>
              </w:rPr>
            </w:pPr>
          </w:p>
          <w:p w:rsidR="00F15A5E" w:rsidRPr="009F0BA3" w:rsidRDefault="00F15A5E" w:rsidP="00595E4F">
            <w:pPr>
              <w:widowControl/>
              <w:autoSpaceDE/>
              <w:autoSpaceDN/>
              <w:jc w:val="right"/>
              <w:rPr>
                <w:rFonts w:ascii="Arial" w:eastAsia="Calibri" w:hAnsi="Arial" w:cs="Arial"/>
                <w:sz w:val="16"/>
                <w:szCs w:val="16"/>
                <w:lang w:eastAsia="es-ES"/>
              </w:rPr>
            </w:pPr>
            <w:r w:rsidRPr="009F0BA3">
              <w:rPr>
                <w:rFonts w:ascii="Arial" w:eastAsia="Calibri" w:hAnsi="Arial" w:cs="Arial"/>
                <w:sz w:val="16"/>
                <w:szCs w:val="16"/>
                <w:lang w:eastAsia="es-ES"/>
              </w:rPr>
              <w:t>22.978.917,82</w:t>
            </w:r>
          </w:p>
        </w:tc>
        <w:tc>
          <w:tcPr>
            <w:tcW w:w="1462" w:type="dxa"/>
            <w:shd w:val="clear" w:color="auto" w:fill="auto"/>
          </w:tcPr>
          <w:p w:rsidR="00F15A5E" w:rsidRPr="009F0BA3" w:rsidRDefault="00F15A5E" w:rsidP="00595E4F">
            <w:pPr>
              <w:widowControl/>
              <w:autoSpaceDE/>
              <w:autoSpaceDN/>
              <w:jc w:val="right"/>
              <w:rPr>
                <w:rFonts w:ascii="Arial" w:eastAsia="Calibri" w:hAnsi="Arial" w:cs="Arial"/>
                <w:sz w:val="16"/>
                <w:szCs w:val="16"/>
                <w:lang w:eastAsia="es-ES"/>
              </w:rPr>
            </w:pPr>
          </w:p>
          <w:p w:rsidR="00F15A5E" w:rsidRPr="009F0BA3" w:rsidRDefault="00F15A5E" w:rsidP="00595E4F">
            <w:pPr>
              <w:widowControl/>
              <w:autoSpaceDE/>
              <w:autoSpaceDN/>
              <w:jc w:val="right"/>
              <w:rPr>
                <w:rFonts w:ascii="Arial" w:eastAsia="Calibri" w:hAnsi="Arial" w:cs="Arial"/>
                <w:sz w:val="16"/>
                <w:szCs w:val="16"/>
                <w:lang w:eastAsia="es-ES"/>
              </w:rPr>
            </w:pPr>
            <w:r w:rsidRPr="009F0BA3">
              <w:rPr>
                <w:rFonts w:ascii="Arial" w:eastAsia="Calibri" w:hAnsi="Arial" w:cs="Arial"/>
                <w:sz w:val="16"/>
                <w:szCs w:val="16"/>
                <w:lang w:eastAsia="es-ES"/>
              </w:rPr>
              <w:t>22.978.917,82</w:t>
            </w:r>
          </w:p>
        </w:tc>
        <w:tc>
          <w:tcPr>
            <w:tcW w:w="955" w:type="dxa"/>
            <w:shd w:val="clear" w:color="auto" w:fill="auto"/>
          </w:tcPr>
          <w:p w:rsidR="00F15A5E" w:rsidRPr="009F0BA3" w:rsidRDefault="00F15A5E" w:rsidP="00595E4F">
            <w:pPr>
              <w:widowControl/>
              <w:autoSpaceDE/>
              <w:autoSpaceDN/>
              <w:jc w:val="center"/>
              <w:rPr>
                <w:rFonts w:ascii="Arial" w:eastAsia="Calibri" w:hAnsi="Arial" w:cs="Arial"/>
                <w:sz w:val="16"/>
                <w:szCs w:val="16"/>
                <w:lang w:eastAsia="es-ES"/>
              </w:rPr>
            </w:pPr>
          </w:p>
          <w:p w:rsidR="00F15A5E" w:rsidRPr="009F0BA3" w:rsidRDefault="00F15A5E" w:rsidP="00595E4F">
            <w:pPr>
              <w:widowControl/>
              <w:autoSpaceDE/>
              <w:autoSpaceDN/>
              <w:jc w:val="center"/>
              <w:rPr>
                <w:rFonts w:ascii="Arial" w:eastAsia="Calibri" w:hAnsi="Arial" w:cs="Arial"/>
                <w:sz w:val="16"/>
                <w:szCs w:val="16"/>
                <w:lang w:eastAsia="es-ES"/>
              </w:rPr>
            </w:pPr>
            <w:r w:rsidRPr="009F0BA3">
              <w:rPr>
                <w:rFonts w:ascii="Arial" w:eastAsia="Calibri" w:hAnsi="Arial" w:cs="Arial"/>
                <w:sz w:val="16"/>
                <w:szCs w:val="16"/>
                <w:lang w:eastAsia="es-ES"/>
              </w:rPr>
              <w:t>99,58</w:t>
            </w:r>
          </w:p>
        </w:tc>
        <w:tc>
          <w:tcPr>
            <w:tcW w:w="943" w:type="dxa"/>
            <w:shd w:val="clear" w:color="auto" w:fill="auto"/>
          </w:tcPr>
          <w:p w:rsidR="00F15A5E" w:rsidRPr="009F0BA3" w:rsidRDefault="00F15A5E" w:rsidP="00595E4F">
            <w:pPr>
              <w:widowControl/>
              <w:autoSpaceDE/>
              <w:autoSpaceDN/>
              <w:jc w:val="center"/>
              <w:rPr>
                <w:rFonts w:ascii="Arial" w:eastAsia="Calibri" w:hAnsi="Arial" w:cs="Arial"/>
                <w:sz w:val="16"/>
                <w:szCs w:val="16"/>
                <w:lang w:eastAsia="es-ES"/>
              </w:rPr>
            </w:pPr>
          </w:p>
          <w:p w:rsidR="00F15A5E" w:rsidRPr="009F0BA3" w:rsidRDefault="00F15A5E" w:rsidP="00595E4F">
            <w:pPr>
              <w:widowControl/>
              <w:autoSpaceDE/>
              <w:autoSpaceDN/>
              <w:jc w:val="center"/>
              <w:rPr>
                <w:rFonts w:ascii="Arial" w:eastAsia="Calibri" w:hAnsi="Arial" w:cs="Arial"/>
                <w:sz w:val="16"/>
                <w:szCs w:val="16"/>
                <w:lang w:eastAsia="es-ES"/>
              </w:rPr>
            </w:pPr>
            <w:r w:rsidRPr="009F0BA3">
              <w:rPr>
                <w:rFonts w:ascii="Arial" w:eastAsia="Calibri" w:hAnsi="Arial" w:cs="Arial"/>
                <w:sz w:val="16"/>
                <w:szCs w:val="16"/>
                <w:lang w:eastAsia="es-ES"/>
              </w:rPr>
              <w:t>99,58</w:t>
            </w:r>
          </w:p>
        </w:tc>
        <w:tc>
          <w:tcPr>
            <w:tcW w:w="1018" w:type="dxa"/>
            <w:shd w:val="clear" w:color="auto" w:fill="auto"/>
          </w:tcPr>
          <w:p w:rsidR="00F15A5E" w:rsidRPr="009F0BA3" w:rsidRDefault="00F15A5E" w:rsidP="00595E4F">
            <w:pPr>
              <w:widowControl/>
              <w:autoSpaceDE/>
              <w:autoSpaceDN/>
              <w:jc w:val="center"/>
              <w:rPr>
                <w:rFonts w:ascii="Arial" w:eastAsia="Calibri" w:hAnsi="Arial" w:cs="Arial"/>
                <w:sz w:val="16"/>
                <w:szCs w:val="16"/>
                <w:lang w:eastAsia="es-ES"/>
              </w:rPr>
            </w:pPr>
          </w:p>
          <w:p w:rsidR="00F15A5E" w:rsidRPr="009F0BA3" w:rsidRDefault="00F15A5E" w:rsidP="00595E4F">
            <w:pPr>
              <w:widowControl/>
              <w:autoSpaceDE/>
              <w:autoSpaceDN/>
              <w:jc w:val="center"/>
              <w:rPr>
                <w:rFonts w:ascii="Arial" w:eastAsia="Calibri" w:hAnsi="Arial" w:cs="Arial"/>
                <w:sz w:val="16"/>
                <w:szCs w:val="16"/>
                <w:lang w:eastAsia="es-ES"/>
              </w:rPr>
            </w:pPr>
            <w:r w:rsidRPr="009F0BA3">
              <w:rPr>
                <w:rFonts w:ascii="Arial" w:eastAsia="Calibri" w:hAnsi="Arial" w:cs="Arial"/>
                <w:sz w:val="16"/>
                <w:szCs w:val="16"/>
                <w:lang w:eastAsia="es-ES"/>
              </w:rPr>
              <w:t>99,58</w:t>
            </w:r>
          </w:p>
        </w:tc>
      </w:tr>
      <w:tr w:rsidR="00F15A5E" w:rsidRPr="009F0BA3" w:rsidTr="00595E4F">
        <w:tc>
          <w:tcPr>
            <w:tcW w:w="2005" w:type="dxa"/>
            <w:shd w:val="clear" w:color="auto" w:fill="auto"/>
          </w:tcPr>
          <w:p w:rsidR="00F15A5E" w:rsidRPr="009F0BA3" w:rsidRDefault="00F15A5E" w:rsidP="00595E4F">
            <w:pPr>
              <w:widowControl/>
              <w:autoSpaceDE/>
              <w:autoSpaceDN/>
              <w:rPr>
                <w:rFonts w:ascii="Arial" w:eastAsia="Calibri" w:hAnsi="Arial" w:cs="Arial"/>
                <w:b/>
                <w:sz w:val="16"/>
                <w:szCs w:val="16"/>
                <w:lang w:eastAsia="es-ES"/>
              </w:rPr>
            </w:pPr>
            <w:r w:rsidRPr="009F0BA3">
              <w:rPr>
                <w:rFonts w:ascii="Arial" w:eastAsia="Calibri" w:hAnsi="Arial" w:cs="Arial"/>
                <w:b/>
                <w:sz w:val="16"/>
                <w:szCs w:val="16"/>
                <w:lang w:eastAsia="es-ES"/>
              </w:rPr>
              <w:t>INVERSIÓN</w:t>
            </w:r>
          </w:p>
        </w:tc>
        <w:tc>
          <w:tcPr>
            <w:tcW w:w="1462" w:type="dxa"/>
            <w:shd w:val="clear" w:color="auto" w:fill="auto"/>
          </w:tcPr>
          <w:p w:rsidR="00F15A5E" w:rsidRPr="009F0BA3" w:rsidRDefault="00F15A5E" w:rsidP="00595E4F">
            <w:pPr>
              <w:widowControl/>
              <w:autoSpaceDE/>
              <w:autoSpaceDN/>
              <w:jc w:val="right"/>
              <w:rPr>
                <w:rFonts w:ascii="Arial" w:eastAsia="Calibri" w:hAnsi="Arial" w:cs="Arial"/>
                <w:b/>
                <w:bCs/>
                <w:sz w:val="16"/>
                <w:szCs w:val="16"/>
                <w:lang w:eastAsia="es-ES"/>
              </w:rPr>
            </w:pPr>
            <w:r w:rsidRPr="009F0BA3">
              <w:rPr>
                <w:rFonts w:ascii="Arial" w:eastAsia="Calibri" w:hAnsi="Arial" w:cs="Arial"/>
                <w:b/>
                <w:bCs/>
                <w:sz w:val="16"/>
                <w:szCs w:val="16"/>
                <w:lang w:eastAsia="es-ES"/>
              </w:rPr>
              <w:t>278.989.740,56</w:t>
            </w:r>
          </w:p>
        </w:tc>
        <w:tc>
          <w:tcPr>
            <w:tcW w:w="1467" w:type="dxa"/>
            <w:shd w:val="clear" w:color="auto" w:fill="auto"/>
          </w:tcPr>
          <w:p w:rsidR="00F15A5E" w:rsidRPr="009F0BA3" w:rsidRDefault="00F15A5E" w:rsidP="00595E4F">
            <w:pPr>
              <w:widowControl/>
              <w:autoSpaceDE/>
              <w:autoSpaceDN/>
              <w:jc w:val="right"/>
              <w:rPr>
                <w:rFonts w:ascii="Arial" w:eastAsia="Calibri" w:hAnsi="Arial" w:cs="Arial"/>
                <w:b/>
                <w:bCs/>
                <w:sz w:val="16"/>
                <w:szCs w:val="16"/>
                <w:lang w:eastAsia="es-ES"/>
              </w:rPr>
            </w:pPr>
            <w:r w:rsidRPr="009F0BA3">
              <w:rPr>
                <w:rFonts w:ascii="Arial" w:eastAsia="Calibri" w:hAnsi="Arial" w:cs="Arial"/>
                <w:b/>
                <w:bCs/>
                <w:sz w:val="16"/>
                <w:szCs w:val="16"/>
                <w:lang w:eastAsia="es-ES"/>
              </w:rPr>
              <w:t>275.318.375,66</w:t>
            </w:r>
          </w:p>
        </w:tc>
        <w:tc>
          <w:tcPr>
            <w:tcW w:w="1462" w:type="dxa"/>
            <w:shd w:val="clear" w:color="auto" w:fill="auto"/>
          </w:tcPr>
          <w:p w:rsidR="00F15A5E" w:rsidRPr="009F0BA3" w:rsidRDefault="00F15A5E" w:rsidP="00595E4F">
            <w:pPr>
              <w:widowControl/>
              <w:autoSpaceDE/>
              <w:autoSpaceDN/>
              <w:jc w:val="right"/>
              <w:rPr>
                <w:rFonts w:ascii="Arial" w:eastAsia="Calibri" w:hAnsi="Arial" w:cs="Arial"/>
                <w:b/>
                <w:bCs/>
                <w:sz w:val="16"/>
                <w:szCs w:val="16"/>
                <w:lang w:eastAsia="es-ES"/>
              </w:rPr>
            </w:pPr>
            <w:r w:rsidRPr="009F0BA3">
              <w:rPr>
                <w:rFonts w:ascii="Arial" w:eastAsia="Calibri" w:hAnsi="Arial" w:cs="Arial"/>
                <w:b/>
                <w:bCs/>
                <w:sz w:val="16"/>
                <w:szCs w:val="16"/>
                <w:lang w:eastAsia="es-ES"/>
              </w:rPr>
              <w:t>115.672.639,01</w:t>
            </w:r>
          </w:p>
        </w:tc>
        <w:tc>
          <w:tcPr>
            <w:tcW w:w="1462" w:type="dxa"/>
            <w:shd w:val="clear" w:color="auto" w:fill="auto"/>
          </w:tcPr>
          <w:p w:rsidR="00F15A5E" w:rsidRPr="009F0BA3" w:rsidRDefault="00F15A5E" w:rsidP="00595E4F">
            <w:pPr>
              <w:widowControl/>
              <w:autoSpaceDE/>
              <w:autoSpaceDN/>
              <w:jc w:val="right"/>
              <w:rPr>
                <w:rFonts w:ascii="Arial" w:eastAsia="Calibri" w:hAnsi="Arial" w:cs="Arial"/>
                <w:b/>
                <w:bCs/>
                <w:sz w:val="16"/>
                <w:szCs w:val="16"/>
                <w:lang w:eastAsia="es-ES"/>
              </w:rPr>
            </w:pPr>
            <w:r w:rsidRPr="009F0BA3">
              <w:rPr>
                <w:rFonts w:ascii="Arial" w:eastAsia="Calibri" w:hAnsi="Arial" w:cs="Arial"/>
                <w:b/>
                <w:bCs/>
                <w:sz w:val="16"/>
                <w:szCs w:val="16"/>
                <w:lang w:eastAsia="es-ES"/>
              </w:rPr>
              <w:t>109.389.604,51</w:t>
            </w:r>
          </w:p>
        </w:tc>
        <w:tc>
          <w:tcPr>
            <w:tcW w:w="955" w:type="dxa"/>
            <w:shd w:val="clear" w:color="auto" w:fill="auto"/>
          </w:tcPr>
          <w:p w:rsidR="00F15A5E" w:rsidRPr="009F0BA3" w:rsidRDefault="00F15A5E" w:rsidP="00595E4F">
            <w:pPr>
              <w:widowControl/>
              <w:autoSpaceDE/>
              <w:autoSpaceDN/>
              <w:jc w:val="center"/>
              <w:rPr>
                <w:rFonts w:ascii="Arial" w:eastAsia="Calibri" w:hAnsi="Arial" w:cs="Arial"/>
                <w:b/>
                <w:bCs/>
                <w:sz w:val="16"/>
                <w:szCs w:val="16"/>
                <w:lang w:eastAsia="es-ES"/>
              </w:rPr>
            </w:pPr>
            <w:r w:rsidRPr="009F0BA3">
              <w:rPr>
                <w:rFonts w:ascii="Arial" w:eastAsia="Calibri" w:hAnsi="Arial" w:cs="Arial"/>
                <w:b/>
                <w:bCs/>
                <w:sz w:val="16"/>
                <w:szCs w:val="16"/>
                <w:lang w:eastAsia="es-ES"/>
              </w:rPr>
              <w:t>98,68</w:t>
            </w:r>
          </w:p>
        </w:tc>
        <w:tc>
          <w:tcPr>
            <w:tcW w:w="943" w:type="dxa"/>
            <w:shd w:val="clear" w:color="auto" w:fill="auto"/>
          </w:tcPr>
          <w:p w:rsidR="00F15A5E" w:rsidRPr="009F0BA3" w:rsidRDefault="00F15A5E" w:rsidP="00595E4F">
            <w:pPr>
              <w:widowControl/>
              <w:autoSpaceDE/>
              <w:autoSpaceDN/>
              <w:jc w:val="center"/>
              <w:rPr>
                <w:rFonts w:ascii="Arial" w:eastAsia="Calibri" w:hAnsi="Arial" w:cs="Arial"/>
                <w:b/>
                <w:bCs/>
                <w:sz w:val="16"/>
                <w:szCs w:val="16"/>
                <w:lang w:eastAsia="es-ES"/>
              </w:rPr>
            </w:pPr>
            <w:r w:rsidRPr="009F0BA3">
              <w:rPr>
                <w:rFonts w:ascii="Arial" w:eastAsia="Calibri" w:hAnsi="Arial" w:cs="Arial"/>
                <w:b/>
                <w:bCs/>
                <w:sz w:val="16"/>
                <w:szCs w:val="16"/>
                <w:lang w:eastAsia="es-ES"/>
              </w:rPr>
              <w:t>41,46</w:t>
            </w:r>
          </w:p>
        </w:tc>
        <w:tc>
          <w:tcPr>
            <w:tcW w:w="1018" w:type="dxa"/>
            <w:shd w:val="clear" w:color="auto" w:fill="auto"/>
          </w:tcPr>
          <w:p w:rsidR="00F15A5E" w:rsidRPr="009F0BA3" w:rsidRDefault="00F15A5E" w:rsidP="00595E4F">
            <w:pPr>
              <w:widowControl/>
              <w:autoSpaceDE/>
              <w:autoSpaceDN/>
              <w:jc w:val="center"/>
              <w:rPr>
                <w:rFonts w:ascii="Arial" w:eastAsia="Calibri" w:hAnsi="Arial" w:cs="Arial"/>
                <w:b/>
                <w:bCs/>
                <w:sz w:val="16"/>
                <w:szCs w:val="16"/>
                <w:lang w:eastAsia="es-ES"/>
              </w:rPr>
            </w:pPr>
            <w:r w:rsidRPr="009F0BA3">
              <w:rPr>
                <w:rFonts w:ascii="Arial" w:eastAsia="Calibri" w:hAnsi="Arial" w:cs="Arial"/>
                <w:b/>
                <w:bCs/>
                <w:sz w:val="16"/>
                <w:szCs w:val="16"/>
                <w:lang w:eastAsia="es-ES"/>
              </w:rPr>
              <w:t>39,21</w:t>
            </w:r>
          </w:p>
        </w:tc>
      </w:tr>
      <w:tr w:rsidR="00F15A5E" w:rsidRPr="009F0BA3" w:rsidTr="00595E4F">
        <w:tc>
          <w:tcPr>
            <w:tcW w:w="2005" w:type="dxa"/>
            <w:shd w:val="clear" w:color="auto" w:fill="auto"/>
          </w:tcPr>
          <w:p w:rsidR="00F15A5E" w:rsidRPr="009F0BA3" w:rsidRDefault="00F15A5E" w:rsidP="00595E4F">
            <w:pPr>
              <w:widowControl/>
              <w:autoSpaceDE/>
              <w:autoSpaceDN/>
              <w:jc w:val="center"/>
              <w:rPr>
                <w:rFonts w:ascii="Arial" w:eastAsia="Calibri" w:hAnsi="Arial" w:cs="Arial"/>
                <w:b/>
                <w:sz w:val="16"/>
                <w:szCs w:val="16"/>
                <w:lang w:eastAsia="es-ES"/>
              </w:rPr>
            </w:pPr>
            <w:r w:rsidRPr="009F0BA3">
              <w:rPr>
                <w:rFonts w:ascii="Arial" w:eastAsia="Calibri" w:hAnsi="Arial" w:cs="Arial"/>
                <w:b/>
                <w:sz w:val="16"/>
                <w:szCs w:val="16"/>
                <w:lang w:eastAsia="es-ES"/>
              </w:rPr>
              <w:t>TOTAL PRESUPUESTO</w:t>
            </w:r>
          </w:p>
        </w:tc>
        <w:tc>
          <w:tcPr>
            <w:tcW w:w="1462" w:type="dxa"/>
            <w:shd w:val="clear" w:color="auto" w:fill="auto"/>
          </w:tcPr>
          <w:p w:rsidR="00F15A5E" w:rsidRPr="009F0BA3" w:rsidRDefault="00F15A5E" w:rsidP="00595E4F">
            <w:pPr>
              <w:widowControl/>
              <w:autoSpaceDE/>
              <w:autoSpaceDN/>
              <w:jc w:val="right"/>
              <w:rPr>
                <w:rFonts w:ascii="Arial" w:eastAsia="Calibri" w:hAnsi="Arial" w:cs="Arial"/>
                <w:b/>
                <w:sz w:val="16"/>
                <w:szCs w:val="16"/>
                <w:lang w:eastAsia="es-ES"/>
              </w:rPr>
            </w:pPr>
            <w:r w:rsidRPr="009F0BA3">
              <w:rPr>
                <w:rFonts w:ascii="Arial" w:eastAsia="Calibri" w:hAnsi="Arial" w:cs="Arial"/>
                <w:b/>
                <w:sz w:val="16"/>
                <w:szCs w:val="16"/>
                <w:lang w:eastAsia="es-ES"/>
              </w:rPr>
              <w:t>9.280.133.136,19</w:t>
            </w:r>
          </w:p>
        </w:tc>
        <w:tc>
          <w:tcPr>
            <w:tcW w:w="1467" w:type="dxa"/>
            <w:shd w:val="clear" w:color="auto" w:fill="auto"/>
          </w:tcPr>
          <w:p w:rsidR="00F15A5E" w:rsidRPr="009F0BA3" w:rsidRDefault="00F15A5E" w:rsidP="00595E4F">
            <w:pPr>
              <w:widowControl/>
              <w:autoSpaceDE/>
              <w:autoSpaceDN/>
              <w:jc w:val="right"/>
              <w:rPr>
                <w:rFonts w:ascii="Arial" w:eastAsia="Calibri" w:hAnsi="Arial" w:cs="Arial"/>
                <w:b/>
                <w:sz w:val="16"/>
                <w:szCs w:val="16"/>
                <w:lang w:eastAsia="es-ES"/>
              </w:rPr>
            </w:pPr>
            <w:r w:rsidRPr="009F0BA3">
              <w:rPr>
                <w:rFonts w:ascii="Arial" w:eastAsia="Calibri" w:hAnsi="Arial" w:cs="Arial"/>
                <w:b/>
                <w:sz w:val="16"/>
                <w:szCs w:val="16"/>
                <w:lang w:eastAsia="es-ES"/>
              </w:rPr>
              <w:t>9.226.740.333,03</w:t>
            </w:r>
          </w:p>
        </w:tc>
        <w:tc>
          <w:tcPr>
            <w:tcW w:w="1462" w:type="dxa"/>
            <w:shd w:val="clear" w:color="auto" w:fill="auto"/>
          </w:tcPr>
          <w:p w:rsidR="00F15A5E" w:rsidRPr="009F0BA3" w:rsidRDefault="00F15A5E" w:rsidP="00595E4F">
            <w:pPr>
              <w:widowControl/>
              <w:autoSpaceDE/>
              <w:autoSpaceDN/>
              <w:jc w:val="right"/>
              <w:rPr>
                <w:rFonts w:ascii="Arial" w:eastAsia="Calibri" w:hAnsi="Arial" w:cs="Arial"/>
                <w:b/>
                <w:sz w:val="16"/>
                <w:szCs w:val="16"/>
                <w:lang w:eastAsia="es-ES"/>
              </w:rPr>
            </w:pPr>
            <w:r w:rsidRPr="009F0BA3">
              <w:rPr>
                <w:rFonts w:ascii="Arial" w:eastAsia="Calibri" w:hAnsi="Arial" w:cs="Arial"/>
                <w:b/>
                <w:sz w:val="16"/>
                <w:szCs w:val="16"/>
                <w:lang w:eastAsia="es-ES"/>
              </w:rPr>
              <w:t>8.775.405.792,09</w:t>
            </w:r>
          </w:p>
        </w:tc>
        <w:tc>
          <w:tcPr>
            <w:tcW w:w="1462" w:type="dxa"/>
            <w:shd w:val="clear" w:color="auto" w:fill="auto"/>
          </w:tcPr>
          <w:p w:rsidR="00F15A5E" w:rsidRPr="009F0BA3" w:rsidRDefault="00F15A5E" w:rsidP="00595E4F">
            <w:pPr>
              <w:widowControl/>
              <w:autoSpaceDE/>
              <w:autoSpaceDN/>
              <w:jc w:val="right"/>
              <w:rPr>
                <w:rFonts w:ascii="Arial" w:eastAsia="Calibri" w:hAnsi="Arial" w:cs="Arial"/>
                <w:b/>
                <w:sz w:val="16"/>
                <w:szCs w:val="16"/>
                <w:lang w:eastAsia="es-ES"/>
              </w:rPr>
            </w:pPr>
            <w:r w:rsidRPr="009F0BA3">
              <w:rPr>
                <w:rFonts w:ascii="Arial" w:eastAsia="Calibri" w:hAnsi="Arial" w:cs="Arial"/>
                <w:b/>
                <w:sz w:val="16"/>
                <w:szCs w:val="16"/>
                <w:lang w:eastAsia="es-ES"/>
              </w:rPr>
              <w:t>8.753.637.771,49</w:t>
            </w:r>
          </w:p>
        </w:tc>
        <w:tc>
          <w:tcPr>
            <w:tcW w:w="955" w:type="dxa"/>
            <w:shd w:val="clear" w:color="auto" w:fill="auto"/>
          </w:tcPr>
          <w:p w:rsidR="00F15A5E" w:rsidRPr="009F0BA3" w:rsidRDefault="00F15A5E" w:rsidP="00595E4F">
            <w:pPr>
              <w:widowControl/>
              <w:autoSpaceDE/>
              <w:autoSpaceDN/>
              <w:jc w:val="center"/>
              <w:rPr>
                <w:rFonts w:ascii="Arial" w:eastAsia="Calibri" w:hAnsi="Arial" w:cs="Arial"/>
                <w:b/>
                <w:sz w:val="16"/>
                <w:szCs w:val="16"/>
                <w:u w:val="single"/>
                <w:lang w:eastAsia="es-ES"/>
              </w:rPr>
            </w:pPr>
            <w:r w:rsidRPr="009F0BA3">
              <w:rPr>
                <w:rFonts w:ascii="Arial" w:eastAsia="Calibri" w:hAnsi="Arial" w:cs="Arial"/>
                <w:b/>
                <w:sz w:val="16"/>
                <w:szCs w:val="16"/>
                <w:u w:val="single"/>
                <w:lang w:eastAsia="es-ES"/>
              </w:rPr>
              <w:t>99,42%</w:t>
            </w:r>
          </w:p>
        </w:tc>
        <w:tc>
          <w:tcPr>
            <w:tcW w:w="943" w:type="dxa"/>
            <w:shd w:val="clear" w:color="auto" w:fill="auto"/>
          </w:tcPr>
          <w:p w:rsidR="00F15A5E" w:rsidRPr="009F0BA3" w:rsidRDefault="00F15A5E" w:rsidP="00595E4F">
            <w:pPr>
              <w:widowControl/>
              <w:autoSpaceDE/>
              <w:autoSpaceDN/>
              <w:jc w:val="center"/>
              <w:rPr>
                <w:rFonts w:ascii="Arial" w:eastAsia="Calibri" w:hAnsi="Arial" w:cs="Arial"/>
                <w:b/>
                <w:sz w:val="16"/>
                <w:szCs w:val="16"/>
                <w:u w:val="single"/>
                <w:lang w:eastAsia="es-ES"/>
              </w:rPr>
            </w:pPr>
            <w:r w:rsidRPr="009F0BA3">
              <w:rPr>
                <w:rFonts w:ascii="Arial" w:eastAsia="Calibri" w:hAnsi="Arial" w:cs="Arial"/>
                <w:b/>
                <w:sz w:val="16"/>
                <w:szCs w:val="16"/>
                <w:u w:val="single"/>
                <w:lang w:eastAsia="es-ES"/>
              </w:rPr>
              <w:t>94,56%</w:t>
            </w:r>
          </w:p>
        </w:tc>
        <w:tc>
          <w:tcPr>
            <w:tcW w:w="1018" w:type="dxa"/>
            <w:shd w:val="clear" w:color="auto" w:fill="auto"/>
          </w:tcPr>
          <w:p w:rsidR="00F15A5E" w:rsidRPr="009F0BA3" w:rsidRDefault="00F15A5E" w:rsidP="00595E4F">
            <w:pPr>
              <w:widowControl/>
              <w:autoSpaceDE/>
              <w:autoSpaceDN/>
              <w:jc w:val="center"/>
              <w:rPr>
                <w:rFonts w:ascii="Arial" w:eastAsia="Calibri" w:hAnsi="Arial" w:cs="Arial"/>
                <w:b/>
                <w:sz w:val="16"/>
                <w:szCs w:val="16"/>
                <w:u w:val="single"/>
                <w:lang w:eastAsia="es-ES"/>
              </w:rPr>
            </w:pPr>
            <w:r w:rsidRPr="009F0BA3">
              <w:rPr>
                <w:rFonts w:ascii="Arial" w:eastAsia="Calibri" w:hAnsi="Arial" w:cs="Arial"/>
                <w:b/>
                <w:sz w:val="16"/>
                <w:szCs w:val="16"/>
                <w:u w:val="single"/>
                <w:lang w:eastAsia="es-ES"/>
              </w:rPr>
              <w:t>94,33%</w:t>
            </w:r>
          </w:p>
        </w:tc>
      </w:tr>
    </w:tbl>
    <w:p w:rsidR="00F15A5E" w:rsidRPr="009F0BA3" w:rsidRDefault="00F15A5E" w:rsidP="00F15A5E">
      <w:pPr>
        <w:spacing w:before="4"/>
        <w:rPr>
          <w:rFonts w:ascii="Arial" w:eastAsia="Arial" w:hAnsi="Arial" w:cs="Arial"/>
          <w:sz w:val="24"/>
          <w:szCs w:val="24"/>
        </w:rPr>
      </w:pPr>
    </w:p>
    <w:p w:rsidR="00F15A5E" w:rsidRPr="009F0BA3" w:rsidRDefault="00F15A5E" w:rsidP="00F15A5E">
      <w:pPr>
        <w:spacing w:before="1"/>
        <w:ind w:left="-284"/>
        <w:jc w:val="both"/>
        <w:rPr>
          <w:rFonts w:ascii="Arial" w:eastAsia="Arial" w:hAnsi="Arial" w:cs="Arial"/>
          <w:sz w:val="28"/>
          <w:szCs w:val="28"/>
        </w:rPr>
      </w:pPr>
      <w:r w:rsidRPr="009F0BA3">
        <w:rPr>
          <w:rFonts w:ascii="Arial" w:eastAsia="Arial" w:hAnsi="Arial" w:cs="Arial"/>
          <w:b/>
          <w:sz w:val="28"/>
          <w:szCs w:val="28"/>
        </w:rPr>
        <w:t>-</w:t>
      </w:r>
      <w:r w:rsidRPr="009F0BA3">
        <w:rPr>
          <w:rFonts w:ascii="Arial" w:eastAsia="Arial" w:hAnsi="Arial" w:cs="Arial"/>
          <w:b/>
          <w:sz w:val="28"/>
          <w:szCs w:val="28"/>
          <w:u w:val="thick"/>
        </w:rPr>
        <w:t>Pérdidas de Apropiación en la vigencia 2022.</w:t>
      </w:r>
      <w:r w:rsidRPr="009F0BA3">
        <w:rPr>
          <w:rFonts w:ascii="Arial" w:eastAsia="Arial" w:hAnsi="Arial" w:cs="Arial"/>
          <w:b/>
          <w:sz w:val="28"/>
          <w:szCs w:val="28"/>
        </w:rPr>
        <w:t xml:space="preserve"> </w:t>
      </w:r>
      <w:r w:rsidRPr="009F0BA3">
        <w:rPr>
          <w:rFonts w:ascii="Arial" w:eastAsia="Arial" w:hAnsi="Arial" w:cs="Arial"/>
          <w:sz w:val="28"/>
          <w:szCs w:val="28"/>
        </w:rPr>
        <w:t>(Cifras en miles de</w:t>
      </w:r>
      <w:r w:rsidRPr="009F0BA3">
        <w:rPr>
          <w:rFonts w:ascii="Arial" w:eastAsia="Arial" w:hAnsi="Arial" w:cs="Arial"/>
          <w:spacing w:val="-11"/>
          <w:sz w:val="28"/>
          <w:szCs w:val="28"/>
        </w:rPr>
        <w:t xml:space="preserve"> </w:t>
      </w:r>
      <w:r w:rsidRPr="009F0BA3">
        <w:rPr>
          <w:rFonts w:ascii="Arial" w:eastAsia="Arial" w:hAnsi="Arial" w:cs="Arial"/>
          <w:sz w:val="28"/>
          <w:szCs w:val="28"/>
        </w:rPr>
        <w:t>pesos).</w:t>
      </w:r>
    </w:p>
    <w:p w:rsidR="00F15A5E" w:rsidRPr="009F0BA3" w:rsidRDefault="00F15A5E" w:rsidP="00F15A5E">
      <w:pPr>
        <w:spacing w:before="1"/>
        <w:ind w:left="-142"/>
        <w:jc w:val="both"/>
        <w:rPr>
          <w:rFonts w:ascii="Arial" w:eastAsia="Arial" w:hAnsi="Arial" w:cs="Arial"/>
          <w:sz w:val="24"/>
        </w:rPr>
      </w:pPr>
    </w:p>
    <w:tbl>
      <w:tblPr>
        <w:tblStyle w:val="Tablaconcuadrcula90"/>
        <w:tblW w:w="10774" w:type="dxa"/>
        <w:tblInd w:w="-289" w:type="dxa"/>
        <w:tblLook w:val="04A0" w:firstRow="1" w:lastRow="0" w:firstColumn="1" w:lastColumn="0" w:noHBand="0" w:noVBand="1"/>
      </w:tblPr>
      <w:tblGrid>
        <w:gridCol w:w="4395"/>
        <w:gridCol w:w="2126"/>
        <w:gridCol w:w="2127"/>
        <w:gridCol w:w="2126"/>
      </w:tblGrid>
      <w:tr w:rsidR="00F15A5E" w:rsidRPr="009F0BA3" w:rsidTr="00595E4F">
        <w:tc>
          <w:tcPr>
            <w:tcW w:w="4395" w:type="dxa"/>
          </w:tcPr>
          <w:p w:rsidR="00F15A5E" w:rsidRPr="009F0BA3" w:rsidRDefault="00F15A5E" w:rsidP="00595E4F">
            <w:pPr>
              <w:widowControl/>
              <w:autoSpaceDE/>
              <w:autoSpaceDN/>
              <w:ind w:left="1169" w:right="-1440"/>
              <w:rPr>
                <w:rFonts w:ascii="Arial" w:eastAsia="Times New Roman" w:hAnsi="Arial" w:cs="Arial"/>
                <w:b/>
                <w:sz w:val="16"/>
                <w:szCs w:val="16"/>
                <w:lang w:val="es-ES_tradnl" w:eastAsia="es-ES"/>
              </w:rPr>
            </w:pPr>
            <w:r w:rsidRPr="009F0BA3">
              <w:rPr>
                <w:rFonts w:ascii="Arial" w:eastAsia="Times New Roman" w:hAnsi="Arial" w:cs="Arial"/>
                <w:b/>
                <w:sz w:val="16"/>
                <w:szCs w:val="16"/>
                <w:lang w:val="es-ES_tradnl" w:eastAsia="es-ES"/>
              </w:rPr>
              <w:t>TIPO DE GASTO</w:t>
            </w:r>
          </w:p>
        </w:tc>
        <w:tc>
          <w:tcPr>
            <w:tcW w:w="2126" w:type="dxa"/>
          </w:tcPr>
          <w:p w:rsidR="00F15A5E" w:rsidRPr="009F0BA3" w:rsidRDefault="00F15A5E" w:rsidP="00595E4F">
            <w:pPr>
              <w:widowControl/>
              <w:autoSpaceDE/>
              <w:autoSpaceDN/>
              <w:jc w:val="center"/>
              <w:rPr>
                <w:rFonts w:ascii="Arial" w:eastAsia="Times New Roman" w:hAnsi="Arial" w:cs="Arial"/>
                <w:b/>
                <w:sz w:val="16"/>
                <w:szCs w:val="16"/>
                <w:lang w:val="es-ES_tradnl" w:eastAsia="es-ES"/>
              </w:rPr>
            </w:pPr>
            <w:r w:rsidRPr="009F0BA3">
              <w:rPr>
                <w:rFonts w:ascii="Arial" w:eastAsia="Times New Roman" w:hAnsi="Arial" w:cs="Arial"/>
                <w:b/>
                <w:sz w:val="16"/>
                <w:szCs w:val="16"/>
                <w:lang w:val="es-ES_tradnl" w:eastAsia="es-ES"/>
              </w:rPr>
              <w:t>APROPIACIÓN</w:t>
            </w:r>
          </w:p>
          <w:p w:rsidR="00F15A5E" w:rsidRPr="009F0BA3" w:rsidRDefault="00F15A5E" w:rsidP="00595E4F">
            <w:pPr>
              <w:widowControl/>
              <w:autoSpaceDE/>
              <w:autoSpaceDN/>
              <w:jc w:val="center"/>
              <w:rPr>
                <w:rFonts w:ascii="Arial" w:eastAsia="Times New Roman" w:hAnsi="Arial" w:cs="Arial"/>
                <w:b/>
                <w:sz w:val="16"/>
                <w:szCs w:val="16"/>
                <w:lang w:val="es-ES_tradnl" w:eastAsia="es-ES"/>
              </w:rPr>
            </w:pPr>
            <w:r w:rsidRPr="009F0BA3">
              <w:rPr>
                <w:rFonts w:ascii="Arial" w:eastAsia="Times New Roman" w:hAnsi="Arial" w:cs="Arial"/>
                <w:b/>
                <w:sz w:val="16"/>
                <w:szCs w:val="16"/>
                <w:lang w:val="es-ES_tradnl" w:eastAsia="es-ES"/>
              </w:rPr>
              <w:t>DEFINITIVA</w:t>
            </w:r>
          </w:p>
          <w:p w:rsidR="00F15A5E" w:rsidRPr="009F0BA3" w:rsidRDefault="00F15A5E" w:rsidP="00595E4F">
            <w:pPr>
              <w:widowControl/>
              <w:autoSpaceDE/>
              <w:autoSpaceDN/>
              <w:jc w:val="center"/>
              <w:rPr>
                <w:rFonts w:ascii="Arial" w:eastAsia="Times New Roman" w:hAnsi="Arial" w:cs="Arial"/>
                <w:b/>
                <w:sz w:val="16"/>
                <w:szCs w:val="16"/>
                <w:lang w:val="es-ES_tradnl" w:eastAsia="es-ES"/>
              </w:rPr>
            </w:pPr>
            <w:r w:rsidRPr="009F0BA3">
              <w:rPr>
                <w:rFonts w:ascii="Arial" w:eastAsia="Times New Roman" w:hAnsi="Arial" w:cs="Arial"/>
                <w:b/>
                <w:sz w:val="16"/>
                <w:szCs w:val="16"/>
                <w:lang w:val="es-ES_tradnl" w:eastAsia="es-ES"/>
              </w:rPr>
              <w:t>(1)</w:t>
            </w:r>
          </w:p>
        </w:tc>
        <w:tc>
          <w:tcPr>
            <w:tcW w:w="2127" w:type="dxa"/>
          </w:tcPr>
          <w:p w:rsidR="00F15A5E" w:rsidRPr="009F0BA3" w:rsidRDefault="00F15A5E" w:rsidP="00595E4F">
            <w:pPr>
              <w:widowControl/>
              <w:autoSpaceDE/>
              <w:autoSpaceDN/>
              <w:ind w:left="145" w:right="184"/>
              <w:jc w:val="center"/>
              <w:rPr>
                <w:rFonts w:ascii="Arial" w:eastAsia="Times New Roman" w:hAnsi="Arial" w:cs="Arial"/>
                <w:b/>
                <w:sz w:val="16"/>
                <w:szCs w:val="16"/>
                <w:lang w:val="es-ES_tradnl" w:eastAsia="es-ES"/>
              </w:rPr>
            </w:pPr>
            <w:r w:rsidRPr="009F0BA3">
              <w:rPr>
                <w:rFonts w:ascii="Arial" w:eastAsia="Times New Roman" w:hAnsi="Arial" w:cs="Arial"/>
                <w:b/>
                <w:sz w:val="16"/>
                <w:szCs w:val="16"/>
                <w:lang w:val="es-ES_tradnl" w:eastAsia="es-ES"/>
              </w:rPr>
              <w:t>EJECUCIÓN</w:t>
            </w:r>
          </w:p>
          <w:p w:rsidR="00F15A5E" w:rsidRPr="009F0BA3" w:rsidRDefault="00F15A5E" w:rsidP="00595E4F">
            <w:pPr>
              <w:widowControl/>
              <w:autoSpaceDE/>
              <w:autoSpaceDN/>
              <w:ind w:right="34"/>
              <w:jc w:val="center"/>
              <w:rPr>
                <w:rFonts w:ascii="Arial" w:eastAsia="Times New Roman" w:hAnsi="Arial" w:cs="Arial"/>
                <w:b/>
                <w:sz w:val="16"/>
                <w:szCs w:val="16"/>
                <w:lang w:val="es-ES_tradnl" w:eastAsia="es-ES"/>
              </w:rPr>
            </w:pPr>
            <w:r w:rsidRPr="009F0BA3">
              <w:rPr>
                <w:rFonts w:ascii="Arial" w:eastAsia="Times New Roman" w:hAnsi="Arial" w:cs="Arial"/>
                <w:b/>
                <w:sz w:val="16"/>
                <w:szCs w:val="16"/>
                <w:lang w:val="es-ES_tradnl" w:eastAsia="es-ES"/>
              </w:rPr>
              <w:t>COMPROMISOS</w:t>
            </w:r>
          </w:p>
          <w:p w:rsidR="00F15A5E" w:rsidRPr="009F0BA3" w:rsidRDefault="00F15A5E" w:rsidP="00595E4F">
            <w:pPr>
              <w:widowControl/>
              <w:autoSpaceDE/>
              <w:autoSpaceDN/>
              <w:ind w:right="34"/>
              <w:jc w:val="center"/>
              <w:rPr>
                <w:rFonts w:ascii="Arial" w:eastAsia="Times New Roman" w:hAnsi="Arial" w:cs="Arial"/>
                <w:b/>
                <w:sz w:val="16"/>
                <w:szCs w:val="16"/>
                <w:lang w:val="es-ES_tradnl" w:eastAsia="es-ES"/>
              </w:rPr>
            </w:pPr>
            <w:r w:rsidRPr="009F0BA3">
              <w:rPr>
                <w:rFonts w:ascii="Arial" w:eastAsia="Times New Roman" w:hAnsi="Arial" w:cs="Arial"/>
                <w:b/>
                <w:sz w:val="16"/>
                <w:szCs w:val="16"/>
                <w:lang w:val="es-ES_tradnl" w:eastAsia="es-ES"/>
              </w:rPr>
              <w:t>(2)</w:t>
            </w:r>
          </w:p>
        </w:tc>
        <w:tc>
          <w:tcPr>
            <w:tcW w:w="2126" w:type="dxa"/>
          </w:tcPr>
          <w:p w:rsidR="00F15A5E" w:rsidRPr="009F0BA3" w:rsidRDefault="00F15A5E" w:rsidP="00595E4F">
            <w:pPr>
              <w:widowControl/>
              <w:autoSpaceDE/>
              <w:autoSpaceDN/>
              <w:ind w:left="25" w:right="34"/>
              <w:jc w:val="center"/>
              <w:rPr>
                <w:rFonts w:ascii="Arial" w:eastAsia="Times New Roman" w:hAnsi="Arial" w:cs="Arial"/>
                <w:b/>
                <w:sz w:val="16"/>
                <w:szCs w:val="16"/>
                <w:lang w:val="es-ES_tradnl" w:eastAsia="es-ES"/>
              </w:rPr>
            </w:pPr>
            <w:r w:rsidRPr="009F0BA3">
              <w:rPr>
                <w:rFonts w:ascii="Arial" w:eastAsia="Times New Roman" w:hAnsi="Arial" w:cs="Arial"/>
                <w:b/>
                <w:sz w:val="16"/>
                <w:szCs w:val="16"/>
                <w:lang w:val="es-ES_tradnl" w:eastAsia="es-ES"/>
              </w:rPr>
              <w:t>PÉRDIDAS DE</w:t>
            </w:r>
          </w:p>
          <w:p w:rsidR="00F15A5E" w:rsidRPr="009F0BA3" w:rsidRDefault="00F15A5E" w:rsidP="00595E4F">
            <w:pPr>
              <w:widowControl/>
              <w:autoSpaceDE/>
              <w:autoSpaceDN/>
              <w:ind w:right="34"/>
              <w:jc w:val="center"/>
              <w:rPr>
                <w:rFonts w:ascii="Arial" w:eastAsia="Times New Roman" w:hAnsi="Arial" w:cs="Arial"/>
                <w:b/>
                <w:sz w:val="16"/>
                <w:szCs w:val="16"/>
                <w:lang w:val="es-ES_tradnl" w:eastAsia="es-ES"/>
              </w:rPr>
            </w:pPr>
            <w:r w:rsidRPr="009F0BA3">
              <w:rPr>
                <w:rFonts w:ascii="Arial" w:eastAsia="Times New Roman" w:hAnsi="Arial" w:cs="Arial"/>
                <w:b/>
                <w:sz w:val="16"/>
                <w:szCs w:val="16"/>
                <w:lang w:val="es-ES_tradnl" w:eastAsia="es-ES"/>
              </w:rPr>
              <w:t>APROPIACIÓN</w:t>
            </w:r>
          </w:p>
          <w:p w:rsidR="00F15A5E" w:rsidRPr="009F0BA3" w:rsidRDefault="00F15A5E" w:rsidP="00595E4F">
            <w:pPr>
              <w:widowControl/>
              <w:autoSpaceDE/>
              <w:autoSpaceDN/>
              <w:ind w:right="34"/>
              <w:jc w:val="center"/>
              <w:rPr>
                <w:rFonts w:ascii="Arial" w:eastAsia="Times New Roman" w:hAnsi="Arial" w:cs="Arial"/>
                <w:b/>
                <w:sz w:val="16"/>
                <w:szCs w:val="16"/>
                <w:lang w:val="es-ES_tradnl" w:eastAsia="es-ES"/>
              </w:rPr>
            </w:pPr>
            <w:r w:rsidRPr="009F0BA3">
              <w:rPr>
                <w:rFonts w:ascii="Arial" w:eastAsia="Times New Roman" w:hAnsi="Arial" w:cs="Arial"/>
                <w:b/>
                <w:sz w:val="16"/>
                <w:szCs w:val="16"/>
                <w:lang w:val="es-ES_tradnl" w:eastAsia="es-ES"/>
              </w:rPr>
              <w:t>3 = (1-2)</w:t>
            </w:r>
          </w:p>
        </w:tc>
      </w:tr>
      <w:tr w:rsidR="00F15A5E" w:rsidRPr="009F0BA3" w:rsidTr="00595E4F">
        <w:tc>
          <w:tcPr>
            <w:tcW w:w="4395" w:type="dxa"/>
          </w:tcPr>
          <w:p w:rsidR="00F15A5E" w:rsidRPr="009F0BA3" w:rsidRDefault="00F15A5E" w:rsidP="00595E4F">
            <w:pPr>
              <w:widowControl/>
              <w:autoSpaceDE/>
              <w:autoSpaceDN/>
              <w:ind w:right="-1440"/>
              <w:jc w:val="both"/>
              <w:rPr>
                <w:rFonts w:ascii="Arial" w:eastAsia="Times New Roman" w:hAnsi="Arial" w:cs="Arial"/>
                <w:b/>
                <w:sz w:val="16"/>
                <w:szCs w:val="16"/>
                <w:lang w:val="es-ES_tradnl" w:eastAsia="es-ES"/>
              </w:rPr>
            </w:pPr>
            <w:r w:rsidRPr="009F0BA3">
              <w:rPr>
                <w:rFonts w:ascii="Arial" w:eastAsia="Times New Roman" w:hAnsi="Arial" w:cs="Arial"/>
                <w:b/>
                <w:sz w:val="16"/>
                <w:szCs w:val="16"/>
                <w:lang w:val="es-ES_tradnl" w:eastAsia="es-ES"/>
              </w:rPr>
              <w:t>FUNCIONAMIENTO</w:t>
            </w:r>
          </w:p>
        </w:tc>
        <w:tc>
          <w:tcPr>
            <w:tcW w:w="2126" w:type="dxa"/>
          </w:tcPr>
          <w:p w:rsidR="00F15A5E" w:rsidRPr="009F0BA3" w:rsidRDefault="00F15A5E" w:rsidP="00595E4F">
            <w:pPr>
              <w:spacing w:before="1"/>
              <w:jc w:val="right"/>
              <w:rPr>
                <w:rFonts w:ascii="Arial" w:eastAsia="Arial" w:hAnsi="Arial" w:cs="Arial"/>
                <w:b/>
                <w:sz w:val="16"/>
                <w:szCs w:val="16"/>
              </w:rPr>
            </w:pPr>
            <w:r w:rsidRPr="009F0BA3">
              <w:rPr>
                <w:rFonts w:ascii="Arial" w:eastAsia="Calibri" w:hAnsi="Arial" w:cs="Arial"/>
                <w:b/>
                <w:bCs/>
                <w:sz w:val="16"/>
                <w:szCs w:val="16"/>
              </w:rPr>
              <w:t>9.001.143.395,63</w:t>
            </w:r>
          </w:p>
        </w:tc>
        <w:tc>
          <w:tcPr>
            <w:tcW w:w="2127" w:type="dxa"/>
          </w:tcPr>
          <w:p w:rsidR="00F15A5E" w:rsidRPr="009F0BA3" w:rsidRDefault="00F15A5E" w:rsidP="00595E4F">
            <w:pPr>
              <w:spacing w:before="1"/>
              <w:jc w:val="right"/>
              <w:rPr>
                <w:rFonts w:ascii="Arial" w:eastAsia="Arial" w:hAnsi="Arial" w:cs="Arial"/>
                <w:b/>
                <w:sz w:val="16"/>
                <w:szCs w:val="16"/>
              </w:rPr>
            </w:pPr>
            <w:r w:rsidRPr="009F0BA3">
              <w:rPr>
                <w:rFonts w:ascii="Arial" w:eastAsia="Calibri" w:hAnsi="Arial" w:cs="Arial"/>
                <w:b/>
                <w:bCs/>
                <w:sz w:val="16"/>
                <w:szCs w:val="16"/>
              </w:rPr>
              <w:t>8.951.421.957,37</w:t>
            </w:r>
          </w:p>
        </w:tc>
        <w:tc>
          <w:tcPr>
            <w:tcW w:w="2126" w:type="dxa"/>
          </w:tcPr>
          <w:p w:rsidR="00F15A5E" w:rsidRPr="009F0BA3" w:rsidRDefault="00F15A5E" w:rsidP="00595E4F">
            <w:pPr>
              <w:spacing w:before="1"/>
              <w:jc w:val="right"/>
              <w:rPr>
                <w:rFonts w:ascii="Arial" w:eastAsia="Arial" w:hAnsi="Arial" w:cs="Arial"/>
                <w:b/>
                <w:sz w:val="16"/>
                <w:szCs w:val="16"/>
              </w:rPr>
            </w:pPr>
            <w:r w:rsidRPr="009F0BA3">
              <w:rPr>
                <w:rFonts w:ascii="Arial" w:eastAsia="Arial" w:hAnsi="Arial" w:cs="Arial"/>
                <w:b/>
                <w:sz w:val="16"/>
                <w:szCs w:val="16"/>
              </w:rPr>
              <w:t>49.721.438,26</w:t>
            </w:r>
          </w:p>
        </w:tc>
      </w:tr>
      <w:tr w:rsidR="00F15A5E" w:rsidRPr="009F0BA3" w:rsidTr="00595E4F">
        <w:tc>
          <w:tcPr>
            <w:tcW w:w="4395" w:type="dxa"/>
          </w:tcPr>
          <w:p w:rsidR="00F15A5E" w:rsidRPr="009F0BA3" w:rsidRDefault="00F15A5E" w:rsidP="00595E4F">
            <w:pPr>
              <w:widowControl/>
              <w:autoSpaceDE/>
              <w:autoSpaceDN/>
              <w:ind w:right="-1440"/>
              <w:jc w:val="both"/>
              <w:rPr>
                <w:rFonts w:ascii="Arial" w:eastAsia="Times New Roman" w:hAnsi="Arial" w:cs="Arial"/>
                <w:sz w:val="16"/>
                <w:szCs w:val="16"/>
                <w:lang w:val="es-ES_tradnl" w:eastAsia="es-ES"/>
              </w:rPr>
            </w:pPr>
            <w:r w:rsidRPr="009F0BA3">
              <w:rPr>
                <w:rFonts w:ascii="Arial" w:eastAsia="Times New Roman" w:hAnsi="Arial" w:cs="Arial"/>
                <w:sz w:val="16"/>
                <w:szCs w:val="16"/>
                <w:lang w:val="es-ES_tradnl" w:eastAsia="es-ES"/>
              </w:rPr>
              <w:t>Gastos de personal</w:t>
            </w:r>
          </w:p>
        </w:tc>
        <w:tc>
          <w:tcPr>
            <w:tcW w:w="2126" w:type="dxa"/>
          </w:tcPr>
          <w:p w:rsidR="00F15A5E" w:rsidRPr="009F0BA3" w:rsidRDefault="00F15A5E" w:rsidP="00595E4F">
            <w:pPr>
              <w:spacing w:before="1"/>
              <w:jc w:val="right"/>
              <w:rPr>
                <w:rFonts w:ascii="Arial" w:eastAsia="Arial" w:hAnsi="Arial" w:cs="Arial"/>
                <w:sz w:val="16"/>
                <w:szCs w:val="16"/>
              </w:rPr>
            </w:pPr>
            <w:r w:rsidRPr="009F0BA3">
              <w:rPr>
                <w:rFonts w:ascii="Arial" w:eastAsia="Calibri" w:hAnsi="Arial" w:cs="Arial"/>
                <w:sz w:val="16"/>
                <w:szCs w:val="16"/>
              </w:rPr>
              <w:t>7.275.475.815,15</w:t>
            </w:r>
          </w:p>
        </w:tc>
        <w:tc>
          <w:tcPr>
            <w:tcW w:w="2127" w:type="dxa"/>
          </w:tcPr>
          <w:p w:rsidR="00F15A5E" w:rsidRPr="009F0BA3" w:rsidRDefault="00F15A5E" w:rsidP="00595E4F">
            <w:pPr>
              <w:spacing w:before="1"/>
              <w:jc w:val="right"/>
              <w:rPr>
                <w:rFonts w:ascii="Arial" w:eastAsia="Arial" w:hAnsi="Arial" w:cs="Arial"/>
                <w:sz w:val="16"/>
                <w:szCs w:val="16"/>
              </w:rPr>
            </w:pPr>
            <w:r w:rsidRPr="009F0BA3">
              <w:rPr>
                <w:rFonts w:ascii="Arial" w:eastAsia="Calibri" w:hAnsi="Arial" w:cs="Arial"/>
                <w:sz w:val="16"/>
                <w:szCs w:val="16"/>
              </w:rPr>
              <w:t>7.258.241.912,07</w:t>
            </w:r>
          </w:p>
        </w:tc>
        <w:tc>
          <w:tcPr>
            <w:tcW w:w="2126" w:type="dxa"/>
          </w:tcPr>
          <w:p w:rsidR="00F15A5E" w:rsidRPr="009F0BA3" w:rsidRDefault="00F15A5E" w:rsidP="00595E4F">
            <w:pPr>
              <w:spacing w:before="1"/>
              <w:jc w:val="right"/>
              <w:rPr>
                <w:rFonts w:ascii="Arial" w:eastAsia="Arial" w:hAnsi="Arial" w:cs="Arial"/>
                <w:sz w:val="16"/>
                <w:szCs w:val="16"/>
              </w:rPr>
            </w:pPr>
            <w:r w:rsidRPr="009F0BA3">
              <w:rPr>
                <w:rFonts w:ascii="Arial" w:eastAsia="Arial" w:hAnsi="Arial" w:cs="Arial"/>
                <w:sz w:val="16"/>
                <w:szCs w:val="16"/>
              </w:rPr>
              <w:t>17.233.903,08</w:t>
            </w:r>
          </w:p>
        </w:tc>
      </w:tr>
      <w:tr w:rsidR="00F15A5E" w:rsidRPr="009F0BA3" w:rsidTr="00595E4F">
        <w:tc>
          <w:tcPr>
            <w:tcW w:w="4395" w:type="dxa"/>
          </w:tcPr>
          <w:p w:rsidR="00F15A5E" w:rsidRPr="009F0BA3" w:rsidRDefault="00F15A5E" w:rsidP="00595E4F">
            <w:pPr>
              <w:widowControl/>
              <w:autoSpaceDE/>
              <w:autoSpaceDN/>
              <w:ind w:right="-1440"/>
              <w:jc w:val="both"/>
              <w:rPr>
                <w:rFonts w:ascii="Arial" w:eastAsia="Times New Roman" w:hAnsi="Arial" w:cs="Arial"/>
                <w:sz w:val="16"/>
                <w:szCs w:val="16"/>
                <w:lang w:val="es-ES_tradnl" w:eastAsia="es-ES"/>
              </w:rPr>
            </w:pPr>
            <w:r w:rsidRPr="009F0BA3">
              <w:rPr>
                <w:rFonts w:ascii="Arial" w:eastAsia="Calibri" w:hAnsi="Arial" w:cs="Arial"/>
                <w:sz w:val="16"/>
                <w:szCs w:val="16"/>
                <w:lang w:eastAsia="es-ES"/>
              </w:rPr>
              <w:t>Adquisición de bienes y servicios</w:t>
            </w:r>
          </w:p>
        </w:tc>
        <w:tc>
          <w:tcPr>
            <w:tcW w:w="2126" w:type="dxa"/>
          </w:tcPr>
          <w:p w:rsidR="00F15A5E" w:rsidRPr="009F0BA3" w:rsidRDefault="00F15A5E" w:rsidP="00595E4F">
            <w:pPr>
              <w:spacing w:before="1"/>
              <w:jc w:val="right"/>
              <w:rPr>
                <w:rFonts w:ascii="Arial" w:eastAsia="Arial" w:hAnsi="Arial" w:cs="Arial"/>
                <w:sz w:val="16"/>
                <w:szCs w:val="16"/>
              </w:rPr>
            </w:pPr>
            <w:r w:rsidRPr="009F0BA3">
              <w:rPr>
                <w:rFonts w:ascii="Arial" w:eastAsia="Calibri" w:hAnsi="Arial" w:cs="Arial"/>
                <w:sz w:val="16"/>
                <w:szCs w:val="16"/>
              </w:rPr>
              <w:t>1.480.383.029,26</w:t>
            </w:r>
          </w:p>
        </w:tc>
        <w:tc>
          <w:tcPr>
            <w:tcW w:w="2127" w:type="dxa"/>
          </w:tcPr>
          <w:p w:rsidR="00F15A5E" w:rsidRPr="009F0BA3" w:rsidRDefault="00F15A5E" w:rsidP="00595E4F">
            <w:pPr>
              <w:spacing w:before="1"/>
              <w:jc w:val="right"/>
              <w:rPr>
                <w:rFonts w:ascii="Arial" w:eastAsia="Arial" w:hAnsi="Arial" w:cs="Arial"/>
                <w:sz w:val="16"/>
                <w:szCs w:val="16"/>
              </w:rPr>
            </w:pPr>
            <w:r w:rsidRPr="009F0BA3">
              <w:rPr>
                <w:rFonts w:ascii="Arial" w:eastAsia="Calibri" w:hAnsi="Arial" w:cs="Arial"/>
                <w:sz w:val="16"/>
                <w:szCs w:val="16"/>
              </w:rPr>
              <w:t>1.447.995.763,42</w:t>
            </w:r>
          </w:p>
        </w:tc>
        <w:tc>
          <w:tcPr>
            <w:tcW w:w="2126" w:type="dxa"/>
          </w:tcPr>
          <w:p w:rsidR="00F15A5E" w:rsidRPr="009F0BA3" w:rsidRDefault="00F15A5E" w:rsidP="00595E4F">
            <w:pPr>
              <w:spacing w:before="1"/>
              <w:jc w:val="right"/>
              <w:rPr>
                <w:rFonts w:ascii="Arial" w:eastAsia="Arial" w:hAnsi="Arial" w:cs="Arial"/>
                <w:sz w:val="16"/>
                <w:szCs w:val="16"/>
              </w:rPr>
            </w:pPr>
            <w:r w:rsidRPr="009F0BA3">
              <w:rPr>
                <w:rFonts w:ascii="Arial" w:eastAsia="Arial" w:hAnsi="Arial" w:cs="Arial"/>
                <w:sz w:val="16"/>
                <w:szCs w:val="16"/>
              </w:rPr>
              <w:t>32.387.265,83</w:t>
            </w:r>
          </w:p>
        </w:tc>
      </w:tr>
      <w:tr w:rsidR="00F15A5E" w:rsidRPr="009F0BA3" w:rsidTr="00595E4F">
        <w:tc>
          <w:tcPr>
            <w:tcW w:w="4395" w:type="dxa"/>
          </w:tcPr>
          <w:p w:rsidR="00F15A5E" w:rsidRPr="009F0BA3" w:rsidRDefault="00F15A5E" w:rsidP="00595E4F">
            <w:pPr>
              <w:widowControl/>
              <w:autoSpaceDE/>
              <w:autoSpaceDN/>
              <w:ind w:right="-1440"/>
              <w:jc w:val="both"/>
              <w:rPr>
                <w:rFonts w:ascii="Arial" w:eastAsia="Times New Roman" w:hAnsi="Arial" w:cs="Arial"/>
                <w:sz w:val="16"/>
                <w:szCs w:val="16"/>
                <w:lang w:val="es-ES_tradnl" w:eastAsia="es-ES"/>
              </w:rPr>
            </w:pPr>
            <w:r w:rsidRPr="009F0BA3">
              <w:rPr>
                <w:rFonts w:ascii="Arial" w:eastAsia="Times New Roman" w:hAnsi="Arial" w:cs="Arial"/>
                <w:sz w:val="16"/>
                <w:szCs w:val="16"/>
                <w:lang w:val="es-ES_tradnl" w:eastAsia="es-ES"/>
              </w:rPr>
              <w:t>Transferencias</w:t>
            </w:r>
          </w:p>
        </w:tc>
        <w:tc>
          <w:tcPr>
            <w:tcW w:w="2126" w:type="dxa"/>
          </w:tcPr>
          <w:p w:rsidR="00F15A5E" w:rsidRPr="009F0BA3" w:rsidRDefault="00F15A5E" w:rsidP="00595E4F">
            <w:pPr>
              <w:spacing w:before="1"/>
              <w:jc w:val="right"/>
              <w:rPr>
                <w:rFonts w:ascii="Arial" w:eastAsia="Arial" w:hAnsi="Arial" w:cs="Arial"/>
                <w:sz w:val="16"/>
                <w:szCs w:val="16"/>
              </w:rPr>
            </w:pPr>
            <w:r w:rsidRPr="009F0BA3">
              <w:rPr>
                <w:rFonts w:ascii="Arial" w:eastAsia="Calibri" w:hAnsi="Arial" w:cs="Arial"/>
                <w:sz w:val="16"/>
                <w:szCs w:val="16"/>
              </w:rPr>
              <w:t>222.209.000,00</w:t>
            </w:r>
          </w:p>
        </w:tc>
        <w:tc>
          <w:tcPr>
            <w:tcW w:w="2127" w:type="dxa"/>
          </w:tcPr>
          <w:p w:rsidR="00F15A5E" w:rsidRPr="009F0BA3" w:rsidRDefault="00F15A5E" w:rsidP="00595E4F">
            <w:pPr>
              <w:spacing w:before="1"/>
              <w:jc w:val="right"/>
              <w:rPr>
                <w:rFonts w:ascii="Arial" w:eastAsia="Arial" w:hAnsi="Arial" w:cs="Arial"/>
                <w:sz w:val="16"/>
                <w:szCs w:val="16"/>
              </w:rPr>
            </w:pPr>
            <w:r w:rsidRPr="009F0BA3">
              <w:rPr>
                <w:rFonts w:ascii="Arial" w:eastAsia="Calibri" w:hAnsi="Arial" w:cs="Arial"/>
                <w:sz w:val="16"/>
                <w:szCs w:val="16"/>
              </w:rPr>
              <w:t>222.205.364,06</w:t>
            </w:r>
          </w:p>
        </w:tc>
        <w:tc>
          <w:tcPr>
            <w:tcW w:w="2126" w:type="dxa"/>
          </w:tcPr>
          <w:p w:rsidR="00F15A5E" w:rsidRPr="009F0BA3" w:rsidRDefault="00F15A5E" w:rsidP="00595E4F">
            <w:pPr>
              <w:spacing w:before="1"/>
              <w:jc w:val="right"/>
              <w:rPr>
                <w:rFonts w:ascii="Arial" w:eastAsia="Arial" w:hAnsi="Arial" w:cs="Arial"/>
                <w:sz w:val="16"/>
                <w:szCs w:val="16"/>
              </w:rPr>
            </w:pPr>
            <w:r w:rsidRPr="009F0BA3">
              <w:rPr>
                <w:rFonts w:ascii="Arial" w:eastAsia="Arial" w:hAnsi="Arial" w:cs="Arial"/>
                <w:sz w:val="16"/>
                <w:szCs w:val="16"/>
              </w:rPr>
              <w:t>3.635,94</w:t>
            </w:r>
          </w:p>
        </w:tc>
      </w:tr>
      <w:tr w:rsidR="00F15A5E" w:rsidRPr="009F0BA3" w:rsidTr="00595E4F">
        <w:tc>
          <w:tcPr>
            <w:tcW w:w="4395" w:type="dxa"/>
          </w:tcPr>
          <w:p w:rsidR="00F15A5E" w:rsidRPr="009F0BA3" w:rsidRDefault="00F15A5E" w:rsidP="00595E4F">
            <w:pPr>
              <w:widowControl/>
              <w:autoSpaceDE/>
              <w:autoSpaceDN/>
              <w:jc w:val="both"/>
              <w:rPr>
                <w:rFonts w:ascii="Arial" w:eastAsia="Times New Roman" w:hAnsi="Arial" w:cs="Arial"/>
                <w:sz w:val="16"/>
                <w:szCs w:val="16"/>
                <w:lang w:val="es-ES_tradnl" w:eastAsia="es-ES"/>
              </w:rPr>
            </w:pPr>
            <w:r w:rsidRPr="009F0BA3">
              <w:rPr>
                <w:rFonts w:ascii="Arial" w:eastAsia="Calibri" w:hAnsi="Arial" w:cs="Arial"/>
                <w:sz w:val="16"/>
                <w:szCs w:val="16"/>
                <w:lang w:eastAsia="es-ES"/>
              </w:rPr>
              <w:t>Gastos por tributos, multas, sanciones e intereses de mora</w:t>
            </w:r>
          </w:p>
        </w:tc>
        <w:tc>
          <w:tcPr>
            <w:tcW w:w="2126" w:type="dxa"/>
          </w:tcPr>
          <w:p w:rsidR="00F15A5E" w:rsidRPr="009F0BA3" w:rsidRDefault="00F15A5E" w:rsidP="00595E4F">
            <w:pPr>
              <w:widowControl/>
              <w:autoSpaceDE/>
              <w:autoSpaceDN/>
              <w:jc w:val="right"/>
              <w:rPr>
                <w:rFonts w:ascii="Arial" w:eastAsia="Calibri" w:hAnsi="Arial" w:cs="Arial"/>
                <w:sz w:val="16"/>
                <w:szCs w:val="16"/>
                <w:lang w:eastAsia="es-ES"/>
              </w:rPr>
            </w:pPr>
          </w:p>
          <w:p w:rsidR="00F15A5E" w:rsidRPr="009F0BA3" w:rsidRDefault="00F15A5E" w:rsidP="00595E4F">
            <w:pPr>
              <w:spacing w:before="1"/>
              <w:jc w:val="right"/>
              <w:rPr>
                <w:rFonts w:ascii="Arial" w:eastAsia="Arial" w:hAnsi="Arial" w:cs="Arial"/>
                <w:sz w:val="16"/>
                <w:szCs w:val="16"/>
              </w:rPr>
            </w:pPr>
            <w:r w:rsidRPr="009F0BA3">
              <w:rPr>
                <w:rFonts w:ascii="Arial" w:eastAsia="Calibri" w:hAnsi="Arial" w:cs="Arial"/>
                <w:sz w:val="16"/>
                <w:szCs w:val="16"/>
              </w:rPr>
              <w:t>23.075.551,23</w:t>
            </w:r>
          </w:p>
        </w:tc>
        <w:tc>
          <w:tcPr>
            <w:tcW w:w="2127" w:type="dxa"/>
          </w:tcPr>
          <w:p w:rsidR="00F15A5E" w:rsidRPr="009F0BA3" w:rsidRDefault="00F15A5E" w:rsidP="00595E4F">
            <w:pPr>
              <w:widowControl/>
              <w:autoSpaceDE/>
              <w:autoSpaceDN/>
              <w:jc w:val="right"/>
              <w:rPr>
                <w:rFonts w:ascii="Arial" w:eastAsia="Calibri" w:hAnsi="Arial" w:cs="Arial"/>
                <w:sz w:val="16"/>
                <w:szCs w:val="16"/>
                <w:lang w:eastAsia="es-ES"/>
              </w:rPr>
            </w:pPr>
          </w:p>
          <w:p w:rsidR="00F15A5E" w:rsidRPr="009F0BA3" w:rsidRDefault="00F15A5E" w:rsidP="00595E4F">
            <w:pPr>
              <w:spacing w:before="1"/>
              <w:jc w:val="right"/>
              <w:rPr>
                <w:rFonts w:ascii="Arial" w:eastAsia="Arial" w:hAnsi="Arial" w:cs="Arial"/>
                <w:sz w:val="16"/>
                <w:szCs w:val="16"/>
              </w:rPr>
            </w:pPr>
            <w:r w:rsidRPr="009F0BA3">
              <w:rPr>
                <w:rFonts w:ascii="Arial" w:eastAsia="Calibri" w:hAnsi="Arial" w:cs="Arial"/>
                <w:sz w:val="16"/>
                <w:szCs w:val="16"/>
              </w:rPr>
              <w:t>22.978.917,82</w:t>
            </w:r>
          </w:p>
        </w:tc>
        <w:tc>
          <w:tcPr>
            <w:tcW w:w="2126" w:type="dxa"/>
          </w:tcPr>
          <w:p w:rsidR="00F15A5E" w:rsidRPr="009F0BA3" w:rsidRDefault="00F15A5E" w:rsidP="00595E4F">
            <w:pPr>
              <w:spacing w:before="1"/>
              <w:jc w:val="right"/>
              <w:rPr>
                <w:rFonts w:ascii="Arial" w:eastAsia="Arial" w:hAnsi="Arial" w:cs="Arial"/>
                <w:sz w:val="16"/>
                <w:szCs w:val="16"/>
              </w:rPr>
            </w:pPr>
            <w:r w:rsidRPr="009F0BA3">
              <w:rPr>
                <w:rFonts w:ascii="Arial" w:eastAsia="Arial" w:hAnsi="Arial" w:cs="Arial"/>
                <w:sz w:val="16"/>
                <w:szCs w:val="16"/>
              </w:rPr>
              <w:t>96.633,41</w:t>
            </w:r>
          </w:p>
        </w:tc>
      </w:tr>
      <w:tr w:rsidR="00F15A5E" w:rsidRPr="009F0BA3" w:rsidTr="00595E4F">
        <w:tc>
          <w:tcPr>
            <w:tcW w:w="4395" w:type="dxa"/>
          </w:tcPr>
          <w:p w:rsidR="00F15A5E" w:rsidRPr="009F0BA3" w:rsidRDefault="00F15A5E" w:rsidP="00595E4F">
            <w:pPr>
              <w:widowControl/>
              <w:autoSpaceDE/>
              <w:autoSpaceDN/>
              <w:ind w:right="-1440"/>
              <w:jc w:val="both"/>
              <w:rPr>
                <w:rFonts w:ascii="Arial" w:eastAsia="Times New Roman" w:hAnsi="Arial" w:cs="Arial"/>
                <w:b/>
                <w:sz w:val="16"/>
                <w:szCs w:val="16"/>
                <w:lang w:val="es-ES_tradnl" w:eastAsia="es-ES"/>
              </w:rPr>
            </w:pPr>
            <w:r w:rsidRPr="009F0BA3">
              <w:rPr>
                <w:rFonts w:ascii="Arial" w:eastAsia="Times New Roman" w:hAnsi="Arial" w:cs="Arial"/>
                <w:b/>
                <w:sz w:val="16"/>
                <w:szCs w:val="16"/>
                <w:lang w:val="es-ES_tradnl" w:eastAsia="es-ES"/>
              </w:rPr>
              <w:t>INVERSIÓN</w:t>
            </w:r>
          </w:p>
        </w:tc>
        <w:tc>
          <w:tcPr>
            <w:tcW w:w="2126" w:type="dxa"/>
          </w:tcPr>
          <w:p w:rsidR="00F15A5E" w:rsidRPr="009F0BA3" w:rsidRDefault="00F15A5E" w:rsidP="00595E4F">
            <w:pPr>
              <w:spacing w:before="1"/>
              <w:jc w:val="right"/>
              <w:rPr>
                <w:rFonts w:ascii="Arial" w:eastAsia="Arial" w:hAnsi="Arial" w:cs="Arial"/>
                <w:b/>
                <w:sz w:val="16"/>
                <w:szCs w:val="16"/>
              </w:rPr>
            </w:pPr>
            <w:r w:rsidRPr="009F0BA3">
              <w:rPr>
                <w:rFonts w:ascii="Arial" w:eastAsia="Calibri" w:hAnsi="Arial" w:cs="Arial"/>
                <w:b/>
                <w:bCs/>
                <w:sz w:val="16"/>
                <w:szCs w:val="16"/>
              </w:rPr>
              <w:t>278.989.740,56</w:t>
            </w:r>
          </w:p>
        </w:tc>
        <w:tc>
          <w:tcPr>
            <w:tcW w:w="2127" w:type="dxa"/>
          </w:tcPr>
          <w:p w:rsidR="00F15A5E" w:rsidRPr="009F0BA3" w:rsidRDefault="00F15A5E" w:rsidP="00595E4F">
            <w:pPr>
              <w:spacing w:before="1"/>
              <w:jc w:val="right"/>
              <w:rPr>
                <w:rFonts w:ascii="Arial" w:eastAsia="Arial" w:hAnsi="Arial" w:cs="Arial"/>
                <w:b/>
                <w:sz w:val="16"/>
                <w:szCs w:val="16"/>
              </w:rPr>
            </w:pPr>
            <w:r w:rsidRPr="009F0BA3">
              <w:rPr>
                <w:rFonts w:ascii="Arial" w:eastAsia="Calibri" w:hAnsi="Arial" w:cs="Arial"/>
                <w:b/>
                <w:bCs/>
                <w:sz w:val="16"/>
                <w:szCs w:val="16"/>
              </w:rPr>
              <w:t>275.318.375,66</w:t>
            </w:r>
          </w:p>
        </w:tc>
        <w:tc>
          <w:tcPr>
            <w:tcW w:w="2126" w:type="dxa"/>
          </w:tcPr>
          <w:p w:rsidR="00F15A5E" w:rsidRPr="009F0BA3" w:rsidRDefault="00F15A5E" w:rsidP="00595E4F">
            <w:pPr>
              <w:spacing w:before="1"/>
              <w:jc w:val="right"/>
              <w:rPr>
                <w:rFonts w:ascii="Arial" w:eastAsia="Arial" w:hAnsi="Arial" w:cs="Arial"/>
                <w:b/>
                <w:sz w:val="16"/>
                <w:szCs w:val="16"/>
              </w:rPr>
            </w:pPr>
            <w:r w:rsidRPr="009F0BA3">
              <w:rPr>
                <w:rFonts w:ascii="Arial" w:eastAsia="Arial" w:hAnsi="Arial" w:cs="Arial"/>
                <w:b/>
                <w:sz w:val="16"/>
                <w:szCs w:val="16"/>
              </w:rPr>
              <w:t>3.671.364,90</w:t>
            </w:r>
          </w:p>
        </w:tc>
      </w:tr>
      <w:tr w:rsidR="00F15A5E" w:rsidRPr="009F0BA3" w:rsidTr="00595E4F">
        <w:tc>
          <w:tcPr>
            <w:tcW w:w="4395" w:type="dxa"/>
          </w:tcPr>
          <w:p w:rsidR="00F15A5E" w:rsidRPr="009F0BA3" w:rsidRDefault="00F15A5E" w:rsidP="00595E4F">
            <w:pPr>
              <w:widowControl/>
              <w:autoSpaceDE/>
              <w:autoSpaceDN/>
              <w:ind w:right="-1440"/>
              <w:jc w:val="both"/>
              <w:rPr>
                <w:rFonts w:ascii="Arial" w:eastAsia="Times New Roman" w:hAnsi="Arial" w:cs="Arial"/>
                <w:b/>
                <w:sz w:val="16"/>
                <w:szCs w:val="16"/>
                <w:lang w:val="es-ES_tradnl" w:eastAsia="es-ES"/>
              </w:rPr>
            </w:pPr>
            <w:r w:rsidRPr="009F0BA3">
              <w:rPr>
                <w:rFonts w:ascii="Arial" w:eastAsia="Times New Roman" w:hAnsi="Arial" w:cs="Arial"/>
                <w:b/>
                <w:sz w:val="16"/>
                <w:szCs w:val="16"/>
                <w:lang w:val="es-ES_tradnl" w:eastAsia="es-ES"/>
              </w:rPr>
              <w:t>TOTAL PÉRDIDAS DE APROPIACIÓN</w:t>
            </w:r>
          </w:p>
        </w:tc>
        <w:tc>
          <w:tcPr>
            <w:tcW w:w="2126" w:type="dxa"/>
          </w:tcPr>
          <w:p w:rsidR="00F15A5E" w:rsidRPr="009F0BA3" w:rsidRDefault="00F15A5E" w:rsidP="00595E4F">
            <w:pPr>
              <w:spacing w:before="1"/>
              <w:jc w:val="right"/>
              <w:rPr>
                <w:rFonts w:ascii="Arial" w:eastAsia="Arial" w:hAnsi="Arial" w:cs="Arial"/>
                <w:b/>
                <w:sz w:val="16"/>
                <w:szCs w:val="16"/>
              </w:rPr>
            </w:pPr>
            <w:r w:rsidRPr="009F0BA3">
              <w:rPr>
                <w:rFonts w:ascii="Arial" w:eastAsia="Calibri" w:hAnsi="Arial" w:cs="Arial"/>
                <w:b/>
                <w:sz w:val="16"/>
                <w:szCs w:val="16"/>
              </w:rPr>
              <w:t>9.280.133.136,19</w:t>
            </w:r>
          </w:p>
        </w:tc>
        <w:tc>
          <w:tcPr>
            <w:tcW w:w="2127" w:type="dxa"/>
          </w:tcPr>
          <w:p w:rsidR="00F15A5E" w:rsidRPr="009F0BA3" w:rsidRDefault="00F15A5E" w:rsidP="00595E4F">
            <w:pPr>
              <w:spacing w:before="1"/>
              <w:jc w:val="right"/>
              <w:rPr>
                <w:rFonts w:ascii="Arial" w:eastAsia="Arial" w:hAnsi="Arial" w:cs="Arial"/>
                <w:b/>
                <w:sz w:val="16"/>
                <w:szCs w:val="16"/>
              </w:rPr>
            </w:pPr>
            <w:r w:rsidRPr="009F0BA3">
              <w:rPr>
                <w:rFonts w:ascii="Arial" w:eastAsia="Calibri" w:hAnsi="Arial" w:cs="Arial"/>
                <w:b/>
                <w:sz w:val="16"/>
                <w:szCs w:val="16"/>
              </w:rPr>
              <w:t>9.226.740.333,03</w:t>
            </w:r>
          </w:p>
        </w:tc>
        <w:tc>
          <w:tcPr>
            <w:tcW w:w="2126" w:type="dxa"/>
          </w:tcPr>
          <w:p w:rsidR="00F15A5E" w:rsidRPr="009F0BA3" w:rsidRDefault="00F15A5E" w:rsidP="00595E4F">
            <w:pPr>
              <w:spacing w:before="1"/>
              <w:jc w:val="right"/>
              <w:rPr>
                <w:rFonts w:ascii="Arial" w:eastAsia="Arial" w:hAnsi="Arial" w:cs="Arial"/>
                <w:b/>
                <w:sz w:val="16"/>
                <w:szCs w:val="16"/>
                <w:u w:val="single"/>
              </w:rPr>
            </w:pPr>
            <w:r w:rsidRPr="009F0BA3">
              <w:rPr>
                <w:rFonts w:ascii="Arial" w:eastAsia="Arial" w:hAnsi="Arial" w:cs="Arial"/>
                <w:b/>
                <w:sz w:val="16"/>
                <w:szCs w:val="16"/>
                <w:u w:val="single"/>
              </w:rPr>
              <w:t>53.392.803,16</w:t>
            </w:r>
          </w:p>
        </w:tc>
      </w:tr>
    </w:tbl>
    <w:p w:rsidR="00F15A5E" w:rsidRPr="009F0BA3" w:rsidRDefault="00F15A5E" w:rsidP="00F15A5E">
      <w:pPr>
        <w:spacing w:before="1"/>
        <w:ind w:left="-142"/>
        <w:jc w:val="both"/>
        <w:rPr>
          <w:rFonts w:ascii="Arial" w:eastAsia="Arial" w:hAnsi="Arial" w:cs="Arial"/>
          <w:sz w:val="24"/>
        </w:rPr>
      </w:pPr>
    </w:p>
    <w:p w:rsidR="00F15A5E" w:rsidRPr="009F0BA3" w:rsidRDefault="00F15A5E" w:rsidP="00F15A5E">
      <w:pPr>
        <w:widowControl/>
        <w:tabs>
          <w:tab w:val="left" w:pos="875"/>
        </w:tabs>
        <w:autoSpaceDE/>
        <w:autoSpaceDN/>
        <w:ind w:left="-284" w:right="-284"/>
        <w:jc w:val="both"/>
        <w:rPr>
          <w:rFonts w:ascii="Arial" w:eastAsia="Times New Roman" w:hAnsi="Arial" w:cs="Arial"/>
          <w:sz w:val="28"/>
          <w:szCs w:val="28"/>
          <w:lang w:eastAsia="es-ES"/>
        </w:rPr>
      </w:pPr>
      <w:r w:rsidRPr="009F0BA3">
        <w:rPr>
          <w:rFonts w:ascii="Arial" w:eastAsia="Times New Roman" w:hAnsi="Arial" w:cs="Arial"/>
          <w:b/>
          <w:sz w:val="28"/>
          <w:szCs w:val="28"/>
          <w:lang w:eastAsia="es-ES"/>
        </w:rPr>
        <w:t>-</w:t>
      </w:r>
      <w:r w:rsidRPr="009F0BA3">
        <w:rPr>
          <w:rFonts w:ascii="Arial" w:eastAsia="Times New Roman" w:hAnsi="Arial" w:cs="Arial"/>
          <w:b/>
          <w:sz w:val="28"/>
          <w:szCs w:val="28"/>
          <w:u w:val="thick"/>
          <w:lang w:eastAsia="es-ES"/>
        </w:rPr>
        <w:t>Rezago Presupuestal constituido a 31 de diciembre de 2022</w:t>
      </w:r>
      <w:r w:rsidRPr="009F0BA3">
        <w:rPr>
          <w:rFonts w:ascii="Arial" w:eastAsia="Times New Roman" w:hAnsi="Arial" w:cs="Arial"/>
          <w:b/>
          <w:sz w:val="28"/>
          <w:szCs w:val="28"/>
          <w:lang w:eastAsia="es-ES"/>
        </w:rPr>
        <w:t xml:space="preserve">. </w:t>
      </w:r>
      <w:r w:rsidRPr="009F0BA3">
        <w:rPr>
          <w:rFonts w:ascii="Arial" w:eastAsia="Times New Roman" w:hAnsi="Arial" w:cs="Arial"/>
          <w:sz w:val="28"/>
          <w:szCs w:val="28"/>
          <w:lang w:eastAsia="es-ES"/>
        </w:rPr>
        <w:t>(Cifras en miles de   pesos).</w:t>
      </w:r>
    </w:p>
    <w:p w:rsidR="00F15A5E" w:rsidRPr="009F0BA3" w:rsidRDefault="00F15A5E" w:rsidP="00F15A5E">
      <w:pPr>
        <w:widowControl/>
        <w:tabs>
          <w:tab w:val="left" w:pos="875"/>
        </w:tabs>
        <w:autoSpaceDE/>
        <w:autoSpaceDN/>
        <w:ind w:left="-142" w:right="-518"/>
        <w:jc w:val="both"/>
        <w:rPr>
          <w:rFonts w:ascii="Arial" w:eastAsia="Times New Roman" w:hAnsi="Arial" w:cs="Arial"/>
          <w:sz w:val="28"/>
          <w:szCs w:val="28"/>
          <w:lang w:eastAsia="es-ES"/>
        </w:rPr>
      </w:pPr>
    </w:p>
    <w:tbl>
      <w:tblPr>
        <w:tblStyle w:val="Tablaconcuadrcula90"/>
        <w:tblW w:w="10774" w:type="dxa"/>
        <w:tblInd w:w="-289" w:type="dxa"/>
        <w:tblLook w:val="04A0" w:firstRow="1" w:lastRow="0" w:firstColumn="1" w:lastColumn="0" w:noHBand="0" w:noVBand="1"/>
      </w:tblPr>
      <w:tblGrid>
        <w:gridCol w:w="8222"/>
        <w:gridCol w:w="2552"/>
      </w:tblGrid>
      <w:tr w:rsidR="00F15A5E" w:rsidRPr="009F0BA3" w:rsidTr="00595E4F">
        <w:tc>
          <w:tcPr>
            <w:tcW w:w="8222" w:type="dxa"/>
          </w:tcPr>
          <w:p w:rsidR="00F15A5E" w:rsidRPr="009F0BA3" w:rsidRDefault="00F15A5E" w:rsidP="00595E4F">
            <w:pPr>
              <w:widowControl/>
              <w:tabs>
                <w:tab w:val="left" w:pos="875"/>
              </w:tabs>
              <w:autoSpaceDE/>
              <w:autoSpaceDN/>
              <w:ind w:right="157"/>
              <w:rPr>
                <w:rFonts w:ascii="Arial" w:eastAsia="Times New Roman" w:hAnsi="Arial" w:cs="Arial"/>
                <w:sz w:val="18"/>
                <w:szCs w:val="18"/>
                <w:lang w:eastAsia="es-ES"/>
              </w:rPr>
            </w:pPr>
            <w:r w:rsidRPr="009F0BA3">
              <w:rPr>
                <w:rFonts w:ascii="Arial" w:eastAsia="Times New Roman" w:hAnsi="Arial" w:cs="Arial"/>
                <w:sz w:val="20"/>
                <w:szCs w:val="20"/>
                <w:lang w:val="es-ES_tradnl" w:eastAsia="es-ES"/>
              </w:rPr>
              <w:t>Reservas presupuestales constituidas a 31 de diciembre de 2022</w:t>
            </w:r>
          </w:p>
        </w:tc>
        <w:tc>
          <w:tcPr>
            <w:tcW w:w="2552" w:type="dxa"/>
          </w:tcPr>
          <w:p w:rsidR="00F15A5E" w:rsidRPr="009F0BA3" w:rsidRDefault="00F15A5E" w:rsidP="00595E4F">
            <w:pPr>
              <w:widowControl/>
              <w:tabs>
                <w:tab w:val="left" w:pos="875"/>
              </w:tabs>
              <w:autoSpaceDE/>
              <w:autoSpaceDN/>
              <w:jc w:val="right"/>
              <w:rPr>
                <w:rFonts w:ascii="Arial" w:eastAsia="Times New Roman" w:hAnsi="Arial" w:cs="Arial"/>
                <w:sz w:val="18"/>
                <w:szCs w:val="18"/>
                <w:lang w:eastAsia="es-ES"/>
              </w:rPr>
            </w:pPr>
            <w:r w:rsidRPr="009F0BA3">
              <w:rPr>
                <w:rFonts w:ascii="Arial" w:eastAsia="Times New Roman" w:hAnsi="Arial" w:cs="Arial"/>
                <w:sz w:val="18"/>
                <w:szCs w:val="18"/>
                <w:lang w:eastAsia="es-ES"/>
              </w:rPr>
              <w:t>451.334.540,94</w:t>
            </w:r>
          </w:p>
        </w:tc>
      </w:tr>
      <w:tr w:rsidR="00F15A5E" w:rsidRPr="009F0BA3" w:rsidTr="00595E4F">
        <w:tc>
          <w:tcPr>
            <w:tcW w:w="8222" w:type="dxa"/>
          </w:tcPr>
          <w:p w:rsidR="00F15A5E" w:rsidRPr="009F0BA3" w:rsidRDefault="00F15A5E" w:rsidP="00595E4F">
            <w:pPr>
              <w:widowControl/>
              <w:tabs>
                <w:tab w:val="left" w:pos="875"/>
              </w:tabs>
              <w:autoSpaceDE/>
              <w:autoSpaceDN/>
              <w:ind w:right="157"/>
              <w:rPr>
                <w:rFonts w:ascii="Arial" w:eastAsia="Times New Roman" w:hAnsi="Arial" w:cs="Arial"/>
                <w:sz w:val="18"/>
                <w:szCs w:val="18"/>
                <w:lang w:eastAsia="es-ES"/>
              </w:rPr>
            </w:pPr>
            <w:r w:rsidRPr="009F0BA3">
              <w:rPr>
                <w:rFonts w:ascii="Arial" w:eastAsia="Times New Roman" w:hAnsi="Arial" w:cs="Arial"/>
                <w:sz w:val="20"/>
                <w:szCs w:val="20"/>
                <w:lang w:val="es-ES_tradnl" w:eastAsia="es-ES"/>
              </w:rPr>
              <w:t>Cuentas por pagar constituidas a 31 de diciembre de 2022</w:t>
            </w:r>
          </w:p>
        </w:tc>
        <w:tc>
          <w:tcPr>
            <w:tcW w:w="2552" w:type="dxa"/>
          </w:tcPr>
          <w:p w:rsidR="00F15A5E" w:rsidRPr="009F0BA3" w:rsidRDefault="00F15A5E" w:rsidP="00595E4F">
            <w:pPr>
              <w:widowControl/>
              <w:tabs>
                <w:tab w:val="left" w:pos="875"/>
              </w:tabs>
              <w:autoSpaceDE/>
              <w:autoSpaceDN/>
              <w:jc w:val="right"/>
              <w:rPr>
                <w:rFonts w:ascii="Arial" w:eastAsia="Times New Roman" w:hAnsi="Arial" w:cs="Arial"/>
                <w:sz w:val="18"/>
                <w:szCs w:val="18"/>
                <w:lang w:eastAsia="es-ES"/>
              </w:rPr>
            </w:pPr>
            <w:r w:rsidRPr="009F0BA3">
              <w:rPr>
                <w:rFonts w:ascii="Arial" w:eastAsia="Times New Roman" w:hAnsi="Arial" w:cs="Arial"/>
                <w:sz w:val="18"/>
                <w:szCs w:val="18"/>
                <w:lang w:eastAsia="es-ES"/>
              </w:rPr>
              <w:t>21.768.020,60</w:t>
            </w:r>
          </w:p>
        </w:tc>
      </w:tr>
      <w:tr w:rsidR="00F15A5E" w:rsidRPr="009F0BA3" w:rsidTr="00595E4F">
        <w:tc>
          <w:tcPr>
            <w:tcW w:w="8222" w:type="dxa"/>
          </w:tcPr>
          <w:p w:rsidR="00F15A5E" w:rsidRPr="009F0BA3" w:rsidRDefault="00F15A5E" w:rsidP="00595E4F">
            <w:pPr>
              <w:widowControl/>
              <w:tabs>
                <w:tab w:val="left" w:pos="875"/>
              </w:tabs>
              <w:autoSpaceDE/>
              <w:autoSpaceDN/>
              <w:ind w:right="157"/>
              <w:rPr>
                <w:rFonts w:ascii="Arial" w:eastAsia="Times New Roman" w:hAnsi="Arial" w:cs="Arial"/>
                <w:b/>
                <w:sz w:val="18"/>
                <w:szCs w:val="18"/>
                <w:lang w:eastAsia="es-ES"/>
              </w:rPr>
            </w:pPr>
            <w:r w:rsidRPr="009F0BA3">
              <w:rPr>
                <w:rFonts w:ascii="Arial" w:eastAsia="Times New Roman" w:hAnsi="Arial" w:cs="Arial"/>
                <w:b/>
                <w:sz w:val="20"/>
                <w:szCs w:val="20"/>
                <w:lang w:val="es-ES_tradnl" w:eastAsia="es-ES"/>
              </w:rPr>
              <w:t>TOTAL REZAGO PRESUPUESTAL CONSTITUIDO A 31 DE DICIEMBRE DE 2022</w:t>
            </w:r>
          </w:p>
        </w:tc>
        <w:tc>
          <w:tcPr>
            <w:tcW w:w="2552" w:type="dxa"/>
          </w:tcPr>
          <w:p w:rsidR="00F15A5E" w:rsidRPr="009F0BA3" w:rsidRDefault="00F15A5E" w:rsidP="00595E4F">
            <w:pPr>
              <w:widowControl/>
              <w:tabs>
                <w:tab w:val="left" w:pos="875"/>
              </w:tabs>
              <w:autoSpaceDE/>
              <w:autoSpaceDN/>
              <w:jc w:val="right"/>
              <w:rPr>
                <w:rFonts w:ascii="Arial" w:eastAsia="Times New Roman" w:hAnsi="Arial" w:cs="Arial"/>
                <w:b/>
                <w:sz w:val="18"/>
                <w:szCs w:val="18"/>
                <w:u w:val="single"/>
                <w:lang w:eastAsia="es-ES"/>
              </w:rPr>
            </w:pPr>
            <w:r w:rsidRPr="009F0BA3">
              <w:rPr>
                <w:rFonts w:ascii="Arial" w:eastAsia="Times New Roman" w:hAnsi="Arial" w:cs="Arial"/>
                <w:b/>
                <w:sz w:val="18"/>
                <w:szCs w:val="18"/>
                <w:u w:val="single"/>
                <w:lang w:eastAsia="es-ES"/>
              </w:rPr>
              <w:t>473.102.561,54</w:t>
            </w:r>
          </w:p>
        </w:tc>
      </w:tr>
    </w:tbl>
    <w:p w:rsidR="00F15A5E" w:rsidRPr="009F0BA3" w:rsidRDefault="00F15A5E" w:rsidP="00F15A5E">
      <w:pPr>
        <w:spacing w:before="3"/>
        <w:rPr>
          <w:rFonts w:ascii="Arial" w:eastAsia="Arial" w:hAnsi="Arial" w:cs="Arial"/>
          <w:sz w:val="24"/>
          <w:szCs w:val="24"/>
        </w:rPr>
      </w:pPr>
    </w:p>
    <w:p w:rsidR="00F15A5E" w:rsidRPr="009F0BA3" w:rsidRDefault="00F15A5E" w:rsidP="00F15A5E">
      <w:pPr>
        <w:widowControl/>
        <w:tabs>
          <w:tab w:val="left" w:pos="875"/>
        </w:tabs>
        <w:autoSpaceDE/>
        <w:autoSpaceDN/>
        <w:ind w:left="-284" w:right="-284"/>
        <w:jc w:val="both"/>
        <w:rPr>
          <w:rFonts w:ascii="Arial" w:eastAsia="Times New Roman" w:hAnsi="Arial" w:cs="Arial"/>
          <w:sz w:val="28"/>
          <w:szCs w:val="28"/>
          <w:lang w:eastAsia="es-ES"/>
        </w:rPr>
      </w:pPr>
      <w:r w:rsidRPr="009F0BA3">
        <w:rPr>
          <w:rFonts w:ascii="Arial" w:eastAsia="Times New Roman" w:hAnsi="Arial" w:cs="Arial"/>
          <w:b/>
          <w:sz w:val="28"/>
          <w:szCs w:val="28"/>
          <w:lang w:eastAsia="es-ES"/>
        </w:rPr>
        <w:t xml:space="preserve">-Rezago presupuestal constituido a 31 de diciembre de 2021 </w:t>
      </w:r>
      <w:r w:rsidRPr="009F0BA3">
        <w:rPr>
          <w:rFonts w:ascii="Arial" w:eastAsia="Times New Roman" w:hAnsi="Arial" w:cs="Arial"/>
          <w:sz w:val="28"/>
          <w:szCs w:val="28"/>
          <w:lang w:eastAsia="es-ES"/>
        </w:rPr>
        <w:t>(Reservas presupuestales</w:t>
      </w:r>
      <w:r w:rsidRPr="009F0BA3">
        <w:rPr>
          <w:rFonts w:ascii="Arial" w:eastAsia="Times New Roman" w:hAnsi="Arial" w:cs="Arial"/>
          <w:spacing w:val="-11"/>
          <w:sz w:val="28"/>
          <w:szCs w:val="28"/>
          <w:lang w:eastAsia="es-ES"/>
        </w:rPr>
        <w:t xml:space="preserve"> </w:t>
      </w:r>
      <w:r w:rsidRPr="009F0BA3">
        <w:rPr>
          <w:rFonts w:ascii="Arial" w:eastAsia="Times New Roman" w:hAnsi="Arial" w:cs="Arial"/>
          <w:sz w:val="28"/>
          <w:szCs w:val="28"/>
          <w:lang w:eastAsia="es-ES"/>
        </w:rPr>
        <w:t>más</w:t>
      </w:r>
      <w:r w:rsidRPr="009F0BA3">
        <w:rPr>
          <w:rFonts w:ascii="Arial" w:eastAsia="Times New Roman" w:hAnsi="Arial" w:cs="Arial"/>
          <w:spacing w:val="-12"/>
          <w:sz w:val="28"/>
          <w:szCs w:val="28"/>
          <w:lang w:eastAsia="es-ES"/>
        </w:rPr>
        <w:t xml:space="preserve"> </w:t>
      </w:r>
      <w:r w:rsidRPr="009F0BA3">
        <w:rPr>
          <w:rFonts w:ascii="Arial" w:eastAsia="Times New Roman" w:hAnsi="Arial" w:cs="Arial"/>
          <w:sz w:val="28"/>
          <w:szCs w:val="28"/>
          <w:lang w:eastAsia="es-ES"/>
        </w:rPr>
        <w:t>cuentas</w:t>
      </w:r>
      <w:r w:rsidRPr="009F0BA3">
        <w:rPr>
          <w:rFonts w:ascii="Arial" w:eastAsia="Times New Roman" w:hAnsi="Arial" w:cs="Arial"/>
          <w:spacing w:val="-11"/>
          <w:sz w:val="28"/>
          <w:szCs w:val="28"/>
          <w:lang w:eastAsia="es-ES"/>
        </w:rPr>
        <w:t xml:space="preserve"> </w:t>
      </w:r>
      <w:r w:rsidRPr="009F0BA3">
        <w:rPr>
          <w:rFonts w:ascii="Arial" w:eastAsia="Times New Roman" w:hAnsi="Arial" w:cs="Arial"/>
          <w:sz w:val="28"/>
          <w:szCs w:val="28"/>
          <w:lang w:eastAsia="es-ES"/>
        </w:rPr>
        <w:t>por</w:t>
      </w:r>
      <w:r w:rsidRPr="009F0BA3">
        <w:rPr>
          <w:rFonts w:ascii="Arial" w:eastAsia="Times New Roman" w:hAnsi="Arial" w:cs="Arial"/>
          <w:spacing w:val="-10"/>
          <w:sz w:val="28"/>
          <w:szCs w:val="28"/>
          <w:lang w:eastAsia="es-ES"/>
        </w:rPr>
        <w:t xml:space="preserve"> </w:t>
      </w:r>
      <w:r w:rsidRPr="009F0BA3">
        <w:rPr>
          <w:rFonts w:ascii="Arial" w:eastAsia="Times New Roman" w:hAnsi="Arial" w:cs="Arial"/>
          <w:sz w:val="28"/>
          <w:szCs w:val="28"/>
          <w:lang w:eastAsia="es-ES"/>
        </w:rPr>
        <w:t>pagar)</w:t>
      </w:r>
      <w:r w:rsidRPr="009F0BA3">
        <w:rPr>
          <w:rFonts w:ascii="Arial" w:eastAsia="Times New Roman" w:hAnsi="Arial" w:cs="Arial"/>
          <w:spacing w:val="-4"/>
          <w:sz w:val="28"/>
          <w:szCs w:val="28"/>
          <w:lang w:eastAsia="es-ES"/>
        </w:rPr>
        <w:t xml:space="preserve"> </w:t>
      </w:r>
      <w:r w:rsidRPr="009F0BA3">
        <w:rPr>
          <w:rFonts w:ascii="Arial" w:eastAsia="Times New Roman" w:hAnsi="Arial" w:cs="Arial"/>
          <w:b/>
          <w:sz w:val="28"/>
          <w:szCs w:val="28"/>
          <w:lang w:eastAsia="es-ES"/>
        </w:rPr>
        <w:t>y</w:t>
      </w:r>
      <w:r w:rsidRPr="009F0BA3">
        <w:rPr>
          <w:rFonts w:ascii="Arial" w:eastAsia="Times New Roman" w:hAnsi="Arial" w:cs="Arial"/>
          <w:b/>
          <w:spacing w:val="-15"/>
          <w:sz w:val="28"/>
          <w:szCs w:val="28"/>
          <w:lang w:eastAsia="es-ES"/>
        </w:rPr>
        <w:t xml:space="preserve"> </w:t>
      </w:r>
      <w:r w:rsidRPr="009F0BA3">
        <w:rPr>
          <w:rFonts w:ascii="Arial" w:eastAsia="Times New Roman" w:hAnsi="Arial" w:cs="Arial"/>
          <w:b/>
          <w:sz w:val="28"/>
          <w:szCs w:val="28"/>
          <w:lang w:eastAsia="es-ES"/>
        </w:rPr>
        <w:t>ejecutado</w:t>
      </w:r>
      <w:r w:rsidRPr="009F0BA3">
        <w:rPr>
          <w:rFonts w:ascii="Arial" w:eastAsia="Times New Roman" w:hAnsi="Arial" w:cs="Arial"/>
          <w:b/>
          <w:spacing w:val="-9"/>
          <w:sz w:val="28"/>
          <w:szCs w:val="28"/>
          <w:lang w:eastAsia="es-ES"/>
        </w:rPr>
        <w:t xml:space="preserve"> </w:t>
      </w:r>
      <w:r w:rsidRPr="009F0BA3">
        <w:rPr>
          <w:rFonts w:ascii="Arial" w:eastAsia="Times New Roman" w:hAnsi="Arial" w:cs="Arial"/>
          <w:b/>
          <w:sz w:val="28"/>
          <w:szCs w:val="28"/>
          <w:lang w:eastAsia="es-ES"/>
        </w:rPr>
        <w:t>a</w:t>
      </w:r>
      <w:r w:rsidRPr="009F0BA3">
        <w:rPr>
          <w:rFonts w:ascii="Arial" w:eastAsia="Times New Roman" w:hAnsi="Arial" w:cs="Arial"/>
          <w:b/>
          <w:spacing w:val="-11"/>
          <w:sz w:val="28"/>
          <w:szCs w:val="28"/>
          <w:lang w:eastAsia="es-ES"/>
        </w:rPr>
        <w:t xml:space="preserve"> </w:t>
      </w:r>
      <w:r w:rsidRPr="009F0BA3">
        <w:rPr>
          <w:rFonts w:ascii="Arial" w:eastAsia="Times New Roman" w:hAnsi="Arial" w:cs="Arial"/>
          <w:b/>
          <w:sz w:val="28"/>
          <w:szCs w:val="28"/>
          <w:lang w:eastAsia="es-ES"/>
        </w:rPr>
        <w:t>31</w:t>
      </w:r>
      <w:r w:rsidRPr="009F0BA3">
        <w:rPr>
          <w:rFonts w:ascii="Arial" w:eastAsia="Times New Roman" w:hAnsi="Arial" w:cs="Arial"/>
          <w:b/>
          <w:spacing w:val="-11"/>
          <w:sz w:val="28"/>
          <w:szCs w:val="28"/>
          <w:lang w:eastAsia="es-ES"/>
        </w:rPr>
        <w:t xml:space="preserve"> </w:t>
      </w:r>
      <w:r w:rsidRPr="009F0BA3">
        <w:rPr>
          <w:rFonts w:ascii="Arial" w:eastAsia="Times New Roman" w:hAnsi="Arial" w:cs="Arial"/>
          <w:b/>
          <w:sz w:val="28"/>
          <w:szCs w:val="28"/>
          <w:lang w:eastAsia="es-ES"/>
        </w:rPr>
        <w:t>de</w:t>
      </w:r>
      <w:r w:rsidRPr="009F0BA3">
        <w:rPr>
          <w:rFonts w:ascii="Arial" w:eastAsia="Times New Roman" w:hAnsi="Arial" w:cs="Arial"/>
          <w:b/>
          <w:spacing w:val="-10"/>
          <w:sz w:val="28"/>
          <w:szCs w:val="28"/>
          <w:lang w:eastAsia="es-ES"/>
        </w:rPr>
        <w:t xml:space="preserve"> </w:t>
      </w:r>
      <w:r w:rsidRPr="009F0BA3">
        <w:rPr>
          <w:rFonts w:ascii="Arial" w:eastAsia="Times New Roman" w:hAnsi="Arial" w:cs="Arial"/>
          <w:b/>
          <w:sz w:val="28"/>
          <w:szCs w:val="28"/>
          <w:lang w:eastAsia="es-ES"/>
        </w:rPr>
        <w:t>diciembre</w:t>
      </w:r>
      <w:r w:rsidRPr="009F0BA3">
        <w:rPr>
          <w:rFonts w:ascii="Arial" w:eastAsia="Times New Roman" w:hAnsi="Arial" w:cs="Arial"/>
          <w:b/>
          <w:spacing w:val="-8"/>
          <w:sz w:val="28"/>
          <w:szCs w:val="28"/>
          <w:lang w:eastAsia="es-ES"/>
        </w:rPr>
        <w:t xml:space="preserve"> </w:t>
      </w:r>
      <w:r w:rsidRPr="009F0BA3">
        <w:rPr>
          <w:rFonts w:ascii="Arial" w:eastAsia="Times New Roman" w:hAnsi="Arial" w:cs="Arial"/>
          <w:b/>
          <w:sz w:val="28"/>
          <w:szCs w:val="28"/>
          <w:lang w:eastAsia="es-ES"/>
        </w:rPr>
        <w:t>de</w:t>
      </w:r>
      <w:r w:rsidRPr="009F0BA3">
        <w:rPr>
          <w:rFonts w:ascii="Arial" w:eastAsia="Times New Roman" w:hAnsi="Arial" w:cs="Arial"/>
          <w:b/>
          <w:spacing w:val="-10"/>
          <w:sz w:val="28"/>
          <w:szCs w:val="28"/>
          <w:lang w:eastAsia="es-ES"/>
        </w:rPr>
        <w:t xml:space="preserve"> </w:t>
      </w:r>
      <w:r w:rsidRPr="009F0BA3">
        <w:rPr>
          <w:rFonts w:ascii="Arial" w:eastAsia="Times New Roman" w:hAnsi="Arial" w:cs="Arial"/>
          <w:b/>
          <w:sz w:val="28"/>
          <w:szCs w:val="28"/>
          <w:lang w:eastAsia="es-ES"/>
        </w:rPr>
        <w:t>2022.</w:t>
      </w:r>
      <w:r w:rsidRPr="009F0BA3">
        <w:rPr>
          <w:rFonts w:ascii="Arial" w:eastAsia="Times New Roman" w:hAnsi="Arial" w:cs="Arial"/>
          <w:b/>
          <w:spacing w:val="-8"/>
          <w:sz w:val="28"/>
          <w:szCs w:val="28"/>
          <w:lang w:eastAsia="es-ES"/>
        </w:rPr>
        <w:t xml:space="preserve"> </w:t>
      </w:r>
      <w:r w:rsidRPr="009F0BA3">
        <w:rPr>
          <w:rFonts w:ascii="Arial" w:eastAsia="Times New Roman" w:hAnsi="Arial" w:cs="Arial"/>
          <w:sz w:val="28"/>
          <w:szCs w:val="28"/>
          <w:lang w:eastAsia="es-ES"/>
        </w:rPr>
        <w:t>(Cifras en miles de</w:t>
      </w:r>
      <w:r w:rsidRPr="009F0BA3">
        <w:rPr>
          <w:rFonts w:ascii="Arial" w:eastAsia="Times New Roman" w:hAnsi="Arial" w:cs="Arial"/>
          <w:spacing w:val="-3"/>
          <w:sz w:val="28"/>
          <w:szCs w:val="28"/>
          <w:lang w:eastAsia="es-ES"/>
        </w:rPr>
        <w:t xml:space="preserve"> </w:t>
      </w:r>
      <w:r w:rsidRPr="009F0BA3">
        <w:rPr>
          <w:rFonts w:ascii="Arial" w:eastAsia="Times New Roman" w:hAnsi="Arial" w:cs="Arial"/>
          <w:sz w:val="28"/>
          <w:szCs w:val="28"/>
          <w:lang w:eastAsia="es-ES"/>
        </w:rPr>
        <w:t>pesos).</w:t>
      </w:r>
    </w:p>
    <w:p w:rsidR="00F15A5E" w:rsidRPr="009F0BA3" w:rsidRDefault="00F15A5E" w:rsidP="00F15A5E">
      <w:pPr>
        <w:widowControl/>
        <w:tabs>
          <w:tab w:val="left" w:pos="875"/>
        </w:tabs>
        <w:autoSpaceDE/>
        <w:autoSpaceDN/>
        <w:ind w:left="-142"/>
        <w:jc w:val="both"/>
        <w:rPr>
          <w:rFonts w:ascii="Times New Roman" w:eastAsia="Times New Roman" w:hAnsi="Times New Roman" w:cs="Times New Roman"/>
          <w:sz w:val="24"/>
          <w:szCs w:val="24"/>
          <w:lang w:eastAsia="es-ES"/>
        </w:rPr>
      </w:pPr>
    </w:p>
    <w:tbl>
      <w:tblPr>
        <w:tblW w:w="10774"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53"/>
        <w:gridCol w:w="2120"/>
        <w:gridCol w:w="1991"/>
        <w:gridCol w:w="2410"/>
      </w:tblGrid>
      <w:tr w:rsidR="00F15A5E" w:rsidRPr="009F0BA3" w:rsidTr="00595E4F">
        <w:tc>
          <w:tcPr>
            <w:tcW w:w="4253" w:type="dxa"/>
            <w:shd w:val="clear" w:color="auto" w:fill="auto"/>
            <w:vAlign w:val="center"/>
          </w:tcPr>
          <w:p w:rsidR="00F15A5E" w:rsidRPr="009F0BA3" w:rsidRDefault="00F15A5E" w:rsidP="00595E4F">
            <w:pPr>
              <w:widowControl/>
              <w:autoSpaceDE/>
              <w:autoSpaceDN/>
              <w:ind w:left="142"/>
              <w:jc w:val="center"/>
              <w:rPr>
                <w:rFonts w:ascii="Arial" w:eastAsia="Times New Roman" w:hAnsi="Arial" w:cs="Arial"/>
                <w:b/>
                <w:sz w:val="20"/>
                <w:szCs w:val="20"/>
                <w:lang w:val="es-ES_tradnl" w:eastAsia="es-ES"/>
              </w:rPr>
            </w:pPr>
            <w:r w:rsidRPr="009F0BA3">
              <w:rPr>
                <w:rFonts w:ascii="Arial" w:eastAsia="Times New Roman" w:hAnsi="Arial" w:cs="Arial"/>
                <w:b/>
                <w:sz w:val="20"/>
                <w:szCs w:val="20"/>
                <w:lang w:val="es-ES_tradnl" w:eastAsia="es-ES"/>
              </w:rPr>
              <w:t>DESCRIPCIÓN</w:t>
            </w:r>
          </w:p>
        </w:tc>
        <w:tc>
          <w:tcPr>
            <w:tcW w:w="2120" w:type="dxa"/>
            <w:shd w:val="clear" w:color="auto" w:fill="auto"/>
          </w:tcPr>
          <w:p w:rsidR="00F15A5E" w:rsidRPr="009F0BA3" w:rsidRDefault="00F15A5E" w:rsidP="00595E4F">
            <w:pPr>
              <w:widowControl/>
              <w:autoSpaceDE/>
              <w:autoSpaceDN/>
              <w:ind w:left="142"/>
              <w:jc w:val="center"/>
              <w:rPr>
                <w:rFonts w:ascii="Arial" w:eastAsia="Times New Roman" w:hAnsi="Arial" w:cs="Arial"/>
                <w:b/>
                <w:sz w:val="20"/>
                <w:szCs w:val="20"/>
                <w:lang w:val="es-ES_tradnl" w:eastAsia="es-ES"/>
              </w:rPr>
            </w:pPr>
            <w:r w:rsidRPr="009F0BA3">
              <w:rPr>
                <w:rFonts w:ascii="Arial" w:eastAsia="Times New Roman" w:hAnsi="Arial" w:cs="Arial"/>
                <w:b/>
                <w:sz w:val="20"/>
                <w:szCs w:val="20"/>
                <w:lang w:val="es-ES_tradnl" w:eastAsia="es-ES"/>
              </w:rPr>
              <w:t>REZAGO PRESUPUESTAL CONSTITUIDO</w:t>
            </w:r>
          </w:p>
          <w:p w:rsidR="00F15A5E" w:rsidRPr="009F0BA3" w:rsidRDefault="00F15A5E" w:rsidP="00595E4F">
            <w:pPr>
              <w:widowControl/>
              <w:autoSpaceDE/>
              <w:autoSpaceDN/>
              <w:ind w:left="142"/>
              <w:jc w:val="center"/>
              <w:rPr>
                <w:rFonts w:ascii="Arial" w:eastAsia="Times New Roman" w:hAnsi="Arial" w:cs="Arial"/>
                <w:b/>
                <w:sz w:val="20"/>
                <w:szCs w:val="20"/>
                <w:lang w:val="es-ES_tradnl" w:eastAsia="es-ES"/>
              </w:rPr>
            </w:pPr>
            <w:r w:rsidRPr="009F0BA3">
              <w:rPr>
                <w:rFonts w:ascii="Arial" w:eastAsia="Times New Roman" w:hAnsi="Arial" w:cs="Arial"/>
                <w:b/>
                <w:sz w:val="20"/>
                <w:szCs w:val="20"/>
                <w:lang w:val="es-ES_tradnl" w:eastAsia="es-ES"/>
              </w:rPr>
              <w:t>a 31-12-2021</w:t>
            </w:r>
          </w:p>
        </w:tc>
        <w:tc>
          <w:tcPr>
            <w:tcW w:w="1991" w:type="dxa"/>
            <w:shd w:val="clear" w:color="auto" w:fill="auto"/>
          </w:tcPr>
          <w:p w:rsidR="00F15A5E" w:rsidRPr="009F0BA3" w:rsidRDefault="00F15A5E" w:rsidP="00595E4F">
            <w:pPr>
              <w:widowControl/>
              <w:autoSpaceDE/>
              <w:autoSpaceDN/>
              <w:ind w:left="142"/>
              <w:jc w:val="center"/>
              <w:rPr>
                <w:rFonts w:ascii="Arial" w:eastAsia="Times New Roman" w:hAnsi="Arial" w:cs="Arial"/>
                <w:b/>
                <w:sz w:val="20"/>
                <w:szCs w:val="20"/>
                <w:lang w:val="es-ES_tradnl" w:eastAsia="es-ES"/>
              </w:rPr>
            </w:pPr>
            <w:r w:rsidRPr="009F0BA3">
              <w:rPr>
                <w:rFonts w:ascii="Arial" w:eastAsia="Times New Roman" w:hAnsi="Arial" w:cs="Arial"/>
                <w:b/>
                <w:sz w:val="20"/>
                <w:szCs w:val="20"/>
                <w:lang w:val="es-ES_tradnl" w:eastAsia="es-ES"/>
              </w:rPr>
              <w:t>REZAGO PRESUPUESTAL EJECUTADO</w:t>
            </w:r>
          </w:p>
          <w:p w:rsidR="00F15A5E" w:rsidRPr="009F0BA3" w:rsidRDefault="00F15A5E" w:rsidP="00595E4F">
            <w:pPr>
              <w:widowControl/>
              <w:autoSpaceDE/>
              <w:autoSpaceDN/>
              <w:ind w:left="142"/>
              <w:jc w:val="center"/>
              <w:rPr>
                <w:rFonts w:ascii="Arial" w:eastAsia="Times New Roman" w:hAnsi="Arial" w:cs="Arial"/>
                <w:b/>
                <w:sz w:val="20"/>
                <w:szCs w:val="20"/>
                <w:lang w:val="es-ES_tradnl" w:eastAsia="es-ES"/>
              </w:rPr>
            </w:pPr>
            <w:r w:rsidRPr="009F0BA3">
              <w:rPr>
                <w:rFonts w:ascii="Arial" w:eastAsia="Times New Roman" w:hAnsi="Arial" w:cs="Arial"/>
                <w:b/>
                <w:sz w:val="20"/>
                <w:szCs w:val="20"/>
                <w:lang w:val="es-ES_tradnl" w:eastAsia="es-ES"/>
              </w:rPr>
              <w:t>A 31-12-2022</w:t>
            </w:r>
          </w:p>
        </w:tc>
        <w:tc>
          <w:tcPr>
            <w:tcW w:w="2410" w:type="dxa"/>
            <w:shd w:val="clear" w:color="auto" w:fill="auto"/>
          </w:tcPr>
          <w:p w:rsidR="00F15A5E" w:rsidRPr="009F0BA3" w:rsidRDefault="00F15A5E" w:rsidP="00595E4F">
            <w:pPr>
              <w:widowControl/>
              <w:autoSpaceDE/>
              <w:autoSpaceDN/>
              <w:ind w:left="142"/>
              <w:jc w:val="center"/>
              <w:rPr>
                <w:rFonts w:ascii="Arial" w:eastAsia="Times New Roman" w:hAnsi="Arial" w:cs="Arial"/>
                <w:b/>
                <w:sz w:val="20"/>
                <w:szCs w:val="20"/>
                <w:lang w:val="es-ES_tradnl" w:eastAsia="es-ES"/>
              </w:rPr>
            </w:pPr>
            <w:r w:rsidRPr="009F0BA3">
              <w:rPr>
                <w:rFonts w:ascii="Arial" w:eastAsia="Times New Roman" w:hAnsi="Arial" w:cs="Arial"/>
                <w:b/>
                <w:sz w:val="20"/>
                <w:szCs w:val="20"/>
                <w:lang w:val="es-ES_tradnl" w:eastAsia="es-ES"/>
              </w:rPr>
              <w:t>% de EJECUCIÓN REZAGO PRESUPUESTAL</w:t>
            </w:r>
          </w:p>
          <w:p w:rsidR="00F15A5E" w:rsidRPr="009F0BA3" w:rsidRDefault="00F15A5E" w:rsidP="00595E4F">
            <w:pPr>
              <w:widowControl/>
              <w:autoSpaceDE/>
              <w:autoSpaceDN/>
              <w:ind w:left="142"/>
              <w:jc w:val="center"/>
              <w:rPr>
                <w:rFonts w:ascii="Arial" w:eastAsia="Times New Roman" w:hAnsi="Arial" w:cs="Arial"/>
                <w:b/>
                <w:sz w:val="20"/>
                <w:szCs w:val="20"/>
                <w:lang w:val="es-ES_tradnl" w:eastAsia="es-ES"/>
              </w:rPr>
            </w:pPr>
            <w:r w:rsidRPr="009F0BA3">
              <w:rPr>
                <w:rFonts w:ascii="Arial" w:eastAsia="Times New Roman" w:hAnsi="Arial" w:cs="Arial"/>
                <w:b/>
                <w:sz w:val="20"/>
                <w:szCs w:val="20"/>
                <w:lang w:val="es-ES_tradnl" w:eastAsia="es-ES"/>
              </w:rPr>
              <w:t>a 31-12-2022</w:t>
            </w:r>
          </w:p>
        </w:tc>
      </w:tr>
      <w:tr w:rsidR="00F15A5E" w:rsidRPr="009F0BA3" w:rsidTr="00595E4F">
        <w:tc>
          <w:tcPr>
            <w:tcW w:w="4253" w:type="dxa"/>
            <w:shd w:val="clear" w:color="auto" w:fill="auto"/>
          </w:tcPr>
          <w:p w:rsidR="00F15A5E" w:rsidRPr="009F0BA3" w:rsidRDefault="00F15A5E" w:rsidP="00595E4F">
            <w:pPr>
              <w:widowControl/>
              <w:autoSpaceDE/>
              <w:autoSpaceDN/>
              <w:jc w:val="both"/>
              <w:rPr>
                <w:rFonts w:ascii="Arial" w:eastAsia="Times New Roman" w:hAnsi="Arial" w:cs="Arial"/>
                <w:sz w:val="20"/>
                <w:szCs w:val="20"/>
                <w:lang w:val="es-ES_tradnl" w:eastAsia="es-ES"/>
              </w:rPr>
            </w:pPr>
            <w:r w:rsidRPr="009F0BA3">
              <w:rPr>
                <w:rFonts w:ascii="Arial" w:eastAsia="Times New Roman" w:hAnsi="Arial" w:cs="Arial"/>
                <w:sz w:val="20"/>
                <w:szCs w:val="20"/>
                <w:lang w:val="es-ES_tradnl" w:eastAsia="es-ES"/>
              </w:rPr>
              <w:t>Reservas Presupuestales 2021</w:t>
            </w:r>
          </w:p>
        </w:tc>
        <w:tc>
          <w:tcPr>
            <w:tcW w:w="2120" w:type="dxa"/>
            <w:shd w:val="clear" w:color="auto" w:fill="auto"/>
          </w:tcPr>
          <w:p w:rsidR="00F15A5E" w:rsidRPr="009F0BA3" w:rsidRDefault="00F15A5E" w:rsidP="00595E4F">
            <w:pPr>
              <w:widowControl/>
              <w:autoSpaceDE/>
              <w:autoSpaceDN/>
              <w:ind w:left="142"/>
              <w:jc w:val="right"/>
              <w:rPr>
                <w:rFonts w:ascii="Arial" w:eastAsia="Times New Roman" w:hAnsi="Arial" w:cs="Arial"/>
                <w:sz w:val="20"/>
                <w:szCs w:val="20"/>
                <w:lang w:val="es-ES_tradnl" w:eastAsia="es-ES"/>
              </w:rPr>
            </w:pPr>
            <w:r w:rsidRPr="009F0BA3">
              <w:rPr>
                <w:rFonts w:ascii="Arial" w:eastAsia="Times New Roman" w:hAnsi="Arial" w:cs="Arial"/>
                <w:sz w:val="20"/>
                <w:szCs w:val="20"/>
                <w:lang w:val="es-ES_tradnl" w:eastAsia="es-ES"/>
              </w:rPr>
              <w:t>431.405.770,49</w:t>
            </w:r>
          </w:p>
        </w:tc>
        <w:tc>
          <w:tcPr>
            <w:tcW w:w="1991" w:type="dxa"/>
            <w:shd w:val="clear" w:color="auto" w:fill="auto"/>
          </w:tcPr>
          <w:p w:rsidR="00F15A5E" w:rsidRPr="009F0BA3" w:rsidRDefault="00F15A5E" w:rsidP="00595E4F">
            <w:pPr>
              <w:widowControl/>
              <w:autoSpaceDE/>
              <w:autoSpaceDN/>
              <w:ind w:left="142"/>
              <w:jc w:val="right"/>
              <w:rPr>
                <w:rFonts w:ascii="Arial" w:eastAsia="Times New Roman" w:hAnsi="Arial" w:cs="Arial"/>
                <w:sz w:val="20"/>
                <w:szCs w:val="20"/>
                <w:lang w:val="es-ES_tradnl" w:eastAsia="es-ES"/>
              </w:rPr>
            </w:pPr>
            <w:r w:rsidRPr="009F0BA3">
              <w:rPr>
                <w:rFonts w:ascii="Arial" w:eastAsia="Times New Roman" w:hAnsi="Arial" w:cs="Arial"/>
                <w:sz w:val="20"/>
                <w:szCs w:val="20"/>
                <w:lang w:val="es-ES_tradnl" w:eastAsia="es-ES"/>
              </w:rPr>
              <w:t>415.870.573,67</w:t>
            </w:r>
          </w:p>
        </w:tc>
        <w:tc>
          <w:tcPr>
            <w:tcW w:w="2410" w:type="dxa"/>
          </w:tcPr>
          <w:p w:rsidR="00F15A5E" w:rsidRPr="009F0BA3" w:rsidRDefault="00F15A5E" w:rsidP="00595E4F">
            <w:pPr>
              <w:widowControl/>
              <w:autoSpaceDE/>
              <w:autoSpaceDN/>
              <w:ind w:left="142"/>
              <w:jc w:val="center"/>
              <w:rPr>
                <w:rFonts w:ascii="Arial" w:eastAsia="Times New Roman" w:hAnsi="Arial" w:cs="Arial"/>
                <w:sz w:val="20"/>
                <w:szCs w:val="20"/>
                <w:lang w:val="es-ES_tradnl" w:eastAsia="es-ES"/>
              </w:rPr>
            </w:pPr>
            <w:r w:rsidRPr="009F0BA3">
              <w:rPr>
                <w:rFonts w:ascii="Arial" w:eastAsia="Times New Roman" w:hAnsi="Arial" w:cs="Arial"/>
                <w:sz w:val="20"/>
                <w:szCs w:val="20"/>
                <w:lang w:val="es-ES_tradnl" w:eastAsia="es-ES"/>
              </w:rPr>
              <w:t>96,40%</w:t>
            </w:r>
          </w:p>
        </w:tc>
      </w:tr>
      <w:tr w:rsidR="00F15A5E" w:rsidRPr="009F0BA3" w:rsidTr="00595E4F">
        <w:tc>
          <w:tcPr>
            <w:tcW w:w="4253" w:type="dxa"/>
            <w:shd w:val="clear" w:color="auto" w:fill="auto"/>
          </w:tcPr>
          <w:p w:rsidR="00F15A5E" w:rsidRPr="009F0BA3" w:rsidRDefault="00F15A5E" w:rsidP="00595E4F">
            <w:pPr>
              <w:widowControl/>
              <w:autoSpaceDE/>
              <w:autoSpaceDN/>
              <w:jc w:val="both"/>
              <w:rPr>
                <w:rFonts w:ascii="Arial" w:eastAsia="Times New Roman" w:hAnsi="Arial" w:cs="Arial"/>
                <w:sz w:val="20"/>
                <w:szCs w:val="20"/>
                <w:lang w:val="es-ES_tradnl" w:eastAsia="es-ES"/>
              </w:rPr>
            </w:pPr>
            <w:r w:rsidRPr="009F0BA3">
              <w:rPr>
                <w:rFonts w:ascii="Arial" w:eastAsia="Times New Roman" w:hAnsi="Arial" w:cs="Arial"/>
                <w:sz w:val="20"/>
                <w:szCs w:val="20"/>
                <w:lang w:val="es-ES_tradnl" w:eastAsia="es-ES"/>
              </w:rPr>
              <w:t>Cuentas por Pagar 2021</w:t>
            </w:r>
          </w:p>
        </w:tc>
        <w:tc>
          <w:tcPr>
            <w:tcW w:w="2120" w:type="dxa"/>
            <w:shd w:val="clear" w:color="auto" w:fill="auto"/>
          </w:tcPr>
          <w:p w:rsidR="00F15A5E" w:rsidRPr="009F0BA3" w:rsidRDefault="00F15A5E" w:rsidP="00595E4F">
            <w:pPr>
              <w:widowControl/>
              <w:autoSpaceDE/>
              <w:autoSpaceDN/>
              <w:ind w:left="142"/>
              <w:jc w:val="right"/>
              <w:rPr>
                <w:rFonts w:ascii="Arial" w:eastAsia="Times New Roman" w:hAnsi="Arial" w:cs="Arial"/>
                <w:sz w:val="20"/>
                <w:szCs w:val="20"/>
                <w:lang w:val="es-ES_tradnl" w:eastAsia="es-ES"/>
              </w:rPr>
            </w:pPr>
            <w:r w:rsidRPr="009F0BA3">
              <w:rPr>
                <w:rFonts w:ascii="Arial" w:eastAsia="Times New Roman" w:hAnsi="Arial" w:cs="Arial"/>
                <w:sz w:val="20"/>
                <w:szCs w:val="20"/>
                <w:lang w:val="es-ES_tradnl" w:eastAsia="es-ES"/>
              </w:rPr>
              <w:t>2.009.498,04</w:t>
            </w:r>
          </w:p>
        </w:tc>
        <w:tc>
          <w:tcPr>
            <w:tcW w:w="1991" w:type="dxa"/>
            <w:shd w:val="clear" w:color="auto" w:fill="auto"/>
          </w:tcPr>
          <w:p w:rsidR="00F15A5E" w:rsidRPr="009F0BA3" w:rsidRDefault="00F15A5E" w:rsidP="00595E4F">
            <w:pPr>
              <w:widowControl/>
              <w:autoSpaceDE/>
              <w:autoSpaceDN/>
              <w:ind w:left="142"/>
              <w:jc w:val="right"/>
              <w:rPr>
                <w:rFonts w:ascii="Arial" w:eastAsia="Times New Roman" w:hAnsi="Arial" w:cs="Arial"/>
                <w:sz w:val="20"/>
                <w:szCs w:val="20"/>
                <w:lang w:val="es-ES_tradnl" w:eastAsia="es-ES"/>
              </w:rPr>
            </w:pPr>
            <w:r w:rsidRPr="009F0BA3">
              <w:rPr>
                <w:rFonts w:ascii="Arial" w:eastAsia="Times New Roman" w:hAnsi="Arial" w:cs="Arial"/>
                <w:sz w:val="20"/>
                <w:szCs w:val="20"/>
                <w:lang w:val="es-ES_tradnl" w:eastAsia="es-ES"/>
              </w:rPr>
              <w:t>2.009.498,04</w:t>
            </w:r>
          </w:p>
        </w:tc>
        <w:tc>
          <w:tcPr>
            <w:tcW w:w="2410" w:type="dxa"/>
          </w:tcPr>
          <w:p w:rsidR="00F15A5E" w:rsidRPr="009F0BA3" w:rsidRDefault="00F15A5E" w:rsidP="00595E4F">
            <w:pPr>
              <w:widowControl/>
              <w:autoSpaceDE/>
              <w:autoSpaceDN/>
              <w:ind w:left="142"/>
              <w:jc w:val="center"/>
              <w:rPr>
                <w:rFonts w:ascii="Arial" w:eastAsia="Times New Roman" w:hAnsi="Arial" w:cs="Arial"/>
                <w:sz w:val="20"/>
                <w:szCs w:val="20"/>
                <w:lang w:val="es-ES_tradnl" w:eastAsia="es-ES"/>
              </w:rPr>
            </w:pPr>
            <w:r w:rsidRPr="009F0BA3">
              <w:rPr>
                <w:rFonts w:ascii="Arial" w:eastAsia="Times New Roman" w:hAnsi="Arial" w:cs="Arial"/>
                <w:sz w:val="20"/>
                <w:szCs w:val="20"/>
                <w:lang w:val="es-ES_tradnl" w:eastAsia="es-ES"/>
              </w:rPr>
              <w:t>100,00%</w:t>
            </w:r>
          </w:p>
        </w:tc>
      </w:tr>
      <w:tr w:rsidR="00F15A5E" w:rsidRPr="009F0BA3" w:rsidTr="00595E4F">
        <w:tc>
          <w:tcPr>
            <w:tcW w:w="4253" w:type="dxa"/>
            <w:shd w:val="clear" w:color="auto" w:fill="auto"/>
          </w:tcPr>
          <w:p w:rsidR="00F15A5E" w:rsidRPr="009F0BA3" w:rsidRDefault="00F15A5E" w:rsidP="00595E4F">
            <w:pPr>
              <w:widowControl/>
              <w:autoSpaceDE/>
              <w:autoSpaceDN/>
              <w:jc w:val="both"/>
              <w:rPr>
                <w:rFonts w:ascii="Arial" w:eastAsia="Times New Roman" w:hAnsi="Arial" w:cs="Arial"/>
                <w:b/>
                <w:sz w:val="20"/>
                <w:szCs w:val="20"/>
                <w:lang w:val="es-ES_tradnl" w:eastAsia="es-ES"/>
              </w:rPr>
            </w:pPr>
            <w:r w:rsidRPr="009F0BA3">
              <w:rPr>
                <w:rFonts w:ascii="Arial" w:eastAsia="Times New Roman" w:hAnsi="Arial" w:cs="Arial"/>
                <w:b/>
                <w:sz w:val="20"/>
                <w:szCs w:val="20"/>
                <w:lang w:val="es-ES_tradnl" w:eastAsia="es-ES"/>
              </w:rPr>
              <w:t>TOTAL REZAGO PRESUPUESTAL CONSTITUIDO EN 2021 Y EJECUTADO EN 2022</w:t>
            </w:r>
          </w:p>
        </w:tc>
        <w:tc>
          <w:tcPr>
            <w:tcW w:w="2120" w:type="dxa"/>
            <w:shd w:val="clear" w:color="auto" w:fill="auto"/>
          </w:tcPr>
          <w:p w:rsidR="00F15A5E" w:rsidRPr="009F0BA3" w:rsidRDefault="00F15A5E" w:rsidP="00595E4F">
            <w:pPr>
              <w:widowControl/>
              <w:autoSpaceDE/>
              <w:autoSpaceDN/>
              <w:ind w:left="142"/>
              <w:jc w:val="right"/>
              <w:rPr>
                <w:rFonts w:ascii="Arial" w:eastAsia="Times New Roman" w:hAnsi="Arial" w:cs="Arial"/>
                <w:b/>
                <w:sz w:val="20"/>
                <w:szCs w:val="20"/>
                <w:lang w:val="es-ES_tradnl" w:eastAsia="es-ES"/>
              </w:rPr>
            </w:pPr>
          </w:p>
          <w:p w:rsidR="00F15A5E" w:rsidRPr="009F0BA3" w:rsidRDefault="00F15A5E" w:rsidP="00595E4F">
            <w:pPr>
              <w:widowControl/>
              <w:autoSpaceDE/>
              <w:autoSpaceDN/>
              <w:ind w:left="142"/>
              <w:jc w:val="right"/>
              <w:rPr>
                <w:rFonts w:ascii="Arial" w:eastAsia="Times New Roman" w:hAnsi="Arial" w:cs="Arial"/>
                <w:b/>
                <w:sz w:val="20"/>
                <w:szCs w:val="20"/>
                <w:lang w:val="es-ES_tradnl" w:eastAsia="es-ES"/>
              </w:rPr>
            </w:pPr>
            <w:r w:rsidRPr="009F0BA3">
              <w:rPr>
                <w:rFonts w:ascii="Arial" w:eastAsia="Times New Roman" w:hAnsi="Arial" w:cs="Arial"/>
                <w:b/>
                <w:sz w:val="20"/>
                <w:szCs w:val="20"/>
                <w:lang w:val="es-ES_tradnl" w:eastAsia="es-ES"/>
              </w:rPr>
              <w:t>433.415.268,53</w:t>
            </w:r>
          </w:p>
          <w:p w:rsidR="00F15A5E" w:rsidRPr="009F0BA3" w:rsidRDefault="00F15A5E" w:rsidP="00595E4F">
            <w:pPr>
              <w:widowControl/>
              <w:autoSpaceDE/>
              <w:autoSpaceDN/>
              <w:ind w:left="142"/>
              <w:jc w:val="center"/>
              <w:rPr>
                <w:rFonts w:ascii="Arial" w:eastAsia="Times New Roman" w:hAnsi="Arial" w:cs="Arial"/>
                <w:b/>
                <w:sz w:val="20"/>
                <w:szCs w:val="20"/>
                <w:lang w:val="es-ES_tradnl" w:eastAsia="es-ES"/>
              </w:rPr>
            </w:pPr>
          </w:p>
        </w:tc>
        <w:tc>
          <w:tcPr>
            <w:tcW w:w="1991" w:type="dxa"/>
            <w:shd w:val="clear" w:color="auto" w:fill="auto"/>
          </w:tcPr>
          <w:p w:rsidR="00F15A5E" w:rsidRPr="009F0BA3" w:rsidRDefault="00F15A5E" w:rsidP="00595E4F">
            <w:pPr>
              <w:widowControl/>
              <w:autoSpaceDE/>
              <w:autoSpaceDN/>
              <w:ind w:left="142"/>
              <w:jc w:val="right"/>
              <w:rPr>
                <w:rFonts w:ascii="Arial" w:eastAsia="Times New Roman" w:hAnsi="Arial" w:cs="Arial"/>
                <w:b/>
                <w:sz w:val="20"/>
                <w:szCs w:val="20"/>
                <w:lang w:val="es-ES_tradnl" w:eastAsia="es-ES"/>
              </w:rPr>
            </w:pPr>
          </w:p>
          <w:p w:rsidR="00F15A5E" w:rsidRPr="009F0BA3" w:rsidRDefault="00F15A5E" w:rsidP="00595E4F">
            <w:pPr>
              <w:widowControl/>
              <w:autoSpaceDE/>
              <w:autoSpaceDN/>
              <w:ind w:left="142"/>
              <w:jc w:val="right"/>
              <w:rPr>
                <w:rFonts w:ascii="Arial" w:eastAsia="Times New Roman" w:hAnsi="Arial" w:cs="Arial"/>
                <w:b/>
                <w:sz w:val="20"/>
                <w:szCs w:val="20"/>
                <w:lang w:val="es-ES_tradnl" w:eastAsia="es-ES"/>
              </w:rPr>
            </w:pPr>
            <w:r w:rsidRPr="009F0BA3">
              <w:rPr>
                <w:rFonts w:ascii="Arial" w:eastAsia="Times New Roman" w:hAnsi="Arial" w:cs="Arial"/>
                <w:b/>
                <w:sz w:val="20"/>
                <w:szCs w:val="20"/>
                <w:lang w:val="es-ES_tradnl" w:eastAsia="es-ES"/>
              </w:rPr>
              <w:t>417.880.071,71</w:t>
            </w:r>
          </w:p>
        </w:tc>
        <w:tc>
          <w:tcPr>
            <w:tcW w:w="2410" w:type="dxa"/>
          </w:tcPr>
          <w:p w:rsidR="00F15A5E" w:rsidRPr="009F0BA3" w:rsidRDefault="00F15A5E" w:rsidP="00595E4F">
            <w:pPr>
              <w:widowControl/>
              <w:autoSpaceDE/>
              <w:autoSpaceDN/>
              <w:ind w:left="142"/>
              <w:jc w:val="center"/>
              <w:rPr>
                <w:rFonts w:ascii="Arial" w:eastAsia="Times New Roman" w:hAnsi="Arial" w:cs="Arial"/>
                <w:b/>
                <w:sz w:val="20"/>
                <w:szCs w:val="20"/>
                <w:u w:val="single"/>
                <w:lang w:val="es-ES_tradnl" w:eastAsia="es-ES"/>
              </w:rPr>
            </w:pPr>
          </w:p>
          <w:p w:rsidR="00F15A5E" w:rsidRPr="009F0BA3" w:rsidRDefault="00F15A5E" w:rsidP="00595E4F">
            <w:pPr>
              <w:widowControl/>
              <w:autoSpaceDE/>
              <w:autoSpaceDN/>
              <w:ind w:left="142"/>
              <w:jc w:val="center"/>
              <w:rPr>
                <w:rFonts w:ascii="Arial" w:eastAsia="Times New Roman" w:hAnsi="Arial" w:cs="Arial"/>
                <w:b/>
                <w:sz w:val="20"/>
                <w:szCs w:val="20"/>
                <w:u w:val="single"/>
                <w:lang w:val="es-ES_tradnl" w:eastAsia="es-ES"/>
              </w:rPr>
            </w:pPr>
            <w:r w:rsidRPr="009F0BA3">
              <w:rPr>
                <w:rFonts w:ascii="Arial" w:eastAsia="Times New Roman" w:hAnsi="Arial" w:cs="Arial"/>
                <w:b/>
                <w:sz w:val="20"/>
                <w:szCs w:val="20"/>
                <w:u w:val="single"/>
                <w:lang w:val="es-ES_tradnl" w:eastAsia="es-ES"/>
              </w:rPr>
              <w:t>96,42%</w:t>
            </w:r>
          </w:p>
        </w:tc>
      </w:tr>
    </w:tbl>
    <w:p w:rsidR="00F15A5E" w:rsidRPr="009F0BA3" w:rsidRDefault="00F15A5E" w:rsidP="00F15A5E">
      <w:pPr>
        <w:spacing w:before="1"/>
        <w:ind w:left="-284"/>
        <w:rPr>
          <w:rFonts w:ascii="Arial" w:eastAsia="Arial" w:hAnsi="Arial" w:cs="Arial"/>
          <w:sz w:val="27"/>
          <w:szCs w:val="24"/>
        </w:rPr>
      </w:pPr>
    </w:p>
    <w:p w:rsidR="00F15A5E" w:rsidRPr="009F0BA3" w:rsidRDefault="00F15A5E" w:rsidP="00F15A5E">
      <w:pPr>
        <w:widowControl/>
        <w:tabs>
          <w:tab w:val="left" w:pos="834"/>
        </w:tabs>
        <w:autoSpaceDE/>
        <w:autoSpaceDN/>
        <w:ind w:left="-284" w:right="-567"/>
        <w:jc w:val="both"/>
        <w:rPr>
          <w:rFonts w:ascii="Arial" w:eastAsia="Times New Roman" w:hAnsi="Arial" w:cs="Arial"/>
          <w:b/>
          <w:sz w:val="24"/>
          <w:szCs w:val="24"/>
          <w:lang w:eastAsia="es-ES"/>
        </w:rPr>
      </w:pPr>
      <w:r w:rsidRPr="009F0BA3">
        <w:rPr>
          <w:rFonts w:ascii="Arial" w:eastAsia="Times New Roman" w:hAnsi="Arial" w:cs="Arial"/>
          <w:b/>
          <w:sz w:val="24"/>
          <w:szCs w:val="24"/>
          <w:lang w:eastAsia="es-ES"/>
        </w:rPr>
        <w:t>-DE LAS NOTAS DE CARÁCTER GENERAL – 1.2. Declaración de Cumplimiento del Marco Normativo y Limitaciones – Limitaciones de Orden Operativo:</w:t>
      </w:r>
    </w:p>
    <w:p w:rsidR="00F15A5E" w:rsidRPr="009F0BA3" w:rsidRDefault="00F15A5E" w:rsidP="00F15A5E">
      <w:pPr>
        <w:widowControl/>
        <w:tabs>
          <w:tab w:val="left" w:pos="834"/>
        </w:tabs>
        <w:autoSpaceDE/>
        <w:autoSpaceDN/>
        <w:ind w:left="-284" w:right="-567"/>
        <w:jc w:val="both"/>
        <w:rPr>
          <w:rFonts w:ascii="Arial" w:eastAsia="Times New Roman" w:hAnsi="Arial" w:cs="Arial"/>
          <w:b/>
          <w:sz w:val="24"/>
          <w:szCs w:val="24"/>
          <w:lang w:eastAsia="es-ES"/>
        </w:rPr>
      </w:pPr>
    </w:p>
    <w:p w:rsidR="00F15A5E" w:rsidRPr="009F0BA3" w:rsidRDefault="00F15A5E" w:rsidP="00F15A5E">
      <w:pPr>
        <w:widowControl/>
        <w:tabs>
          <w:tab w:val="left" w:pos="834"/>
        </w:tabs>
        <w:autoSpaceDE/>
        <w:autoSpaceDN/>
        <w:ind w:left="-284" w:right="-567"/>
        <w:jc w:val="both"/>
        <w:rPr>
          <w:rFonts w:ascii="Arial" w:eastAsia="Times New Roman" w:hAnsi="Arial" w:cs="Arial"/>
          <w:sz w:val="24"/>
          <w:szCs w:val="24"/>
          <w:lang w:eastAsia="es-ES"/>
        </w:rPr>
      </w:pPr>
      <w:r w:rsidRPr="009F0BA3">
        <w:rPr>
          <w:rFonts w:ascii="Arial" w:eastAsia="Times New Roman" w:hAnsi="Arial" w:cs="Arial"/>
          <w:b/>
          <w:sz w:val="24"/>
          <w:szCs w:val="24"/>
          <w:lang w:eastAsia="es-ES"/>
        </w:rPr>
        <w:t xml:space="preserve">Sistema de Información Logística (SILOG) - Ministerio de Defensa Nacional (MDN). </w:t>
      </w:r>
      <w:r w:rsidRPr="009F0BA3">
        <w:rPr>
          <w:rFonts w:ascii="Arial" w:eastAsia="Times New Roman" w:hAnsi="Arial" w:cs="Arial"/>
          <w:sz w:val="24"/>
          <w:szCs w:val="24"/>
          <w:lang w:eastAsia="es-ES"/>
        </w:rPr>
        <w:t xml:space="preserve">El Ejército Nacional utiliza adicionalmente el aplicativo del Sistema de Información Logística SILOG-MDN, como </w:t>
      </w:r>
      <w:r w:rsidRPr="009F0BA3">
        <w:rPr>
          <w:rFonts w:ascii="Arial" w:eastAsia="Times New Roman" w:hAnsi="Arial" w:cs="Arial"/>
          <w:sz w:val="24"/>
          <w:szCs w:val="24"/>
          <w:lang w:eastAsia="es-ES"/>
        </w:rPr>
        <w:lastRenderedPageBreak/>
        <w:t xml:space="preserve">herramienta misional complementaria del SIIF Nación, mediante el cual se genera información logística, administrativa y contable relacionada con el manejo y control de bienes. No obstante, los sistemas utilizados se encuentran en proceso de desarrollar mecanismos de interoperabilidad para la generación de reportes e informes que contribuyan a la adecuada elaboración y presentación oportuna de notas a los informes y Estados Financieros de la Fuerza, bajo el Nuevo Marco Normativo para entidades de gobierno. </w:t>
      </w:r>
    </w:p>
    <w:p w:rsidR="00F15A5E" w:rsidRPr="009F0BA3" w:rsidRDefault="00F15A5E" w:rsidP="00F15A5E">
      <w:pPr>
        <w:widowControl/>
        <w:tabs>
          <w:tab w:val="left" w:pos="834"/>
        </w:tabs>
        <w:autoSpaceDE/>
        <w:autoSpaceDN/>
        <w:ind w:left="-284" w:right="-567"/>
        <w:jc w:val="both"/>
        <w:rPr>
          <w:rFonts w:ascii="Arial" w:eastAsia="Times New Roman" w:hAnsi="Arial" w:cs="Arial"/>
          <w:sz w:val="24"/>
          <w:szCs w:val="24"/>
          <w:lang w:eastAsia="es-ES"/>
        </w:rPr>
      </w:pPr>
    </w:p>
    <w:p w:rsidR="00F15A5E" w:rsidRPr="009F0BA3" w:rsidRDefault="00F15A5E" w:rsidP="00F15A5E">
      <w:pPr>
        <w:widowControl/>
        <w:tabs>
          <w:tab w:val="left" w:pos="834"/>
        </w:tabs>
        <w:autoSpaceDE/>
        <w:autoSpaceDN/>
        <w:ind w:left="-284" w:right="-567"/>
        <w:jc w:val="both"/>
        <w:rPr>
          <w:rFonts w:ascii="Arial" w:eastAsia="Times New Roman" w:hAnsi="Arial" w:cs="Arial"/>
          <w:b/>
          <w:sz w:val="24"/>
          <w:szCs w:val="24"/>
          <w:lang w:eastAsia="es-ES"/>
        </w:rPr>
      </w:pPr>
      <w:r w:rsidRPr="009F0BA3">
        <w:rPr>
          <w:rFonts w:ascii="Arial" w:eastAsia="Times New Roman" w:hAnsi="Arial" w:cs="Arial"/>
          <w:b/>
          <w:sz w:val="24"/>
          <w:szCs w:val="24"/>
          <w:lang w:eastAsia="es-ES"/>
        </w:rPr>
        <w:t>Limitaciones del Sistema Integrado de Información Financiera - SIIF Nación</w:t>
      </w:r>
      <w:r w:rsidRPr="009F0BA3">
        <w:rPr>
          <w:rFonts w:ascii="Arial" w:eastAsia="Times New Roman" w:hAnsi="Arial" w:cs="Arial"/>
          <w:sz w:val="24"/>
          <w:szCs w:val="24"/>
          <w:lang w:eastAsia="es-ES"/>
        </w:rPr>
        <w:t>. El Sistema Integrado de Información Financiera - SIIF Nación, ofrece seguridad y transparencia que coordina, integra, centraliza y estandariza la gestión financiera pública, especialmente la relacionada con la programación, liquidación, modificación y ejecución de presupuesto, control en los procesos de gastos y de ingresos, garantizando la correcta trazabilidad de la información contable y parametrización financiera adecuada, sin embargo, se requiere efectuar mejoras en los siguientes aspectos:</w:t>
      </w:r>
    </w:p>
    <w:p w:rsidR="00F15A5E" w:rsidRPr="009F0BA3" w:rsidRDefault="00F15A5E" w:rsidP="00F15A5E">
      <w:pPr>
        <w:widowControl/>
        <w:tabs>
          <w:tab w:val="left" w:pos="834"/>
        </w:tabs>
        <w:autoSpaceDE/>
        <w:autoSpaceDN/>
        <w:ind w:left="-142" w:right="-567"/>
        <w:jc w:val="both"/>
        <w:rPr>
          <w:rFonts w:ascii="Arial" w:eastAsia="Times New Roman" w:hAnsi="Arial" w:cs="Arial"/>
          <w:b/>
          <w:sz w:val="28"/>
          <w:szCs w:val="28"/>
          <w:lang w:eastAsia="es-ES"/>
        </w:rPr>
      </w:pPr>
    </w:p>
    <w:p w:rsidR="00F15A5E" w:rsidRPr="009F0BA3" w:rsidRDefault="00F15A5E" w:rsidP="002C30C3">
      <w:pPr>
        <w:widowControl/>
        <w:numPr>
          <w:ilvl w:val="0"/>
          <w:numId w:val="9"/>
        </w:numPr>
        <w:tabs>
          <w:tab w:val="left" w:pos="834"/>
        </w:tabs>
        <w:autoSpaceDE/>
        <w:autoSpaceDN/>
        <w:spacing w:before="1"/>
        <w:ind w:right="-567"/>
        <w:jc w:val="both"/>
        <w:rPr>
          <w:rFonts w:ascii="Arial" w:eastAsia="Arial" w:hAnsi="Arial" w:cs="Arial"/>
          <w:sz w:val="24"/>
          <w:szCs w:val="24"/>
        </w:rPr>
      </w:pPr>
      <w:r w:rsidRPr="009F0BA3">
        <w:rPr>
          <w:rFonts w:ascii="Arial" w:eastAsia="Arial" w:hAnsi="Arial" w:cs="Arial"/>
          <w:sz w:val="24"/>
          <w:szCs w:val="24"/>
        </w:rPr>
        <w:t xml:space="preserve">Que el Ejército Nacional tenga la opción de administrar los cierres contables en cada una de sus Subunidades Ejecutoras de Presupuesto. </w:t>
      </w:r>
    </w:p>
    <w:p w:rsidR="00F15A5E" w:rsidRPr="009F0BA3" w:rsidRDefault="00F15A5E" w:rsidP="00F15A5E">
      <w:pPr>
        <w:widowControl/>
        <w:tabs>
          <w:tab w:val="left" w:pos="834"/>
        </w:tabs>
        <w:autoSpaceDE/>
        <w:autoSpaceDN/>
        <w:ind w:left="-142" w:right="-567"/>
        <w:jc w:val="both"/>
        <w:rPr>
          <w:rFonts w:ascii="Arial" w:eastAsia="Times New Roman" w:hAnsi="Arial" w:cs="Arial"/>
          <w:sz w:val="24"/>
          <w:szCs w:val="24"/>
          <w:lang w:eastAsia="es-ES"/>
        </w:rPr>
      </w:pPr>
    </w:p>
    <w:p w:rsidR="00F15A5E" w:rsidRPr="009F0BA3" w:rsidRDefault="00F15A5E" w:rsidP="002C30C3">
      <w:pPr>
        <w:widowControl/>
        <w:numPr>
          <w:ilvl w:val="0"/>
          <w:numId w:val="9"/>
        </w:numPr>
        <w:tabs>
          <w:tab w:val="left" w:pos="834"/>
        </w:tabs>
        <w:autoSpaceDE/>
        <w:autoSpaceDN/>
        <w:spacing w:before="1"/>
        <w:ind w:right="-567"/>
        <w:jc w:val="both"/>
        <w:rPr>
          <w:rFonts w:ascii="Arial" w:eastAsia="Arial" w:hAnsi="Arial" w:cs="Arial"/>
          <w:sz w:val="24"/>
          <w:szCs w:val="24"/>
        </w:rPr>
      </w:pPr>
      <w:r w:rsidRPr="009F0BA3">
        <w:rPr>
          <w:rFonts w:ascii="Arial" w:eastAsia="Arial" w:hAnsi="Arial" w:cs="Arial"/>
          <w:sz w:val="24"/>
          <w:szCs w:val="24"/>
        </w:rPr>
        <w:t xml:space="preserve">Que se realice la interoperabilidad con el sistema de información complementario SAP-SILOG, con lo cual se evitaría el registro de información y hechos económicos a través de comprobantes contables manuales. </w:t>
      </w:r>
    </w:p>
    <w:p w:rsidR="00F15A5E" w:rsidRPr="009F0BA3" w:rsidRDefault="00F15A5E" w:rsidP="00F15A5E">
      <w:pPr>
        <w:widowControl/>
        <w:tabs>
          <w:tab w:val="left" w:pos="834"/>
        </w:tabs>
        <w:autoSpaceDE/>
        <w:autoSpaceDN/>
        <w:ind w:left="-142" w:right="-567"/>
        <w:jc w:val="both"/>
        <w:rPr>
          <w:rFonts w:ascii="Arial" w:eastAsia="Times New Roman" w:hAnsi="Arial" w:cs="Arial"/>
          <w:sz w:val="24"/>
          <w:szCs w:val="24"/>
          <w:lang w:eastAsia="es-ES"/>
        </w:rPr>
      </w:pPr>
    </w:p>
    <w:p w:rsidR="00F15A5E" w:rsidRPr="009F0BA3" w:rsidRDefault="00F15A5E" w:rsidP="002C30C3">
      <w:pPr>
        <w:widowControl/>
        <w:numPr>
          <w:ilvl w:val="0"/>
          <w:numId w:val="9"/>
        </w:numPr>
        <w:tabs>
          <w:tab w:val="left" w:pos="834"/>
        </w:tabs>
        <w:autoSpaceDE/>
        <w:autoSpaceDN/>
        <w:spacing w:before="1"/>
        <w:ind w:right="-567"/>
        <w:jc w:val="both"/>
        <w:rPr>
          <w:rFonts w:ascii="Arial" w:eastAsia="Arial" w:hAnsi="Arial" w:cs="Arial"/>
          <w:sz w:val="24"/>
          <w:szCs w:val="24"/>
        </w:rPr>
      </w:pPr>
      <w:r w:rsidRPr="009F0BA3">
        <w:rPr>
          <w:rFonts w:ascii="Arial" w:eastAsia="Arial" w:hAnsi="Arial" w:cs="Arial"/>
          <w:sz w:val="24"/>
          <w:szCs w:val="24"/>
        </w:rPr>
        <w:t xml:space="preserve">Que el SIIF Nación permita generar Estados Financieros (Estado de Situación Financiera, Estado de Resultados) consolidado por Unidad Ejecutora – Ejército Nacional. </w:t>
      </w:r>
    </w:p>
    <w:p w:rsidR="00F15A5E" w:rsidRPr="009F0BA3" w:rsidRDefault="00F15A5E" w:rsidP="00F15A5E">
      <w:pPr>
        <w:widowControl/>
        <w:tabs>
          <w:tab w:val="left" w:pos="834"/>
        </w:tabs>
        <w:autoSpaceDE/>
        <w:autoSpaceDN/>
        <w:ind w:left="-142" w:right="-567"/>
        <w:jc w:val="both"/>
        <w:rPr>
          <w:rFonts w:ascii="Arial" w:eastAsia="Times New Roman" w:hAnsi="Arial" w:cs="Arial"/>
          <w:sz w:val="24"/>
          <w:szCs w:val="24"/>
          <w:lang w:eastAsia="es-ES"/>
        </w:rPr>
      </w:pPr>
    </w:p>
    <w:p w:rsidR="00F15A5E" w:rsidRPr="009F0BA3" w:rsidRDefault="00F15A5E" w:rsidP="002C30C3">
      <w:pPr>
        <w:widowControl/>
        <w:numPr>
          <w:ilvl w:val="0"/>
          <w:numId w:val="9"/>
        </w:numPr>
        <w:tabs>
          <w:tab w:val="left" w:pos="834"/>
        </w:tabs>
        <w:autoSpaceDE/>
        <w:autoSpaceDN/>
        <w:spacing w:before="1"/>
        <w:ind w:right="-567"/>
        <w:jc w:val="both"/>
        <w:rPr>
          <w:rFonts w:ascii="Arial" w:eastAsia="Arial" w:hAnsi="Arial" w:cs="Arial"/>
          <w:b/>
          <w:sz w:val="24"/>
          <w:szCs w:val="24"/>
        </w:rPr>
      </w:pPr>
      <w:r w:rsidRPr="009F0BA3">
        <w:rPr>
          <w:rFonts w:ascii="Arial" w:eastAsia="Arial" w:hAnsi="Arial" w:cs="Arial"/>
          <w:sz w:val="24"/>
          <w:szCs w:val="24"/>
        </w:rPr>
        <w:t>Generar reporte consolidado de operaciones recíprocas a nivel Posición Catalogo Institucional – PCI subunidad ejecutora, con el propósito de minimizar el riesgo de generar inconsistencias en la consolidación de la información.</w:t>
      </w:r>
    </w:p>
    <w:p w:rsidR="00F15A5E" w:rsidRPr="009F0BA3" w:rsidRDefault="00F15A5E" w:rsidP="00F15A5E">
      <w:pPr>
        <w:widowControl/>
        <w:tabs>
          <w:tab w:val="left" w:pos="834"/>
        </w:tabs>
        <w:autoSpaceDE/>
        <w:autoSpaceDN/>
        <w:ind w:left="-142" w:right="-567"/>
        <w:jc w:val="both"/>
        <w:rPr>
          <w:rFonts w:ascii="Arial" w:eastAsia="Times New Roman" w:hAnsi="Arial" w:cs="Arial"/>
          <w:b/>
          <w:sz w:val="28"/>
          <w:szCs w:val="28"/>
          <w:lang w:eastAsia="es-ES"/>
        </w:rPr>
      </w:pPr>
    </w:p>
    <w:p w:rsidR="00F15A5E" w:rsidRPr="009F0BA3" w:rsidRDefault="00F15A5E" w:rsidP="00F15A5E">
      <w:pPr>
        <w:widowControl/>
        <w:autoSpaceDE/>
        <w:autoSpaceDN/>
        <w:ind w:left="-284" w:right="-660"/>
        <w:jc w:val="both"/>
        <w:rPr>
          <w:rFonts w:ascii="Arial" w:eastAsia="Times New Roman" w:hAnsi="Arial" w:cs="Arial"/>
          <w:b/>
          <w:sz w:val="28"/>
          <w:szCs w:val="28"/>
          <w:lang w:eastAsia="es-ES"/>
        </w:rPr>
      </w:pPr>
      <w:r w:rsidRPr="009F0BA3">
        <w:rPr>
          <w:rFonts w:ascii="Arial" w:eastAsia="Times New Roman" w:hAnsi="Arial" w:cs="Arial"/>
          <w:b/>
          <w:sz w:val="28"/>
          <w:szCs w:val="28"/>
          <w:lang w:eastAsia="es-ES"/>
        </w:rPr>
        <w:t>B.- DE ORDEN CONTABLE.</w:t>
      </w:r>
    </w:p>
    <w:p w:rsidR="00F15A5E" w:rsidRPr="009F0BA3" w:rsidRDefault="00F15A5E" w:rsidP="00F15A5E">
      <w:pPr>
        <w:widowControl/>
        <w:autoSpaceDE/>
        <w:autoSpaceDN/>
        <w:ind w:left="-284" w:right="-660"/>
        <w:jc w:val="both"/>
        <w:rPr>
          <w:rFonts w:ascii="Arial" w:eastAsia="Times New Roman" w:hAnsi="Arial" w:cs="Arial"/>
          <w:b/>
          <w:sz w:val="24"/>
          <w:szCs w:val="24"/>
          <w:lang w:eastAsia="es-ES"/>
        </w:rPr>
      </w:pPr>
    </w:p>
    <w:p w:rsidR="00F15A5E" w:rsidRPr="009F0BA3" w:rsidRDefault="00F15A5E" w:rsidP="00F15A5E">
      <w:pPr>
        <w:widowControl/>
        <w:autoSpaceDE/>
        <w:autoSpaceDN/>
        <w:ind w:left="-284" w:right="-567"/>
        <w:jc w:val="both"/>
        <w:rPr>
          <w:rFonts w:ascii="Arial" w:eastAsia="Times New Roman" w:hAnsi="Arial" w:cs="Arial"/>
          <w:b/>
          <w:sz w:val="28"/>
          <w:szCs w:val="28"/>
          <w:lang w:eastAsia="es-ES"/>
        </w:rPr>
      </w:pPr>
      <w:r w:rsidRPr="009F0BA3">
        <w:rPr>
          <w:rFonts w:ascii="Arial" w:eastAsia="Times New Roman" w:hAnsi="Arial" w:cs="Arial"/>
          <w:b/>
          <w:sz w:val="28"/>
          <w:szCs w:val="28"/>
          <w:lang w:eastAsia="es-ES"/>
        </w:rPr>
        <w:t xml:space="preserve">-Una vez revisados los estados financieros, las notas (Revelaciones) a los estados financieros y el informe sobre saldos y movimientos se encontraron las siguientes cuentas con sus respectivos saldos, así: </w:t>
      </w:r>
    </w:p>
    <w:p w:rsidR="00F15A5E" w:rsidRPr="008C1C50" w:rsidRDefault="00F15A5E" w:rsidP="00F15A5E">
      <w:pPr>
        <w:widowControl/>
        <w:autoSpaceDE/>
        <w:autoSpaceDN/>
        <w:ind w:left="-142" w:right="-518"/>
        <w:jc w:val="center"/>
        <w:rPr>
          <w:rFonts w:ascii="Arial" w:eastAsiaTheme="minorHAnsi" w:hAnsi="Arial" w:cs="Arial"/>
          <w:sz w:val="24"/>
          <w:szCs w:val="24"/>
          <w:lang w:val="es-ES_tradnl"/>
        </w:rPr>
      </w:pPr>
      <w:r w:rsidRPr="008C1C50">
        <w:rPr>
          <w:rFonts w:ascii="Arial" w:eastAsiaTheme="minorHAnsi" w:hAnsi="Arial" w:cs="Arial"/>
          <w:sz w:val="24"/>
          <w:szCs w:val="24"/>
          <w:lang w:val="es-CO"/>
        </w:rPr>
        <w:t xml:space="preserve">Cifras en pesos </w:t>
      </w:r>
    </w:p>
    <w:p w:rsidR="00F15A5E" w:rsidRPr="009F0BA3" w:rsidRDefault="00F15A5E" w:rsidP="00F15A5E">
      <w:pPr>
        <w:widowControl/>
        <w:autoSpaceDE/>
        <w:autoSpaceDN/>
        <w:ind w:left="-142" w:right="-518"/>
        <w:rPr>
          <w:rFonts w:ascii="Arial" w:eastAsiaTheme="minorHAnsi" w:hAnsi="Arial" w:cs="Arial"/>
          <w:sz w:val="24"/>
          <w:szCs w:val="24"/>
          <w:lang w:val="es-ES_tradnl"/>
        </w:rPr>
      </w:pPr>
    </w:p>
    <w:tbl>
      <w:tblPr>
        <w:tblStyle w:val="Tablaconcuadrcula90"/>
        <w:tblW w:w="10774" w:type="dxa"/>
        <w:tblInd w:w="-289" w:type="dxa"/>
        <w:tblLook w:val="04A0" w:firstRow="1" w:lastRow="0" w:firstColumn="1" w:lastColumn="0" w:noHBand="0" w:noVBand="1"/>
      </w:tblPr>
      <w:tblGrid>
        <w:gridCol w:w="7230"/>
        <w:gridCol w:w="3544"/>
      </w:tblGrid>
      <w:tr w:rsidR="00F15A5E" w:rsidRPr="009F0BA3" w:rsidTr="00595E4F">
        <w:tc>
          <w:tcPr>
            <w:tcW w:w="7230" w:type="dxa"/>
          </w:tcPr>
          <w:p w:rsidR="00F15A5E" w:rsidRPr="009F0BA3" w:rsidRDefault="00F15A5E" w:rsidP="00595E4F">
            <w:pPr>
              <w:widowControl/>
              <w:autoSpaceDE/>
              <w:autoSpaceDN/>
              <w:ind w:right="-107"/>
              <w:jc w:val="center"/>
              <w:rPr>
                <w:rFonts w:ascii="Arial" w:eastAsiaTheme="minorHAnsi" w:hAnsi="Arial" w:cs="Arial"/>
                <w:b/>
                <w:sz w:val="20"/>
                <w:szCs w:val="20"/>
                <w:lang w:val="es-ES_tradnl"/>
              </w:rPr>
            </w:pPr>
            <w:r w:rsidRPr="009F0BA3">
              <w:rPr>
                <w:rFonts w:ascii="Arial" w:eastAsiaTheme="minorHAnsi" w:hAnsi="Arial" w:cs="Arial"/>
                <w:b/>
                <w:sz w:val="20"/>
                <w:szCs w:val="20"/>
                <w:lang w:val="es-ES_tradnl"/>
              </w:rPr>
              <w:t>NOMBRE</w:t>
            </w:r>
          </w:p>
        </w:tc>
        <w:tc>
          <w:tcPr>
            <w:tcW w:w="3544" w:type="dxa"/>
          </w:tcPr>
          <w:p w:rsidR="00F15A5E" w:rsidRPr="009F0BA3" w:rsidRDefault="00F15A5E" w:rsidP="00595E4F">
            <w:pPr>
              <w:widowControl/>
              <w:autoSpaceDE/>
              <w:autoSpaceDN/>
              <w:ind w:right="33"/>
              <w:jc w:val="center"/>
              <w:rPr>
                <w:rFonts w:ascii="Arial" w:eastAsiaTheme="minorHAnsi" w:hAnsi="Arial" w:cs="Arial"/>
                <w:b/>
                <w:sz w:val="20"/>
                <w:szCs w:val="20"/>
                <w:lang w:val="es-ES_tradnl"/>
              </w:rPr>
            </w:pPr>
            <w:r w:rsidRPr="009F0BA3">
              <w:rPr>
                <w:rFonts w:ascii="Arial" w:eastAsiaTheme="minorHAnsi" w:hAnsi="Arial" w:cs="Arial"/>
                <w:b/>
                <w:sz w:val="20"/>
                <w:szCs w:val="20"/>
                <w:lang w:val="es-ES_tradnl"/>
              </w:rPr>
              <w:t>SALDO</w:t>
            </w:r>
          </w:p>
          <w:p w:rsidR="00F15A5E" w:rsidRPr="009F0BA3" w:rsidRDefault="00F15A5E" w:rsidP="00595E4F">
            <w:pPr>
              <w:widowControl/>
              <w:autoSpaceDE/>
              <w:autoSpaceDN/>
              <w:ind w:right="33"/>
              <w:jc w:val="center"/>
              <w:rPr>
                <w:rFonts w:ascii="Arial" w:eastAsiaTheme="minorHAnsi" w:hAnsi="Arial" w:cs="Arial"/>
                <w:b/>
                <w:sz w:val="20"/>
                <w:szCs w:val="20"/>
                <w:lang w:val="es-ES_tradnl"/>
              </w:rPr>
            </w:pPr>
          </w:p>
        </w:tc>
      </w:tr>
      <w:tr w:rsidR="00F15A5E" w:rsidRPr="009F0BA3" w:rsidTr="00595E4F">
        <w:tc>
          <w:tcPr>
            <w:tcW w:w="7230" w:type="dxa"/>
          </w:tcPr>
          <w:p w:rsidR="00F15A5E" w:rsidRPr="009F0BA3" w:rsidRDefault="00F15A5E" w:rsidP="00595E4F">
            <w:pPr>
              <w:widowControl/>
              <w:autoSpaceDE/>
              <w:autoSpaceDN/>
              <w:ind w:right="35"/>
              <w:rPr>
                <w:rFonts w:ascii="Arial" w:eastAsiaTheme="minorHAnsi" w:hAnsi="Arial" w:cs="Arial"/>
                <w:sz w:val="20"/>
                <w:szCs w:val="20"/>
                <w:lang w:val="es-ES_tradnl"/>
              </w:rPr>
            </w:pPr>
            <w:r w:rsidRPr="009F0BA3">
              <w:rPr>
                <w:rFonts w:ascii="Arial" w:eastAsiaTheme="minorHAnsi" w:hAnsi="Arial" w:cs="Arial"/>
                <w:sz w:val="20"/>
                <w:szCs w:val="20"/>
                <w:lang w:val="es-ES_tradnl"/>
              </w:rPr>
              <w:t>Variaciones patrimoniales negativas</w:t>
            </w:r>
          </w:p>
        </w:tc>
        <w:tc>
          <w:tcPr>
            <w:tcW w:w="3544" w:type="dxa"/>
          </w:tcPr>
          <w:p w:rsidR="00F15A5E" w:rsidRPr="009F0BA3" w:rsidRDefault="00F15A5E" w:rsidP="00595E4F">
            <w:pPr>
              <w:widowControl/>
              <w:autoSpaceDE/>
              <w:autoSpaceDN/>
              <w:ind w:right="33"/>
              <w:jc w:val="right"/>
              <w:rPr>
                <w:rFonts w:ascii="Arial" w:eastAsiaTheme="minorHAnsi" w:hAnsi="Arial" w:cs="Arial"/>
                <w:sz w:val="20"/>
                <w:szCs w:val="20"/>
                <w:lang w:val="es-ES_tradnl"/>
              </w:rPr>
            </w:pPr>
            <w:r w:rsidRPr="009F0BA3">
              <w:rPr>
                <w:rFonts w:ascii="Arial" w:eastAsiaTheme="minorHAnsi" w:hAnsi="Arial" w:cs="Arial"/>
                <w:sz w:val="20"/>
                <w:szCs w:val="20"/>
                <w:lang w:val="es-ES_tradnl"/>
              </w:rPr>
              <w:t>(293.028.174.648,86)</w:t>
            </w:r>
          </w:p>
        </w:tc>
      </w:tr>
      <w:tr w:rsidR="00F15A5E" w:rsidRPr="009F0BA3" w:rsidTr="00595E4F">
        <w:tc>
          <w:tcPr>
            <w:tcW w:w="7230" w:type="dxa"/>
          </w:tcPr>
          <w:p w:rsidR="00F15A5E" w:rsidRPr="009F0BA3" w:rsidRDefault="00F15A5E" w:rsidP="00595E4F">
            <w:pPr>
              <w:widowControl/>
              <w:autoSpaceDE/>
              <w:autoSpaceDN/>
              <w:ind w:right="35"/>
              <w:rPr>
                <w:rFonts w:ascii="Arial" w:eastAsiaTheme="minorHAnsi" w:hAnsi="Arial" w:cs="Arial"/>
                <w:sz w:val="20"/>
                <w:szCs w:val="20"/>
                <w:lang w:val="es-ES_tradnl"/>
              </w:rPr>
            </w:pPr>
            <w:r w:rsidRPr="009F0BA3">
              <w:rPr>
                <w:rFonts w:ascii="Arial" w:eastAsiaTheme="minorHAnsi" w:hAnsi="Arial" w:cs="Arial"/>
                <w:sz w:val="20"/>
                <w:szCs w:val="20"/>
                <w:lang w:val="es-ES_tradnl"/>
              </w:rPr>
              <w:t>Déficit operacional</w:t>
            </w:r>
          </w:p>
        </w:tc>
        <w:tc>
          <w:tcPr>
            <w:tcW w:w="3544" w:type="dxa"/>
          </w:tcPr>
          <w:p w:rsidR="00F15A5E" w:rsidRPr="009F0BA3" w:rsidRDefault="00F15A5E" w:rsidP="00595E4F">
            <w:pPr>
              <w:widowControl/>
              <w:autoSpaceDE/>
              <w:autoSpaceDN/>
              <w:ind w:right="33"/>
              <w:jc w:val="right"/>
              <w:rPr>
                <w:rFonts w:ascii="Arial" w:eastAsiaTheme="minorHAnsi" w:hAnsi="Arial" w:cs="Arial"/>
                <w:sz w:val="20"/>
                <w:szCs w:val="20"/>
                <w:lang w:val="es-ES_tradnl"/>
              </w:rPr>
            </w:pPr>
            <w:r w:rsidRPr="009F0BA3">
              <w:rPr>
                <w:rFonts w:ascii="Arial" w:eastAsiaTheme="minorHAnsi" w:hAnsi="Arial" w:cs="Arial"/>
                <w:sz w:val="20"/>
                <w:szCs w:val="20"/>
                <w:lang w:val="es-ES_tradnl"/>
              </w:rPr>
              <w:t>(1.962.561.053,71)</w:t>
            </w:r>
          </w:p>
        </w:tc>
      </w:tr>
      <w:tr w:rsidR="00F15A5E" w:rsidRPr="009F0BA3" w:rsidTr="00595E4F">
        <w:tc>
          <w:tcPr>
            <w:tcW w:w="7230" w:type="dxa"/>
          </w:tcPr>
          <w:p w:rsidR="00F15A5E" w:rsidRPr="009F0BA3" w:rsidRDefault="00F15A5E" w:rsidP="00595E4F">
            <w:pPr>
              <w:widowControl/>
              <w:autoSpaceDE/>
              <w:autoSpaceDN/>
              <w:ind w:right="35"/>
              <w:rPr>
                <w:rFonts w:ascii="Arial" w:eastAsiaTheme="minorHAnsi" w:hAnsi="Arial" w:cs="Arial"/>
                <w:sz w:val="20"/>
                <w:szCs w:val="20"/>
                <w:lang w:val="es-ES_tradnl"/>
              </w:rPr>
            </w:pPr>
            <w:r w:rsidRPr="009F0BA3">
              <w:rPr>
                <w:rFonts w:ascii="Arial" w:eastAsiaTheme="minorHAnsi" w:hAnsi="Arial" w:cs="Arial"/>
                <w:sz w:val="20"/>
                <w:szCs w:val="20"/>
                <w:lang w:val="es-ES_tradnl"/>
              </w:rPr>
              <w:t>Pérdidas o déficit acumulados</w:t>
            </w:r>
          </w:p>
        </w:tc>
        <w:tc>
          <w:tcPr>
            <w:tcW w:w="3544" w:type="dxa"/>
          </w:tcPr>
          <w:p w:rsidR="00F15A5E" w:rsidRPr="009F0BA3" w:rsidRDefault="00F15A5E" w:rsidP="00595E4F">
            <w:pPr>
              <w:widowControl/>
              <w:autoSpaceDE/>
              <w:autoSpaceDN/>
              <w:jc w:val="right"/>
              <w:rPr>
                <w:rFonts w:ascii="Arial" w:eastAsiaTheme="minorHAnsi" w:hAnsi="Arial" w:cs="Arial"/>
                <w:sz w:val="20"/>
                <w:szCs w:val="20"/>
                <w:lang w:val="es-ES_tradnl"/>
              </w:rPr>
            </w:pPr>
            <w:r w:rsidRPr="009F0BA3">
              <w:rPr>
                <w:rFonts w:ascii="Arial" w:eastAsiaTheme="minorHAnsi" w:hAnsi="Arial" w:cs="Arial"/>
                <w:sz w:val="20"/>
                <w:szCs w:val="20"/>
                <w:lang w:val="es-ES_tradnl"/>
              </w:rPr>
              <w:t>(7.960.359.079.090,61)</w:t>
            </w:r>
          </w:p>
        </w:tc>
      </w:tr>
    </w:tbl>
    <w:p w:rsidR="00F15A5E" w:rsidRPr="009F0BA3" w:rsidRDefault="00F15A5E" w:rsidP="00F15A5E">
      <w:pPr>
        <w:widowControl/>
        <w:autoSpaceDE/>
        <w:autoSpaceDN/>
        <w:ind w:left="-142" w:right="-518"/>
        <w:jc w:val="both"/>
        <w:rPr>
          <w:rFonts w:ascii="Arial" w:eastAsia="Times New Roman" w:hAnsi="Arial" w:cs="Arial"/>
          <w:sz w:val="24"/>
          <w:szCs w:val="24"/>
          <w:lang w:eastAsia="es-ES"/>
        </w:rPr>
      </w:pPr>
    </w:p>
    <w:p w:rsidR="00F15A5E" w:rsidRPr="009F0BA3" w:rsidRDefault="00F15A5E" w:rsidP="00F15A5E">
      <w:pPr>
        <w:widowControl/>
        <w:autoSpaceDE/>
        <w:autoSpaceDN/>
        <w:ind w:left="-284" w:right="-518"/>
        <w:jc w:val="both"/>
        <w:rPr>
          <w:rFonts w:ascii="Arial" w:eastAsia="Times New Roman" w:hAnsi="Arial" w:cs="Arial"/>
          <w:b/>
          <w:sz w:val="24"/>
          <w:szCs w:val="24"/>
          <w:lang w:eastAsia="es-ES"/>
        </w:rPr>
      </w:pPr>
      <w:r w:rsidRPr="009F0BA3">
        <w:rPr>
          <w:rFonts w:ascii="Arial" w:eastAsia="Times New Roman" w:hAnsi="Arial" w:cs="Arial"/>
          <w:b/>
          <w:sz w:val="24"/>
          <w:szCs w:val="24"/>
          <w:lang w:eastAsia="es-ES"/>
        </w:rPr>
        <w:t xml:space="preserve">-NOTA 7. CUENTAS POR COBRAR – Composición: </w:t>
      </w:r>
    </w:p>
    <w:p w:rsidR="00F15A5E" w:rsidRPr="009F0BA3" w:rsidRDefault="00F15A5E" w:rsidP="00F15A5E">
      <w:pPr>
        <w:widowControl/>
        <w:autoSpaceDE/>
        <w:autoSpaceDN/>
        <w:ind w:left="-142" w:right="-518"/>
        <w:jc w:val="both"/>
        <w:rPr>
          <w:rFonts w:ascii="Arial" w:eastAsia="Times New Roman" w:hAnsi="Arial" w:cs="Arial"/>
          <w:sz w:val="24"/>
          <w:szCs w:val="24"/>
          <w:lang w:eastAsia="es-ES"/>
        </w:rPr>
      </w:pPr>
    </w:p>
    <w:p w:rsidR="00F15A5E" w:rsidRPr="009F0BA3" w:rsidRDefault="00F15A5E" w:rsidP="00F15A5E">
      <w:pPr>
        <w:widowControl/>
        <w:autoSpaceDE/>
        <w:autoSpaceDN/>
        <w:ind w:left="-142" w:right="-518"/>
        <w:jc w:val="center"/>
        <w:rPr>
          <w:rFonts w:ascii="Arial" w:eastAsia="Times New Roman" w:hAnsi="Arial" w:cs="Arial"/>
          <w:sz w:val="24"/>
          <w:szCs w:val="24"/>
          <w:lang w:eastAsia="es-ES"/>
        </w:rPr>
      </w:pPr>
      <w:r w:rsidRPr="009F0BA3">
        <w:rPr>
          <w:rFonts w:ascii="Arial" w:eastAsia="Times New Roman" w:hAnsi="Arial" w:cs="Arial"/>
          <w:noProof/>
          <w:sz w:val="24"/>
          <w:szCs w:val="24"/>
          <w:lang w:val="es-CO" w:eastAsia="es-CO"/>
        </w:rPr>
        <w:lastRenderedPageBreak/>
        <w:drawing>
          <wp:inline distT="0" distB="0" distL="0" distR="0" wp14:anchorId="2512EB67" wp14:editId="61DD8869">
            <wp:extent cx="5677692" cy="1686160"/>
            <wp:effectExtent l="0" t="0" r="0" b="9525"/>
            <wp:docPr id="390" name="Imagen 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stretch>
                      <a:fillRect/>
                    </a:stretch>
                  </pic:blipFill>
                  <pic:spPr>
                    <a:xfrm>
                      <a:off x="0" y="0"/>
                      <a:ext cx="5677692" cy="1686160"/>
                    </a:xfrm>
                    <a:prstGeom prst="rect">
                      <a:avLst/>
                    </a:prstGeom>
                  </pic:spPr>
                </pic:pic>
              </a:graphicData>
            </a:graphic>
          </wp:inline>
        </w:drawing>
      </w:r>
    </w:p>
    <w:p w:rsidR="00F15A5E" w:rsidRPr="009F0BA3" w:rsidRDefault="00F15A5E" w:rsidP="00F15A5E">
      <w:pPr>
        <w:widowControl/>
        <w:autoSpaceDE/>
        <w:autoSpaceDN/>
        <w:ind w:left="-142" w:right="-518"/>
        <w:jc w:val="both"/>
        <w:rPr>
          <w:rFonts w:ascii="Arial" w:eastAsia="Times New Roman" w:hAnsi="Arial" w:cs="Arial"/>
          <w:sz w:val="24"/>
          <w:szCs w:val="24"/>
          <w:lang w:eastAsia="es-ES"/>
        </w:rPr>
      </w:pPr>
    </w:p>
    <w:p w:rsidR="00F15A5E" w:rsidRPr="009F0BA3" w:rsidRDefault="00F15A5E" w:rsidP="00F15A5E">
      <w:pPr>
        <w:widowControl/>
        <w:autoSpaceDE/>
        <w:autoSpaceDN/>
        <w:ind w:left="-284" w:right="-284"/>
        <w:jc w:val="both"/>
        <w:rPr>
          <w:rFonts w:ascii="Arial" w:eastAsia="Times New Roman" w:hAnsi="Arial" w:cs="Arial"/>
          <w:b/>
          <w:sz w:val="24"/>
          <w:szCs w:val="24"/>
          <w:lang w:eastAsia="es-ES"/>
        </w:rPr>
      </w:pPr>
      <w:r w:rsidRPr="009F0BA3">
        <w:rPr>
          <w:rFonts w:ascii="Arial" w:eastAsia="Times New Roman" w:hAnsi="Arial" w:cs="Arial"/>
          <w:b/>
          <w:sz w:val="24"/>
          <w:szCs w:val="24"/>
          <w:lang w:eastAsia="es-ES"/>
        </w:rPr>
        <w:t xml:space="preserve">7.22. Cuentas por Cobrar de Difícil Recaudo: </w:t>
      </w:r>
    </w:p>
    <w:p w:rsidR="00F15A5E" w:rsidRPr="009F0BA3" w:rsidRDefault="00F15A5E" w:rsidP="00F15A5E">
      <w:pPr>
        <w:widowControl/>
        <w:autoSpaceDE/>
        <w:autoSpaceDN/>
        <w:ind w:left="-284" w:right="-284"/>
        <w:jc w:val="both"/>
        <w:rPr>
          <w:rFonts w:ascii="Arial" w:eastAsia="Times New Roman" w:hAnsi="Arial" w:cs="Arial"/>
          <w:sz w:val="24"/>
          <w:szCs w:val="24"/>
          <w:lang w:eastAsia="es-ES"/>
        </w:rPr>
      </w:pPr>
    </w:p>
    <w:p w:rsidR="00F15A5E" w:rsidRPr="009F0BA3" w:rsidRDefault="00F15A5E" w:rsidP="00F15A5E">
      <w:pPr>
        <w:widowControl/>
        <w:autoSpaceDE/>
        <w:autoSpaceDN/>
        <w:ind w:left="-142" w:right="-518"/>
        <w:jc w:val="center"/>
        <w:rPr>
          <w:rFonts w:ascii="Arial" w:eastAsia="Times New Roman" w:hAnsi="Arial" w:cs="Arial"/>
          <w:sz w:val="24"/>
          <w:szCs w:val="24"/>
          <w:lang w:eastAsia="es-ES"/>
        </w:rPr>
      </w:pPr>
      <w:r w:rsidRPr="009F0BA3">
        <w:rPr>
          <w:rFonts w:ascii="Arial" w:eastAsia="Times New Roman" w:hAnsi="Arial" w:cs="Arial"/>
          <w:noProof/>
          <w:sz w:val="24"/>
          <w:szCs w:val="24"/>
          <w:lang w:val="es-CO" w:eastAsia="es-CO"/>
        </w:rPr>
        <w:drawing>
          <wp:inline distT="0" distB="0" distL="0" distR="0" wp14:anchorId="0AC7149E" wp14:editId="126E972A">
            <wp:extent cx="5639587" cy="1219370"/>
            <wp:effectExtent l="0" t="0" r="0" b="0"/>
            <wp:docPr id="391" name="Imagen 3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stretch>
                      <a:fillRect/>
                    </a:stretch>
                  </pic:blipFill>
                  <pic:spPr>
                    <a:xfrm>
                      <a:off x="0" y="0"/>
                      <a:ext cx="5639587" cy="1219370"/>
                    </a:xfrm>
                    <a:prstGeom prst="rect">
                      <a:avLst/>
                    </a:prstGeom>
                  </pic:spPr>
                </pic:pic>
              </a:graphicData>
            </a:graphic>
          </wp:inline>
        </w:drawing>
      </w:r>
    </w:p>
    <w:p w:rsidR="00F15A5E" w:rsidRPr="009F0BA3" w:rsidRDefault="00F15A5E" w:rsidP="00F15A5E">
      <w:pPr>
        <w:widowControl/>
        <w:autoSpaceDE/>
        <w:autoSpaceDN/>
        <w:ind w:left="-142" w:right="-518"/>
        <w:jc w:val="both"/>
        <w:rPr>
          <w:rFonts w:ascii="Arial" w:eastAsia="Times New Roman" w:hAnsi="Arial" w:cs="Arial"/>
          <w:sz w:val="24"/>
          <w:szCs w:val="24"/>
          <w:lang w:eastAsia="es-ES"/>
        </w:rPr>
      </w:pPr>
    </w:p>
    <w:p w:rsidR="00F15A5E" w:rsidRPr="009F0BA3" w:rsidRDefault="00F15A5E" w:rsidP="00F15A5E">
      <w:pPr>
        <w:widowControl/>
        <w:autoSpaceDE/>
        <w:autoSpaceDN/>
        <w:ind w:left="-284" w:right="-567"/>
        <w:jc w:val="both"/>
        <w:rPr>
          <w:rFonts w:ascii="Arial" w:eastAsia="Times New Roman" w:hAnsi="Arial" w:cs="Arial"/>
          <w:sz w:val="24"/>
          <w:szCs w:val="24"/>
          <w:lang w:eastAsia="es-ES"/>
        </w:rPr>
      </w:pPr>
      <w:r w:rsidRPr="009F0BA3">
        <w:rPr>
          <w:rFonts w:ascii="Arial" w:eastAsia="Times New Roman" w:hAnsi="Arial" w:cs="Arial"/>
          <w:sz w:val="24"/>
          <w:szCs w:val="24"/>
          <w:lang w:eastAsia="es-ES"/>
        </w:rPr>
        <w:t>La variación positiva de $3.640.311.062,27 se genera en las siguientes Subunidades Ejecutoras de Presupuesto:</w:t>
      </w:r>
    </w:p>
    <w:p w:rsidR="00F15A5E" w:rsidRPr="009F0BA3" w:rsidRDefault="00F15A5E" w:rsidP="00F15A5E">
      <w:pPr>
        <w:widowControl/>
        <w:autoSpaceDE/>
        <w:autoSpaceDN/>
        <w:ind w:left="-142" w:right="-567"/>
        <w:jc w:val="both"/>
        <w:rPr>
          <w:rFonts w:ascii="Arial" w:eastAsia="Times New Roman" w:hAnsi="Arial" w:cs="Arial"/>
          <w:sz w:val="24"/>
          <w:szCs w:val="24"/>
          <w:lang w:eastAsia="es-ES"/>
        </w:rPr>
      </w:pPr>
    </w:p>
    <w:p w:rsidR="00F15A5E" w:rsidRPr="009F0BA3" w:rsidRDefault="00F15A5E" w:rsidP="002C30C3">
      <w:pPr>
        <w:widowControl/>
        <w:numPr>
          <w:ilvl w:val="0"/>
          <w:numId w:val="10"/>
        </w:numPr>
        <w:autoSpaceDE/>
        <w:autoSpaceDN/>
        <w:spacing w:before="1"/>
        <w:ind w:right="-567"/>
        <w:jc w:val="both"/>
        <w:rPr>
          <w:rFonts w:ascii="Arial" w:eastAsia="Arial" w:hAnsi="Arial" w:cs="Arial"/>
          <w:sz w:val="24"/>
          <w:szCs w:val="24"/>
        </w:rPr>
      </w:pPr>
      <w:r w:rsidRPr="009F0BA3">
        <w:rPr>
          <w:rFonts w:ascii="Arial" w:eastAsia="Arial" w:hAnsi="Arial" w:cs="Arial"/>
          <w:sz w:val="24"/>
          <w:szCs w:val="24"/>
        </w:rPr>
        <w:t xml:space="preserve">En la subcuenta 138502 Prestación de Servicios, los Liceos del Ejército, durante la vigencia 2022 gestionó la recuperación de cartera disminuyendo el saldo en $5.114.000,00, en razón que el señor padre de familia Fermi Mauricio Parra </w:t>
      </w:r>
      <w:proofErr w:type="spellStart"/>
      <w:r w:rsidRPr="009F0BA3">
        <w:rPr>
          <w:rFonts w:ascii="Arial" w:eastAsia="Arial" w:hAnsi="Arial" w:cs="Arial"/>
          <w:sz w:val="24"/>
          <w:szCs w:val="24"/>
        </w:rPr>
        <w:t>Clevis</w:t>
      </w:r>
      <w:proofErr w:type="spellEnd"/>
      <w:r w:rsidRPr="009F0BA3">
        <w:rPr>
          <w:rFonts w:ascii="Arial" w:eastAsia="Arial" w:hAnsi="Arial" w:cs="Arial"/>
          <w:sz w:val="24"/>
          <w:szCs w:val="24"/>
        </w:rPr>
        <w:t xml:space="preserve">, canceló la deuda. </w:t>
      </w:r>
    </w:p>
    <w:p w:rsidR="00F15A5E" w:rsidRPr="009F0BA3" w:rsidRDefault="00F15A5E" w:rsidP="00F15A5E">
      <w:pPr>
        <w:widowControl/>
        <w:autoSpaceDE/>
        <w:autoSpaceDN/>
        <w:ind w:left="-142" w:right="-567"/>
        <w:jc w:val="both"/>
        <w:rPr>
          <w:rFonts w:ascii="Arial" w:eastAsia="Times New Roman" w:hAnsi="Arial" w:cs="Arial"/>
          <w:sz w:val="24"/>
          <w:szCs w:val="24"/>
          <w:lang w:eastAsia="es-ES"/>
        </w:rPr>
      </w:pPr>
    </w:p>
    <w:p w:rsidR="00F15A5E" w:rsidRPr="009F0BA3" w:rsidRDefault="00F15A5E" w:rsidP="002C30C3">
      <w:pPr>
        <w:widowControl/>
        <w:numPr>
          <w:ilvl w:val="0"/>
          <w:numId w:val="10"/>
        </w:numPr>
        <w:autoSpaceDE/>
        <w:autoSpaceDN/>
        <w:ind w:right="-567"/>
        <w:jc w:val="both"/>
        <w:rPr>
          <w:rFonts w:ascii="Arial" w:eastAsia="Arial" w:hAnsi="Arial" w:cs="Arial"/>
          <w:sz w:val="24"/>
          <w:szCs w:val="24"/>
        </w:rPr>
      </w:pPr>
      <w:r w:rsidRPr="009F0BA3">
        <w:rPr>
          <w:rFonts w:ascii="Arial" w:eastAsia="Arial" w:hAnsi="Arial" w:cs="Arial"/>
          <w:sz w:val="24"/>
          <w:szCs w:val="24"/>
        </w:rPr>
        <w:t xml:space="preserve">En la subcuenta 138590 Otras Cuentas por Cobrar de Difícil Recaudo, entre los valores más representativos registrados por la DICOT se encuentra el deudor coactivo de Meléndez Cuellar Daniel Mauricio proceso JC-679-2019_RES_0547_MDN por valor de $1.656.626.732,75; Unión Temporal UT </w:t>
      </w:r>
      <w:proofErr w:type="spellStart"/>
      <w:r w:rsidRPr="009F0BA3">
        <w:rPr>
          <w:rFonts w:ascii="Arial" w:eastAsia="Arial" w:hAnsi="Arial" w:cs="Arial"/>
          <w:sz w:val="24"/>
          <w:szCs w:val="24"/>
        </w:rPr>
        <w:t>Vimar</w:t>
      </w:r>
      <w:proofErr w:type="spellEnd"/>
      <w:r w:rsidRPr="009F0BA3">
        <w:rPr>
          <w:rFonts w:ascii="Arial" w:eastAsia="Arial" w:hAnsi="Arial" w:cs="Arial"/>
          <w:sz w:val="24"/>
          <w:szCs w:val="24"/>
        </w:rPr>
        <w:t xml:space="preserve"> </w:t>
      </w:r>
      <w:proofErr w:type="spellStart"/>
      <w:r w:rsidRPr="009F0BA3">
        <w:rPr>
          <w:rFonts w:ascii="Arial" w:eastAsia="Arial" w:hAnsi="Arial" w:cs="Arial"/>
          <w:sz w:val="24"/>
          <w:szCs w:val="24"/>
        </w:rPr>
        <w:t>Star</w:t>
      </w:r>
      <w:proofErr w:type="spellEnd"/>
      <w:r w:rsidRPr="009F0BA3">
        <w:rPr>
          <w:rFonts w:ascii="Arial" w:eastAsia="Arial" w:hAnsi="Arial" w:cs="Arial"/>
          <w:sz w:val="24"/>
          <w:szCs w:val="24"/>
        </w:rPr>
        <w:t xml:space="preserve"> proceso JC-089- 2018_RES_0662_MDN por valor de $779.520.000,00; </w:t>
      </w:r>
      <w:proofErr w:type="spellStart"/>
      <w:r w:rsidRPr="009F0BA3">
        <w:rPr>
          <w:rFonts w:ascii="Arial" w:eastAsia="Arial" w:hAnsi="Arial" w:cs="Arial"/>
          <w:sz w:val="24"/>
          <w:szCs w:val="24"/>
        </w:rPr>
        <w:t>Rimarco</w:t>
      </w:r>
      <w:proofErr w:type="spellEnd"/>
      <w:r w:rsidRPr="009F0BA3">
        <w:rPr>
          <w:rFonts w:ascii="Arial" w:eastAsia="Arial" w:hAnsi="Arial" w:cs="Arial"/>
          <w:sz w:val="24"/>
          <w:szCs w:val="24"/>
        </w:rPr>
        <w:t xml:space="preserve"> proceso JC-755- 2019_RES_0655_MDN por valor de $541.803.439,13, entre otros.</w:t>
      </w:r>
    </w:p>
    <w:p w:rsidR="00F15A5E" w:rsidRPr="009F0BA3" w:rsidRDefault="00F15A5E" w:rsidP="00F15A5E">
      <w:pPr>
        <w:widowControl/>
        <w:autoSpaceDE/>
        <w:autoSpaceDN/>
        <w:ind w:left="-142" w:right="-518"/>
        <w:jc w:val="both"/>
        <w:rPr>
          <w:rFonts w:ascii="Arial" w:eastAsia="Times New Roman" w:hAnsi="Arial" w:cs="Arial"/>
          <w:b/>
          <w:sz w:val="24"/>
          <w:szCs w:val="24"/>
          <w:lang w:eastAsia="es-ES"/>
        </w:rPr>
      </w:pPr>
    </w:p>
    <w:p w:rsidR="00F15A5E" w:rsidRPr="009F0BA3" w:rsidRDefault="00F15A5E" w:rsidP="00F15A5E">
      <w:pPr>
        <w:widowControl/>
        <w:autoSpaceDE/>
        <w:autoSpaceDN/>
        <w:ind w:left="-142" w:right="-518"/>
        <w:jc w:val="both"/>
        <w:rPr>
          <w:rFonts w:ascii="Arial" w:eastAsia="Times New Roman" w:hAnsi="Arial" w:cs="Arial"/>
          <w:b/>
          <w:sz w:val="24"/>
          <w:szCs w:val="24"/>
          <w:lang w:eastAsia="es-ES"/>
        </w:rPr>
      </w:pPr>
      <w:r w:rsidRPr="009F0BA3">
        <w:rPr>
          <w:rFonts w:ascii="Arial" w:eastAsia="Times New Roman" w:hAnsi="Arial" w:cs="Arial"/>
          <w:b/>
          <w:sz w:val="24"/>
          <w:szCs w:val="24"/>
          <w:lang w:eastAsia="es-ES"/>
        </w:rPr>
        <w:t xml:space="preserve">Otras Cuentas por Cobrar: </w:t>
      </w:r>
    </w:p>
    <w:p w:rsidR="00F15A5E" w:rsidRPr="009F0BA3" w:rsidRDefault="00F15A5E" w:rsidP="00F15A5E">
      <w:pPr>
        <w:widowControl/>
        <w:autoSpaceDE/>
        <w:autoSpaceDN/>
        <w:ind w:left="-142" w:right="-518"/>
        <w:jc w:val="both"/>
        <w:rPr>
          <w:rFonts w:ascii="Arial" w:eastAsia="Times New Roman" w:hAnsi="Arial" w:cs="Arial"/>
          <w:b/>
          <w:sz w:val="24"/>
          <w:szCs w:val="24"/>
          <w:lang w:eastAsia="es-ES"/>
        </w:rPr>
      </w:pPr>
    </w:p>
    <w:p w:rsidR="00F15A5E" w:rsidRPr="009F0BA3" w:rsidRDefault="00F15A5E" w:rsidP="00F15A5E">
      <w:pPr>
        <w:widowControl/>
        <w:autoSpaceDE/>
        <w:autoSpaceDN/>
        <w:ind w:left="-142" w:right="-518"/>
        <w:jc w:val="center"/>
        <w:rPr>
          <w:rFonts w:ascii="Arial" w:eastAsia="Times New Roman" w:hAnsi="Arial" w:cs="Arial"/>
          <w:b/>
          <w:sz w:val="24"/>
          <w:szCs w:val="24"/>
          <w:lang w:eastAsia="es-ES"/>
        </w:rPr>
      </w:pPr>
      <w:r w:rsidRPr="009F0BA3">
        <w:rPr>
          <w:rFonts w:ascii="Arial" w:eastAsia="Times New Roman" w:hAnsi="Arial" w:cs="Arial"/>
          <w:b/>
          <w:noProof/>
          <w:sz w:val="24"/>
          <w:szCs w:val="24"/>
          <w:lang w:val="es-CO" w:eastAsia="es-CO"/>
        </w:rPr>
        <w:drawing>
          <wp:inline distT="0" distB="0" distL="0" distR="0" wp14:anchorId="37A9EEB7" wp14:editId="0D37AEC3">
            <wp:extent cx="5715798" cy="466790"/>
            <wp:effectExtent l="0" t="0" r="0" b="9525"/>
            <wp:docPr id="392" name="Imagen 3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0"/>
                    <a:stretch>
                      <a:fillRect/>
                    </a:stretch>
                  </pic:blipFill>
                  <pic:spPr>
                    <a:xfrm>
                      <a:off x="0" y="0"/>
                      <a:ext cx="5715798" cy="466790"/>
                    </a:xfrm>
                    <a:prstGeom prst="rect">
                      <a:avLst/>
                    </a:prstGeom>
                  </pic:spPr>
                </pic:pic>
              </a:graphicData>
            </a:graphic>
          </wp:inline>
        </w:drawing>
      </w:r>
    </w:p>
    <w:p w:rsidR="00F15A5E" w:rsidRPr="009F0BA3" w:rsidRDefault="00F15A5E" w:rsidP="00F15A5E">
      <w:pPr>
        <w:widowControl/>
        <w:autoSpaceDE/>
        <w:autoSpaceDN/>
        <w:ind w:left="-284" w:right="-567"/>
        <w:jc w:val="both"/>
        <w:rPr>
          <w:rFonts w:ascii="Arial" w:eastAsia="Times New Roman" w:hAnsi="Arial" w:cs="Arial"/>
          <w:sz w:val="24"/>
          <w:szCs w:val="24"/>
          <w:lang w:eastAsia="es-ES"/>
        </w:rPr>
      </w:pPr>
      <w:r w:rsidRPr="009F0BA3">
        <w:rPr>
          <w:rFonts w:ascii="Arial" w:eastAsia="Times New Roman" w:hAnsi="Arial" w:cs="Arial"/>
          <w:sz w:val="24"/>
          <w:szCs w:val="24"/>
          <w:lang w:eastAsia="es-ES"/>
        </w:rPr>
        <w:t>La variación por el aumento de -$2.775.100.420,62 se genera en razón que la DICOT, en la vigencia 2022 reconoció el deterioro de las cuentas por cobrar asociadas a los procesos coactivos, el cual fue determinado por el Grupo de Reconocimiento de Obligaciones Litigiosas y Jurisdicción Coactiva del MDN.</w:t>
      </w:r>
    </w:p>
    <w:p w:rsidR="00F15A5E" w:rsidRPr="009F0BA3" w:rsidRDefault="00F15A5E" w:rsidP="00F15A5E">
      <w:pPr>
        <w:widowControl/>
        <w:autoSpaceDE/>
        <w:autoSpaceDN/>
        <w:ind w:left="-284" w:right="-567"/>
        <w:jc w:val="both"/>
        <w:rPr>
          <w:rFonts w:ascii="Arial" w:eastAsia="Times New Roman" w:hAnsi="Arial" w:cs="Arial"/>
          <w:sz w:val="24"/>
          <w:szCs w:val="24"/>
          <w:lang w:eastAsia="es-ES"/>
        </w:rPr>
      </w:pPr>
    </w:p>
    <w:p w:rsidR="00F15A5E" w:rsidRPr="009F0BA3" w:rsidRDefault="00F15A5E" w:rsidP="00F15A5E">
      <w:pPr>
        <w:widowControl/>
        <w:autoSpaceDE/>
        <w:autoSpaceDN/>
        <w:ind w:left="-284" w:right="-567"/>
        <w:jc w:val="both"/>
        <w:rPr>
          <w:rFonts w:ascii="Arial" w:eastAsia="Times New Roman" w:hAnsi="Arial" w:cs="Arial"/>
          <w:sz w:val="24"/>
          <w:szCs w:val="24"/>
          <w:lang w:eastAsia="es-ES"/>
        </w:rPr>
      </w:pPr>
      <w:r w:rsidRPr="009F0BA3">
        <w:rPr>
          <w:rFonts w:ascii="Arial" w:eastAsia="Times New Roman" w:hAnsi="Arial" w:cs="Arial"/>
          <w:b/>
          <w:sz w:val="24"/>
          <w:szCs w:val="24"/>
          <w:lang w:eastAsia="es-ES"/>
        </w:rPr>
        <w:t xml:space="preserve">-NOTA 10. PROPIEDAD, PLANTA Y EQUIPO – 10.5. Revelaciones Adicionales: </w:t>
      </w:r>
      <w:r w:rsidRPr="009F0BA3">
        <w:rPr>
          <w:rFonts w:ascii="Arial" w:eastAsia="Times New Roman" w:hAnsi="Arial" w:cs="Arial"/>
          <w:sz w:val="24"/>
          <w:szCs w:val="24"/>
          <w:lang w:eastAsia="es-ES"/>
        </w:rPr>
        <w:t xml:space="preserve">La Política Contable N°.17 Bienes Inmuebles, establece para los predios invadidos, lo siguiente: </w:t>
      </w:r>
    </w:p>
    <w:p w:rsidR="00F15A5E" w:rsidRPr="009F0BA3" w:rsidRDefault="00F15A5E" w:rsidP="00F15A5E">
      <w:pPr>
        <w:widowControl/>
        <w:autoSpaceDE/>
        <w:autoSpaceDN/>
        <w:ind w:left="-142" w:right="-567"/>
        <w:jc w:val="both"/>
        <w:rPr>
          <w:rFonts w:ascii="Arial" w:eastAsia="Times New Roman" w:hAnsi="Arial" w:cs="Arial"/>
          <w:sz w:val="24"/>
          <w:szCs w:val="24"/>
          <w:lang w:eastAsia="es-ES"/>
        </w:rPr>
      </w:pPr>
    </w:p>
    <w:p w:rsidR="00F15A5E" w:rsidRPr="009F0BA3" w:rsidRDefault="00F15A5E" w:rsidP="002C30C3">
      <w:pPr>
        <w:widowControl/>
        <w:numPr>
          <w:ilvl w:val="0"/>
          <w:numId w:val="11"/>
        </w:numPr>
        <w:autoSpaceDE/>
        <w:autoSpaceDN/>
        <w:spacing w:before="1"/>
        <w:ind w:right="-567"/>
        <w:jc w:val="both"/>
        <w:rPr>
          <w:rFonts w:ascii="Arial" w:eastAsia="Arial" w:hAnsi="Arial" w:cs="Arial"/>
          <w:sz w:val="24"/>
          <w:szCs w:val="24"/>
        </w:rPr>
      </w:pPr>
      <w:r w:rsidRPr="009F0BA3">
        <w:rPr>
          <w:rFonts w:ascii="Arial" w:eastAsia="Arial" w:hAnsi="Arial" w:cs="Arial"/>
          <w:b/>
          <w:sz w:val="24"/>
          <w:szCs w:val="24"/>
        </w:rPr>
        <w:t>Predios Invadidos:</w:t>
      </w:r>
      <w:r w:rsidRPr="009F0BA3">
        <w:rPr>
          <w:rFonts w:ascii="Arial" w:eastAsia="Arial" w:hAnsi="Arial" w:cs="Arial"/>
          <w:sz w:val="24"/>
          <w:szCs w:val="24"/>
        </w:rPr>
        <w:t xml:space="preserve"> Teniendo en consideración que existen en el MDN, terrenos que se encuentran invadidos y sobre los cuales se han adelantado las actuaciones jurídicas necesarias sin que se haya fallado en forma definitiva los procesos, se debe proceder a determinar el área afectada, realizar la medición del mismo en forma proporcional al costo del inmueble por el cual se encuentra reconocido en forma global y clasificar en la cuenta 1637 Propiedad, planta y equipo no explotados la porción determinada. Dicha situación deberá ser revelada en las notas a los estados financieros. </w:t>
      </w:r>
    </w:p>
    <w:p w:rsidR="00F15A5E" w:rsidRPr="009F0BA3" w:rsidRDefault="00F15A5E" w:rsidP="00F15A5E">
      <w:pPr>
        <w:spacing w:before="1"/>
        <w:ind w:left="578" w:right="-567"/>
        <w:jc w:val="both"/>
        <w:rPr>
          <w:rFonts w:ascii="Arial" w:eastAsia="Arial" w:hAnsi="Arial" w:cs="Arial"/>
          <w:b/>
          <w:sz w:val="24"/>
          <w:szCs w:val="24"/>
        </w:rPr>
      </w:pPr>
    </w:p>
    <w:p w:rsidR="00F15A5E" w:rsidRPr="009F0BA3" w:rsidRDefault="00F15A5E" w:rsidP="00F15A5E">
      <w:pPr>
        <w:spacing w:before="1"/>
        <w:ind w:left="578" w:right="-567"/>
        <w:jc w:val="both"/>
        <w:rPr>
          <w:rFonts w:ascii="Arial" w:eastAsia="Arial" w:hAnsi="Arial" w:cs="Arial"/>
          <w:sz w:val="24"/>
          <w:szCs w:val="24"/>
        </w:rPr>
      </w:pPr>
      <w:r w:rsidRPr="009F0BA3">
        <w:rPr>
          <w:rFonts w:ascii="Arial" w:eastAsia="Arial" w:hAnsi="Arial" w:cs="Arial"/>
          <w:sz w:val="24"/>
          <w:szCs w:val="24"/>
        </w:rPr>
        <w:t>En caso de que la Unidad Ejecutora cuente con evidencia objetiva que permita establecer que es imposible la recuperación de la porción de predio invadido (Fallo de alguna instancia legal), se deberá retirar de las propiedades, planta y equipo, y reconocer dicha situación en cuentas de orden hasta tanto se protocolice dicha decisión.</w:t>
      </w:r>
    </w:p>
    <w:p w:rsidR="00F15A5E" w:rsidRPr="009F0BA3" w:rsidRDefault="00F15A5E" w:rsidP="00F15A5E">
      <w:pPr>
        <w:widowControl/>
        <w:autoSpaceDE/>
        <w:autoSpaceDN/>
        <w:ind w:left="-142" w:right="-284"/>
        <w:jc w:val="both"/>
        <w:rPr>
          <w:rFonts w:ascii="Arial" w:eastAsia="Times New Roman" w:hAnsi="Arial" w:cs="Arial"/>
          <w:sz w:val="24"/>
          <w:szCs w:val="24"/>
          <w:lang w:eastAsia="es-ES"/>
        </w:rPr>
      </w:pPr>
    </w:p>
    <w:p w:rsidR="00F15A5E" w:rsidRPr="009F0BA3" w:rsidRDefault="00F15A5E" w:rsidP="00F15A5E">
      <w:pPr>
        <w:widowControl/>
        <w:autoSpaceDE/>
        <w:autoSpaceDN/>
        <w:ind w:left="-284" w:right="-518"/>
        <w:jc w:val="both"/>
        <w:rPr>
          <w:rFonts w:ascii="Arial" w:eastAsia="Times New Roman" w:hAnsi="Arial" w:cs="Arial"/>
          <w:b/>
          <w:sz w:val="24"/>
          <w:szCs w:val="24"/>
          <w:lang w:eastAsia="es-ES"/>
        </w:rPr>
      </w:pPr>
      <w:r w:rsidRPr="009F0BA3">
        <w:rPr>
          <w:rFonts w:ascii="Arial" w:eastAsia="Times New Roman" w:hAnsi="Arial" w:cs="Arial"/>
          <w:b/>
          <w:sz w:val="24"/>
          <w:szCs w:val="24"/>
          <w:lang w:eastAsia="es-ES"/>
        </w:rPr>
        <w:t xml:space="preserve">-NOTA 16. OTROS DERECHOS Y GARANTIAS – Depósitos Entregados en Garantía: </w:t>
      </w:r>
    </w:p>
    <w:p w:rsidR="00F15A5E" w:rsidRPr="009F0BA3" w:rsidRDefault="00F15A5E" w:rsidP="00F15A5E">
      <w:pPr>
        <w:widowControl/>
        <w:autoSpaceDE/>
        <w:autoSpaceDN/>
        <w:ind w:left="-142" w:right="-518"/>
        <w:jc w:val="both"/>
        <w:rPr>
          <w:rFonts w:ascii="Arial" w:eastAsia="Times New Roman" w:hAnsi="Arial" w:cs="Arial"/>
          <w:b/>
          <w:sz w:val="24"/>
          <w:szCs w:val="24"/>
          <w:lang w:eastAsia="es-ES"/>
        </w:rPr>
      </w:pPr>
    </w:p>
    <w:p w:rsidR="00F15A5E" w:rsidRPr="009F0BA3" w:rsidRDefault="00F15A5E" w:rsidP="00F15A5E">
      <w:pPr>
        <w:widowControl/>
        <w:autoSpaceDE/>
        <w:autoSpaceDN/>
        <w:ind w:left="-142" w:right="-518"/>
        <w:jc w:val="center"/>
        <w:rPr>
          <w:rFonts w:ascii="Arial" w:eastAsia="Times New Roman" w:hAnsi="Arial" w:cs="Arial"/>
          <w:b/>
          <w:sz w:val="24"/>
          <w:szCs w:val="24"/>
          <w:lang w:eastAsia="es-ES"/>
        </w:rPr>
      </w:pPr>
      <w:r w:rsidRPr="009F0BA3">
        <w:rPr>
          <w:rFonts w:ascii="Arial" w:eastAsia="Times New Roman" w:hAnsi="Arial" w:cs="Arial"/>
          <w:b/>
          <w:noProof/>
          <w:sz w:val="24"/>
          <w:szCs w:val="24"/>
          <w:lang w:val="es-CO" w:eastAsia="es-CO"/>
        </w:rPr>
        <w:drawing>
          <wp:inline distT="0" distB="0" distL="0" distR="0" wp14:anchorId="2C381EDF" wp14:editId="0005150D">
            <wp:extent cx="5668166" cy="590632"/>
            <wp:effectExtent l="0" t="0" r="8890" b="0"/>
            <wp:docPr id="393" name="Imagen 3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1"/>
                    <a:stretch>
                      <a:fillRect/>
                    </a:stretch>
                  </pic:blipFill>
                  <pic:spPr>
                    <a:xfrm>
                      <a:off x="0" y="0"/>
                      <a:ext cx="5668166" cy="590632"/>
                    </a:xfrm>
                    <a:prstGeom prst="rect">
                      <a:avLst/>
                    </a:prstGeom>
                  </pic:spPr>
                </pic:pic>
              </a:graphicData>
            </a:graphic>
          </wp:inline>
        </w:drawing>
      </w:r>
    </w:p>
    <w:p w:rsidR="00F15A5E" w:rsidRPr="009F0BA3" w:rsidRDefault="00F15A5E" w:rsidP="00F15A5E">
      <w:pPr>
        <w:widowControl/>
        <w:autoSpaceDE/>
        <w:autoSpaceDN/>
        <w:ind w:left="-142" w:right="-518"/>
        <w:jc w:val="both"/>
        <w:rPr>
          <w:rFonts w:ascii="Arial" w:eastAsia="Times New Roman" w:hAnsi="Arial" w:cs="Arial"/>
          <w:b/>
          <w:sz w:val="24"/>
          <w:szCs w:val="24"/>
          <w:lang w:eastAsia="es-ES"/>
        </w:rPr>
      </w:pPr>
    </w:p>
    <w:p w:rsidR="00F15A5E" w:rsidRPr="009F0BA3" w:rsidRDefault="00F15A5E" w:rsidP="00F15A5E">
      <w:pPr>
        <w:widowControl/>
        <w:autoSpaceDE/>
        <w:autoSpaceDN/>
        <w:ind w:left="-284" w:right="-567"/>
        <w:jc w:val="both"/>
        <w:rPr>
          <w:rFonts w:ascii="Arial" w:eastAsia="Times New Roman" w:hAnsi="Arial" w:cs="Arial"/>
          <w:b/>
          <w:sz w:val="24"/>
          <w:szCs w:val="24"/>
          <w:lang w:eastAsia="es-ES"/>
        </w:rPr>
      </w:pPr>
      <w:r w:rsidRPr="009F0BA3">
        <w:rPr>
          <w:rFonts w:ascii="Arial" w:eastAsia="Times New Roman" w:hAnsi="Arial" w:cs="Arial"/>
          <w:sz w:val="24"/>
          <w:szCs w:val="24"/>
          <w:lang w:eastAsia="es-ES"/>
        </w:rPr>
        <w:t>La variación de $1.192.977.709,82 se observa principalmente en el BASPC No. 19, debido a la medida cautelar de embargo, sobre las cuentas bancarias autorizadas de la Escuela Militar de Cadetes “General José María Córdova”, por orden del Juzgado Primero Administrativo Oral del Circuito de Quibdó, según Radicado N° 27001333300120200016400 de fecha 11 de agosto de 2022 del proceso ejecutivo seguido de sentencia.</w:t>
      </w:r>
    </w:p>
    <w:p w:rsidR="00F15A5E" w:rsidRPr="009F0BA3" w:rsidRDefault="00F15A5E" w:rsidP="00F15A5E">
      <w:pPr>
        <w:widowControl/>
        <w:autoSpaceDE/>
        <w:autoSpaceDN/>
        <w:ind w:left="-284" w:right="-284"/>
        <w:jc w:val="both"/>
        <w:rPr>
          <w:rFonts w:ascii="Arial" w:eastAsia="Times New Roman" w:hAnsi="Arial" w:cs="Arial"/>
          <w:sz w:val="24"/>
          <w:szCs w:val="24"/>
          <w:lang w:eastAsia="es-ES"/>
        </w:rPr>
      </w:pPr>
    </w:p>
    <w:p w:rsidR="00F15A5E" w:rsidRPr="009F0BA3" w:rsidRDefault="00F15A5E" w:rsidP="00F15A5E">
      <w:pPr>
        <w:widowControl/>
        <w:autoSpaceDE/>
        <w:autoSpaceDN/>
        <w:ind w:left="-284" w:right="-567"/>
        <w:jc w:val="both"/>
        <w:rPr>
          <w:rFonts w:ascii="Arial" w:eastAsia="Calibri" w:hAnsi="Arial" w:cs="Arial"/>
          <w:b/>
          <w:sz w:val="28"/>
          <w:szCs w:val="28"/>
          <w:lang w:eastAsia="es-ES"/>
        </w:rPr>
      </w:pPr>
      <w:r w:rsidRPr="009F0BA3">
        <w:rPr>
          <w:rFonts w:ascii="Arial" w:eastAsia="Times New Roman" w:hAnsi="Arial" w:cs="Arial"/>
          <w:b/>
          <w:sz w:val="28"/>
          <w:szCs w:val="28"/>
          <w:lang w:eastAsia="es-ES"/>
        </w:rPr>
        <w:t>-</w:t>
      </w:r>
      <w:r w:rsidRPr="009F0BA3">
        <w:rPr>
          <w:rFonts w:ascii="Arial" w:eastAsia="Calibri" w:hAnsi="Arial" w:cs="Arial"/>
          <w:b/>
          <w:sz w:val="28"/>
          <w:szCs w:val="28"/>
          <w:lang w:eastAsia="es-ES"/>
        </w:rPr>
        <w:t>Una vez revisado el informe de saldos y movimientos, se encontraron las siguientes cuentas con sus respectivos saldos a 31 de diciembre de 2022 así:</w:t>
      </w:r>
    </w:p>
    <w:p w:rsidR="00F15A5E" w:rsidRPr="009F0BA3" w:rsidRDefault="00F15A5E" w:rsidP="00F15A5E">
      <w:pPr>
        <w:widowControl/>
        <w:autoSpaceDE/>
        <w:autoSpaceDN/>
        <w:ind w:left="-142" w:right="-518"/>
        <w:jc w:val="both"/>
        <w:rPr>
          <w:rFonts w:ascii="Arial" w:eastAsia="Calibri" w:hAnsi="Arial" w:cs="Arial"/>
          <w:b/>
          <w:sz w:val="28"/>
          <w:szCs w:val="28"/>
          <w:lang w:eastAsia="es-ES"/>
        </w:rPr>
      </w:pPr>
    </w:p>
    <w:tbl>
      <w:tblPr>
        <w:tblStyle w:val="Tablaconcuadrcula90"/>
        <w:tblW w:w="10774" w:type="dxa"/>
        <w:tblInd w:w="-289" w:type="dxa"/>
        <w:tblLook w:val="04A0" w:firstRow="1" w:lastRow="0" w:firstColumn="1" w:lastColumn="0" w:noHBand="0" w:noVBand="1"/>
      </w:tblPr>
      <w:tblGrid>
        <w:gridCol w:w="1844"/>
        <w:gridCol w:w="6804"/>
        <w:gridCol w:w="2126"/>
      </w:tblGrid>
      <w:tr w:rsidR="00F15A5E" w:rsidRPr="009F0BA3" w:rsidTr="00595E4F">
        <w:tc>
          <w:tcPr>
            <w:tcW w:w="1844" w:type="dxa"/>
          </w:tcPr>
          <w:p w:rsidR="00F15A5E" w:rsidRPr="009F0BA3" w:rsidRDefault="00F15A5E" w:rsidP="00595E4F">
            <w:pPr>
              <w:widowControl/>
              <w:autoSpaceDE/>
              <w:autoSpaceDN/>
              <w:jc w:val="center"/>
              <w:rPr>
                <w:rFonts w:ascii="Arial" w:eastAsia="Times New Roman" w:hAnsi="Arial" w:cs="Arial"/>
                <w:b/>
                <w:sz w:val="20"/>
                <w:szCs w:val="20"/>
                <w:lang w:val="es-ES_tradnl" w:eastAsia="es-ES"/>
              </w:rPr>
            </w:pPr>
            <w:r w:rsidRPr="009F0BA3">
              <w:rPr>
                <w:rFonts w:ascii="Arial" w:eastAsia="Times New Roman" w:hAnsi="Arial" w:cs="Arial"/>
                <w:b/>
                <w:sz w:val="20"/>
                <w:szCs w:val="20"/>
                <w:lang w:val="es-ES_tradnl" w:eastAsia="es-ES"/>
              </w:rPr>
              <w:t>CÓDIGO</w:t>
            </w:r>
          </w:p>
        </w:tc>
        <w:tc>
          <w:tcPr>
            <w:tcW w:w="6804" w:type="dxa"/>
          </w:tcPr>
          <w:p w:rsidR="00F15A5E" w:rsidRPr="009F0BA3" w:rsidRDefault="00F15A5E" w:rsidP="00595E4F">
            <w:pPr>
              <w:widowControl/>
              <w:autoSpaceDE/>
              <w:autoSpaceDN/>
              <w:jc w:val="center"/>
              <w:rPr>
                <w:rFonts w:ascii="Arial" w:eastAsia="Times New Roman" w:hAnsi="Arial" w:cs="Arial"/>
                <w:b/>
                <w:sz w:val="20"/>
                <w:szCs w:val="20"/>
                <w:lang w:val="es-ES_tradnl" w:eastAsia="es-ES"/>
              </w:rPr>
            </w:pPr>
            <w:r w:rsidRPr="009F0BA3">
              <w:rPr>
                <w:rFonts w:ascii="Arial" w:eastAsia="Times New Roman" w:hAnsi="Arial" w:cs="Arial"/>
                <w:b/>
                <w:sz w:val="20"/>
                <w:szCs w:val="20"/>
                <w:lang w:val="es-ES_tradnl" w:eastAsia="es-ES"/>
              </w:rPr>
              <w:t>NOMBRE CUENTA</w:t>
            </w:r>
          </w:p>
        </w:tc>
        <w:tc>
          <w:tcPr>
            <w:tcW w:w="2126" w:type="dxa"/>
          </w:tcPr>
          <w:p w:rsidR="00F15A5E" w:rsidRPr="009F0BA3" w:rsidRDefault="00F15A5E" w:rsidP="00595E4F">
            <w:pPr>
              <w:widowControl/>
              <w:autoSpaceDE/>
              <w:autoSpaceDN/>
              <w:jc w:val="center"/>
              <w:rPr>
                <w:rFonts w:ascii="Arial" w:eastAsia="Times New Roman" w:hAnsi="Arial" w:cs="Arial"/>
                <w:b/>
                <w:sz w:val="20"/>
                <w:szCs w:val="20"/>
                <w:lang w:val="es-ES_tradnl" w:eastAsia="es-ES"/>
              </w:rPr>
            </w:pPr>
            <w:r w:rsidRPr="009F0BA3">
              <w:rPr>
                <w:rFonts w:ascii="Arial" w:eastAsia="Times New Roman" w:hAnsi="Arial" w:cs="Arial"/>
                <w:b/>
                <w:sz w:val="20"/>
                <w:szCs w:val="20"/>
                <w:lang w:val="es-ES_tradnl" w:eastAsia="es-ES"/>
              </w:rPr>
              <w:t xml:space="preserve">SALDO A </w:t>
            </w:r>
          </w:p>
          <w:p w:rsidR="00F15A5E" w:rsidRPr="009F0BA3" w:rsidRDefault="00F15A5E" w:rsidP="00595E4F">
            <w:pPr>
              <w:widowControl/>
              <w:autoSpaceDE/>
              <w:autoSpaceDN/>
              <w:jc w:val="center"/>
              <w:rPr>
                <w:rFonts w:ascii="Arial" w:eastAsia="Times New Roman" w:hAnsi="Arial" w:cs="Arial"/>
                <w:b/>
                <w:sz w:val="20"/>
                <w:szCs w:val="20"/>
                <w:lang w:val="es-ES_tradnl" w:eastAsia="es-ES"/>
              </w:rPr>
            </w:pPr>
            <w:r w:rsidRPr="009F0BA3">
              <w:rPr>
                <w:rFonts w:ascii="Arial" w:eastAsia="Times New Roman" w:hAnsi="Arial" w:cs="Arial"/>
                <w:b/>
                <w:sz w:val="20"/>
                <w:szCs w:val="20"/>
                <w:lang w:val="es-ES_tradnl" w:eastAsia="es-ES"/>
              </w:rPr>
              <w:t>31/12/2022</w:t>
            </w:r>
          </w:p>
          <w:p w:rsidR="00F15A5E" w:rsidRPr="009F0BA3" w:rsidRDefault="00F15A5E" w:rsidP="00595E4F">
            <w:pPr>
              <w:widowControl/>
              <w:autoSpaceDE/>
              <w:autoSpaceDN/>
              <w:jc w:val="center"/>
              <w:rPr>
                <w:rFonts w:ascii="Arial" w:eastAsia="Times New Roman" w:hAnsi="Arial" w:cs="Arial"/>
                <w:b/>
                <w:sz w:val="20"/>
                <w:szCs w:val="20"/>
                <w:lang w:val="es-ES_tradnl" w:eastAsia="es-ES"/>
              </w:rPr>
            </w:pPr>
          </w:p>
        </w:tc>
      </w:tr>
      <w:tr w:rsidR="00F15A5E" w:rsidRPr="009F0BA3" w:rsidTr="00595E4F">
        <w:tc>
          <w:tcPr>
            <w:tcW w:w="1844" w:type="dxa"/>
          </w:tcPr>
          <w:p w:rsidR="00F15A5E" w:rsidRPr="009F0BA3" w:rsidRDefault="00F15A5E" w:rsidP="00595E4F">
            <w:pPr>
              <w:widowControl/>
              <w:autoSpaceDE/>
              <w:autoSpaceDN/>
              <w:jc w:val="center"/>
              <w:rPr>
                <w:rFonts w:ascii="Arial" w:eastAsia="Times New Roman" w:hAnsi="Arial" w:cs="Arial"/>
                <w:sz w:val="20"/>
                <w:szCs w:val="20"/>
                <w:lang w:val="es-ES_tradnl" w:eastAsia="es-ES"/>
              </w:rPr>
            </w:pPr>
            <w:r w:rsidRPr="009F0BA3">
              <w:rPr>
                <w:rFonts w:ascii="Arial" w:eastAsia="Times New Roman" w:hAnsi="Arial" w:cs="Arial"/>
                <w:sz w:val="20"/>
                <w:szCs w:val="20"/>
                <w:lang w:val="es-ES_tradnl" w:eastAsia="es-ES"/>
              </w:rPr>
              <w:t>131102</w:t>
            </w:r>
          </w:p>
        </w:tc>
        <w:tc>
          <w:tcPr>
            <w:tcW w:w="6804" w:type="dxa"/>
          </w:tcPr>
          <w:p w:rsidR="00F15A5E" w:rsidRPr="009F0BA3" w:rsidRDefault="00F15A5E" w:rsidP="00595E4F">
            <w:pPr>
              <w:widowControl/>
              <w:autoSpaceDE/>
              <w:autoSpaceDN/>
              <w:rPr>
                <w:rFonts w:ascii="Arial" w:eastAsia="Times New Roman" w:hAnsi="Arial" w:cs="Arial"/>
                <w:sz w:val="20"/>
                <w:szCs w:val="20"/>
                <w:lang w:val="es-ES_tradnl" w:eastAsia="es-ES"/>
              </w:rPr>
            </w:pPr>
            <w:r w:rsidRPr="009F0BA3">
              <w:rPr>
                <w:rFonts w:ascii="Arial" w:eastAsia="Times New Roman" w:hAnsi="Arial" w:cs="Arial"/>
                <w:sz w:val="20"/>
                <w:szCs w:val="20"/>
                <w:lang w:val="es-ES_tradnl" w:eastAsia="es-ES"/>
              </w:rPr>
              <w:t>Multas</w:t>
            </w:r>
          </w:p>
        </w:tc>
        <w:tc>
          <w:tcPr>
            <w:tcW w:w="2126" w:type="dxa"/>
          </w:tcPr>
          <w:p w:rsidR="00F15A5E" w:rsidRPr="009F0BA3" w:rsidRDefault="00F15A5E" w:rsidP="00595E4F">
            <w:pPr>
              <w:widowControl/>
              <w:autoSpaceDE/>
              <w:autoSpaceDN/>
              <w:ind w:right="34"/>
              <w:jc w:val="right"/>
              <w:rPr>
                <w:rFonts w:ascii="Arial" w:eastAsia="Calibri" w:hAnsi="Arial" w:cs="Arial"/>
                <w:b/>
                <w:sz w:val="20"/>
                <w:szCs w:val="20"/>
                <w:lang w:eastAsia="es-ES"/>
              </w:rPr>
            </w:pPr>
            <w:r w:rsidRPr="009F0BA3">
              <w:rPr>
                <w:rFonts w:ascii="Arial" w:eastAsia="Calibri" w:hAnsi="Arial" w:cs="Arial"/>
                <w:b/>
                <w:sz w:val="20"/>
                <w:szCs w:val="20"/>
                <w:lang w:eastAsia="es-ES"/>
              </w:rPr>
              <w:t>197.179.194,53</w:t>
            </w:r>
          </w:p>
        </w:tc>
      </w:tr>
      <w:tr w:rsidR="00F15A5E" w:rsidRPr="009F0BA3" w:rsidTr="00595E4F">
        <w:tc>
          <w:tcPr>
            <w:tcW w:w="1844" w:type="dxa"/>
          </w:tcPr>
          <w:p w:rsidR="00F15A5E" w:rsidRPr="009F0BA3" w:rsidRDefault="00F15A5E" w:rsidP="00595E4F">
            <w:pPr>
              <w:widowControl/>
              <w:autoSpaceDE/>
              <w:autoSpaceDN/>
              <w:jc w:val="center"/>
              <w:rPr>
                <w:rFonts w:ascii="Arial" w:eastAsia="Times New Roman" w:hAnsi="Arial" w:cs="Arial"/>
                <w:sz w:val="20"/>
                <w:szCs w:val="20"/>
                <w:lang w:val="es-ES_tradnl" w:eastAsia="es-ES"/>
              </w:rPr>
            </w:pPr>
            <w:r w:rsidRPr="009F0BA3">
              <w:rPr>
                <w:rFonts w:ascii="Arial" w:eastAsia="Times New Roman" w:hAnsi="Arial" w:cs="Arial"/>
                <w:sz w:val="20"/>
                <w:szCs w:val="20"/>
                <w:lang w:val="es-ES_tradnl" w:eastAsia="es-ES"/>
              </w:rPr>
              <w:t>138500</w:t>
            </w:r>
          </w:p>
        </w:tc>
        <w:tc>
          <w:tcPr>
            <w:tcW w:w="6804" w:type="dxa"/>
          </w:tcPr>
          <w:p w:rsidR="00F15A5E" w:rsidRPr="009F0BA3" w:rsidRDefault="00F15A5E" w:rsidP="00595E4F">
            <w:pPr>
              <w:widowControl/>
              <w:autoSpaceDE/>
              <w:autoSpaceDN/>
              <w:rPr>
                <w:rFonts w:ascii="Arial" w:eastAsia="Times New Roman" w:hAnsi="Arial" w:cs="Arial"/>
                <w:sz w:val="20"/>
                <w:szCs w:val="20"/>
                <w:lang w:val="es-ES_tradnl" w:eastAsia="es-ES"/>
              </w:rPr>
            </w:pPr>
            <w:r w:rsidRPr="009F0BA3">
              <w:rPr>
                <w:rFonts w:ascii="Arial" w:eastAsia="Times New Roman" w:hAnsi="Arial" w:cs="Arial"/>
                <w:sz w:val="20"/>
                <w:szCs w:val="20"/>
                <w:lang w:val="es-ES_tradnl" w:eastAsia="es-ES"/>
              </w:rPr>
              <w:t>Cuentas por cobrar de difícil recaudo</w:t>
            </w:r>
          </w:p>
        </w:tc>
        <w:tc>
          <w:tcPr>
            <w:tcW w:w="2126" w:type="dxa"/>
          </w:tcPr>
          <w:p w:rsidR="00F15A5E" w:rsidRPr="009F0BA3" w:rsidRDefault="00F15A5E" w:rsidP="00595E4F">
            <w:pPr>
              <w:widowControl/>
              <w:autoSpaceDE/>
              <w:autoSpaceDN/>
              <w:ind w:right="34"/>
              <w:jc w:val="right"/>
              <w:rPr>
                <w:rFonts w:ascii="Arial" w:eastAsia="Calibri" w:hAnsi="Arial" w:cs="Arial"/>
                <w:b/>
                <w:sz w:val="20"/>
                <w:szCs w:val="20"/>
                <w:lang w:eastAsia="es-ES"/>
              </w:rPr>
            </w:pPr>
            <w:r w:rsidRPr="009F0BA3">
              <w:rPr>
                <w:rFonts w:ascii="Arial" w:eastAsia="Calibri" w:hAnsi="Arial" w:cs="Arial"/>
                <w:b/>
                <w:sz w:val="20"/>
                <w:szCs w:val="20"/>
                <w:lang w:eastAsia="es-ES"/>
              </w:rPr>
              <w:t>10.092.485.880,74</w:t>
            </w:r>
          </w:p>
        </w:tc>
      </w:tr>
      <w:tr w:rsidR="00F15A5E" w:rsidRPr="009F0BA3" w:rsidTr="00595E4F">
        <w:tc>
          <w:tcPr>
            <w:tcW w:w="1844" w:type="dxa"/>
          </w:tcPr>
          <w:p w:rsidR="00F15A5E" w:rsidRPr="009F0BA3" w:rsidRDefault="00F15A5E" w:rsidP="00595E4F">
            <w:pPr>
              <w:widowControl/>
              <w:autoSpaceDE/>
              <w:autoSpaceDN/>
              <w:jc w:val="center"/>
              <w:rPr>
                <w:rFonts w:ascii="Arial" w:eastAsia="Times New Roman" w:hAnsi="Arial" w:cs="Arial"/>
                <w:sz w:val="20"/>
                <w:szCs w:val="20"/>
                <w:lang w:val="es-ES_tradnl" w:eastAsia="es-ES"/>
              </w:rPr>
            </w:pPr>
            <w:r w:rsidRPr="009F0BA3">
              <w:rPr>
                <w:rFonts w:ascii="Arial" w:eastAsia="Times New Roman" w:hAnsi="Arial" w:cs="Arial"/>
                <w:sz w:val="20"/>
                <w:szCs w:val="20"/>
                <w:lang w:val="es-ES_tradnl" w:eastAsia="es-ES"/>
              </w:rPr>
              <w:t>138600</w:t>
            </w:r>
          </w:p>
        </w:tc>
        <w:tc>
          <w:tcPr>
            <w:tcW w:w="6804" w:type="dxa"/>
          </w:tcPr>
          <w:p w:rsidR="00F15A5E" w:rsidRPr="009F0BA3" w:rsidRDefault="00F15A5E" w:rsidP="00595E4F">
            <w:pPr>
              <w:widowControl/>
              <w:autoSpaceDE/>
              <w:autoSpaceDN/>
              <w:rPr>
                <w:rFonts w:ascii="Arial" w:eastAsia="Times New Roman" w:hAnsi="Arial" w:cs="Arial"/>
                <w:sz w:val="20"/>
                <w:szCs w:val="20"/>
                <w:lang w:val="es-ES_tradnl" w:eastAsia="es-ES"/>
              </w:rPr>
            </w:pPr>
            <w:r w:rsidRPr="009F0BA3">
              <w:rPr>
                <w:rFonts w:ascii="Arial" w:eastAsia="Times New Roman" w:hAnsi="Arial" w:cs="Arial"/>
                <w:sz w:val="20"/>
                <w:szCs w:val="20"/>
                <w:lang w:val="es-ES_tradnl" w:eastAsia="es-ES"/>
              </w:rPr>
              <w:t>Deterioro de las cuentas por cobrar</w:t>
            </w:r>
          </w:p>
        </w:tc>
        <w:tc>
          <w:tcPr>
            <w:tcW w:w="2126" w:type="dxa"/>
          </w:tcPr>
          <w:p w:rsidR="00F15A5E" w:rsidRPr="009F0BA3" w:rsidRDefault="00F15A5E" w:rsidP="00595E4F">
            <w:pPr>
              <w:widowControl/>
              <w:autoSpaceDE/>
              <w:autoSpaceDN/>
              <w:ind w:right="34"/>
              <w:jc w:val="right"/>
              <w:rPr>
                <w:rFonts w:ascii="Arial" w:eastAsia="Calibri" w:hAnsi="Arial" w:cs="Arial"/>
                <w:b/>
                <w:sz w:val="20"/>
                <w:szCs w:val="20"/>
                <w:lang w:eastAsia="es-ES"/>
              </w:rPr>
            </w:pPr>
            <w:r w:rsidRPr="009F0BA3">
              <w:rPr>
                <w:rFonts w:ascii="Arial" w:eastAsia="Calibri" w:hAnsi="Arial" w:cs="Arial"/>
                <w:b/>
                <w:sz w:val="20"/>
                <w:szCs w:val="20"/>
                <w:lang w:eastAsia="es-ES"/>
              </w:rPr>
              <w:t>(7.434.235.639,02)</w:t>
            </w:r>
          </w:p>
        </w:tc>
      </w:tr>
      <w:tr w:rsidR="00F15A5E" w:rsidRPr="009F0BA3" w:rsidTr="00595E4F">
        <w:tc>
          <w:tcPr>
            <w:tcW w:w="1844" w:type="dxa"/>
          </w:tcPr>
          <w:p w:rsidR="00F15A5E" w:rsidRPr="009F0BA3" w:rsidRDefault="00F15A5E" w:rsidP="00595E4F">
            <w:pPr>
              <w:widowControl/>
              <w:autoSpaceDE/>
              <w:autoSpaceDN/>
              <w:jc w:val="center"/>
              <w:rPr>
                <w:rFonts w:ascii="Arial" w:eastAsia="Times New Roman" w:hAnsi="Arial" w:cs="Arial"/>
                <w:sz w:val="20"/>
                <w:szCs w:val="20"/>
                <w:lang w:val="es-ES_tradnl" w:eastAsia="es-ES"/>
              </w:rPr>
            </w:pPr>
            <w:r w:rsidRPr="009F0BA3">
              <w:rPr>
                <w:rFonts w:ascii="Arial" w:eastAsia="Times New Roman" w:hAnsi="Arial" w:cs="Arial"/>
                <w:sz w:val="20"/>
                <w:szCs w:val="20"/>
                <w:lang w:val="es-ES_tradnl" w:eastAsia="es-ES"/>
              </w:rPr>
              <w:t>160504</w:t>
            </w:r>
          </w:p>
        </w:tc>
        <w:tc>
          <w:tcPr>
            <w:tcW w:w="6804" w:type="dxa"/>
          </w:tcPr>
          <w:p w:rsidR="00F15A5E" w:rsidRPr="009F0BA3" w:rsidRDefault="00F15A5E" w:rsidP="00595E4F">
            <w:pPr>
              <w:widowControl/>
              <w:autoSpaceDE/>
              <w:autoSpaceDN/>
              <w:rPr>
                <w:rFonts w:ascii="Arial" w:eastAsia="Times New Roman" w:hAnsi="Arial" w:cs="Arial"/>
                <w:sz w:val="20"/>
                <w:szCs w:val="20"/>
                <w:lang w:val="es-ES_tradnl" w:eastAsia="es-ES"/>
              </w:rPr>
            </w:pPr>
            <w:r w:rsidRPr="009F0BA3">
              <w:rPr>
                <w:rFonts w:ascii="Arial" w:eastAsia="Times New Roman" w:hAnsi="Arial" w:cs="Arial"/>
                <w:sz w:val="20"/>
                <w:szCs w:val="20"/>
                <w:lang w:val="es-ES_tradnl" w:eastAsia="es-ES"/>
              </w:rPr>
              <w:t>Terrenos pendientes de legalizar</w:t>
            </w:r>
          </w:p>
        </w:tc>
        <w:tc>
          <w:tcPr>
            <w:tcW w:w="2126" w:type="dxa"/>
          </w:tcPr>
          <w:p w:rsidR="00F15A5E" w:rsidRPr="009F0BA3" w:rsidRDefault="00F15A5E" w:rsidP="00595E4F">
            <w:pPr>
              <w:widowControl/>
              <w:autoSpaceDE/>
              <w:autoSpaceDN/>
              <w:ind w:right="34"/>
              <w:jc w:val="right"/>
              <w:rPr>
                <w:rFonts w:ascii="Arial" w:eastAsia="Calibri" w:hAnsi="Arial" w:cs="Arial"/>
                <w:b/>
                <w:sz w:val="20"/>
                <w:szCs w:val="20"/>
                <w:lang w:eastAsia="es-ES"/>
              </w:rPr>
            </w:pPr>
            <w:r w:rsidRPr="009F0BA3">
              <w:rPr>
                <w:rFonts w:ascii="Arial" w:eastAsia="Calibri" w:hAnsi="Arial" w:cs="Arial"/>
                <w:b/>
                <w:sz w:val="20"/>
                <w:szCs w:val="20"/>
                <w:lang w:eastAsia="es-ES"/>
              </w:rPr>
              <w:t>63.690.096.435,06</w:t>
            </w:r>
          </w:p>
        </w:tc>
      </w:tr>
      <w:tr w:rsidR="00F15A5E" w:rsidRPr="009F0BA3" w:rsidTr="00595E4F">
        <w:tc>
          <w:tcPr>
            <w:tcW w:w="1844" w:type="dxa"/>
          </w:tcPr>
          <w:p w:rsidR="00F15A5E" w:rsidRPr="009F0BA3" w:rsidRDefault="00F15A5E" w:rsidP="00595E4F">
            <w:pPr>
              <w:widowControl/>
              <w:autoSpaceDE/>
              <w:autoSpaceDN/>
              <w:jc w:val="center"/>
              <w:rPr>
                <w:rFonts w:ascii="Arial" w:eastAsia="Times New Roman" w:hAnsi="Arial" w:cs="Arial"/>
                <w:sz w:val="20"/>
                <w:szCs w:val="20"/>
                <w:lang w:val="es-ES_tradnl" w:eastAsia="es-ES"/>
              </w:rPr>
            </w:pPr>
            <w:r w:rsidRPr="009F0BA3">
              <w:rPr>
                <w:rFonts w:ascii="Arial" w:eastAsia="Times New Roman" w:hAnsi="Arial" w:cs="Arial"/>
                <w:sz w:val="20"/>
                <w:szCs w:val="20"/>
                <w:lang w:val="es-ES_tradnl" w:eastAsia="es-ES"/>
              </w:rPr>
              <w:t>163700</w:t>
            </w:r>
          </w:p>
        </w:tc>
        <w:tc>
          <w:tcPr>
            <w:tcW w:w="6804" w:type="dxa"/>
          </w:tcPr>
          <w:p w:rsidR="00F15A5E" w:rsidRPr="009F0BA3" w:rsidRDefault="00F15A5E" w:rsidP="00595E4F">
            <w:pPr>
              <w:widowControl/>
              <w:autoSpaceDE/>
              <w:autoSpaceDN/>
              <w:rPr>
                <w:rFonts w:ascii="Arial" w:eastAsia="Times New Roman" w:hAnsi="Arial" w:cs="Arial"/>
                <w:sz w:val="20"/>
                <w:szCs w:val="20"/>
                <w:lang w:val="es-ES_tradnl" w:eastAsia="es-ES"/>
              </w:rPr>
            </w:pPr>
            <w:r w:rsidRPr="009F0BA3">
              <w:rPr>
                <w:rFonts w:ascii="Arial" w:eastAsia="Times New Roman" w:hAnsi="Arial" w:cs="Arial"/>
                <w:sz w:val="20"/>
                <w:szCs w:val="20"/>
                <w:lang w:val="es-ES_tradnl" w:eastAsia="es-ES"/>
              </w:rPr>
              <w:t>Propiedades planta y equipos no explotados</w:t>
            </w:r>
          </w:p>
        </w:tc>
        <w:tc>
          <w:tcPr>
            <w:tcW w:w="2126" w:type="dxa"/>
          </w:tcPr>
          <w:p w:rsidR="00F15A5E" w:rsidRPr="009F0BA3" w:rsidRDefault="00F15A5E" w:rsidP="00595E4F">
            <w:pPr>
              <w:widowControl/>
              <w:autoSpaceDE/>
              <w:autoSpaceDN/>
              <w:ind w:right="34"/>
              <w:jc w:val="right"/>
              <w:rPr>
                <w:rFonts w:ascii="Arial" w:eastAsia="Calibri" w:hAnsi="Arial" w:cs="Arial"/>
                <w:b/>
                <w:sz w:val="20"/>
                <w:szCs w:val="20"/>
                <w:lang w:eastAsia="es-ES"/>
              </w:rPr>
            </w:pPr>
            <w:r w:rsidRPr="009F0BA3">
              <w:rPr>
                <w:rFonts w:ascii="Arial" w:eastAsia="Calibri" w:hAnsi="Arial" w:cs="Arial"/>
                <w:b/>
                <w:sz w:val="20"/>
                <w:szCs w:val="20"/>
                <w:lang w:eastAsia="es-ES"/>
              </w:rPr>
              <w:t>744.022.747.945,38</w:t>
            </w:r>
          </w:p>
        </w:tc>
      </w:tr>
      <w:tr w:rsidR="00F15A5E" w:rsidRPr="009F0BA3" w:rsidTr="00595E4F">
        <w:tc>
          <w:tcPr>
            <w:tcW w:w="1844" w:type="dxa"/>
          </w:tcPr>
          <w:p w:rsidR="00F15A5E" w:rsidRPr="009F0BA3" w:rsidRDefault="00F15A5E" w:rsidP="00595E4F">
            <w:pPr>
              <w:widowControl/>
              <w:autoSpaceDE/>
              <w:autoSpaceDN/>
              <w:jc w:val="center"/>
              <w:rPr>
                <w:rFonts w:ascii="Arial" w:eastAsia="Times New Roman" w:hAnsi="Arial" w:cs="Arial"/>
                <w:sz w:val="20"/>
                <w:szCs w:val="20"/>
                <w:lang w:val="es-ES_tradnl" w:eastAsia="es-ES"/>
              </w:rPr>
            </w:pPr>
            <w:r w:rsidRPr="009F0BA3">
              <w:rPr>
                <w:rFonts w:ascii="Arial" w:eastAsia="Times New Roman" w:hAnsi="Arial" w:cs="Arial"/>
                <w:sz w:val="20"/>
                <w:szCs w:val="20"/>
                <w:lang w:val="es-ES_tradnl" w:eastAsia="es-ES"/>
              </w:rPr>
              <w:t>240720</w:t>
            </w:r>
          </w:p>
        </w:tc>
        <w:tc>
          <w:tcPr>
            <w:tcW w:w="6804" w:type="dxa"/>
          </w:tcPr>
          <w:p w:rsidR="00F15A5E" w:rsidRPr="009F0BA3" w:rsidRDefault="00F15A5E" w:rsidP="00595E4F">
            <w:pPr>
              <w:widowControl/>
              <w:autoSpaceDE/>
              <w:autoSpaceDN/>
              <w:rPr>
                <w:rFonts w:ascii="Arial" w:eastAsia="Times New Roman" w:hAnsi="Arial" w:cs="Arial"/>
                <w:sz w:val="20"/>
                <w:szCs w:val="20"/>
                <w:lang w:val="es-ES_tradnl" w:eastAsia="es-ES"/>
              </w:rPr>
            </w:pPr>
            <w:r w:rsidRPr="009F0BA3">
              <w:rPr>
                <w:rFonts w:ascii="Arial" w:eastAsia="Times New Roman" w:hAnsi="Arial" w:cs="Arial"/>
                <w:sz w:val="20"/>
                <w:szCs w:val="20"/>
                <w:lang w:val="es-ES_tradnl" w:eastAsia="es-ES"/>
              </w:rPr>
              <w:t>Recaudos por clasificar</w:t>
            </w:r>
          </w:p>
        </w:tc>
        <w:tc>
          <w:tcPr>
            <w:tcW w:w="2126" w:type="dxa"/>
          </w:tcPr>
          <w:p w:rsidR="00F15A5E" w:rsidRPr="009F0BA3" w:rsidRDefault="00F15A5E" w:rsidP="00595E4F">
            <w:pPr>
              <w:widowControl/>
              <w:autoSpaceDE/>
              <w:autoSpaceDN/>
              <w:ind w:right="34"/>
              <w:jc w:val="right"/>
              <w:rPr>
                <w:rFonts w:ascii="Arial" w:eastAsia="Calibri" w:hAnsi="Arial" w:cs="Arial"/>
                <w:b/>
                <w:sz w:val="20"/>
                <w:szCs w:val="20"/>
                <w:lang w:eastAsia="es-ES"/>
              </w:rPr>
            </w:pPr>
            <w:r w:rsidRPr="009F0BA3">
              <w:rPr>
                <w:rFonts w:ascii="Arial" w:eastAsia="Calibri" w:hAnsi="Arial" w:cs="Arial"/>
                <w:b/>
                <w:sz w:val="20"/>
                <w:szCs w:val="20"/>
                <w:lang w:eastAsia="es-ES"/>
              </w:rPr>
              <w:t>56.762.861,29</w:t>
            </w:r>
          </w:p>
        </w:tc>
      </w:tr>
    </w:tbl>
    <w:p w:rsidR="00F15A5E" w:rsidRPr="009F0BA3" w:rsidRDefault="00F15A5E" w:rsidP="00F15A5E">
      <w:pPr>
        <w:widowControl/>
        <w:autoSpaceDE/>
        <w:autoSpaceDN/>
        <w:ind w:left="-142" w:right="-518"/>
        <w:jc w:val="both"/>
        <w:rPr>
          <w:rFonts w:ascii="Arial" w:eastAsia="Calibri" w:hAnsi="Arial" w:cs="Arial"/>
          <w:b/>
          <w:sz w:val="24"/>
          <w:szCs w:val="24"/>
          <w:lang w:eastAsia="es-ES"/>
        </w:rPr>
      </w:pPr>
    </w:p>
    <w:p w:rsidR="00F15A5E" w:rsidRPr="009F0BA3" w:rsidRDefault="00F15A5E" w:rsidP="00F15A5E">
      <w:pPr>
        <w:widowControl/>
        <w:autoSpaceDE/>
        <w:autoSpaceDN/>
        <w:ind w:left="-284" w:right="-284"/>
        <w:jc w:val="both"/>
        <w:rPr>
          <w:rFonts w:ascii="Arial" w:eastAsia="Calibri" w:hAnsi="Arial" w:cs="Arial"/>
          <w:b/>
          <w:sz w:val="28"/>
          <w:szCs w:val="28"/>
          <w:lang w:eastAsia="es-ES"/>
        </w:rPr>
      </w:pPr>
      <w:r w:rsidRPr="009F0BA3">
        <w:rPr>
          <w:rFonts w:ascii="Arial" w:eastAsia="Calibri" w:hAnsi="Arial" w:cs="Arial"/>
          <w:b/>
          <w:sz w:val="28"/>
          <w:szCs w:val="28"/>
          <w:lang w:eastAsia="es-ES"/>
        </w:rPr>
        <w:t>C.- RESULTADO DE LA AUTOEVALUACIÓN DEL ESTADO DEL SISTEMA DE CONTROL INTERNO CONTABLE A 31 DE DICIEMBRE DE 2022:</w:t>
      </w:r>
    </w:p>
    <w:p w:rsidR="00F15A5E" w:rsidRDefault="00F15A5E" w:rsidP="00F15A5E">
      <w:pPr>
        <w:widowControl/>
        <w:autoSpaceDE/>
        <w:autoSpaceDN/>
        <w:ind w:left="-284" w:right="-284"/>
        <w:jc w:val="both"/>
        <w:rPr>
          <w:rFonts w:ascii="Arial" w:eastAsia="Calibri" w:hAnsi="Arial" w:cs="Arial"/>
          <w:b/>
          <w:sz w:val="28"/>
          <w:szCs w:val="28"/>
          <w:lang w:eastAsia="es-ES"/>
        </w:rPr>
      </w:pPr>
    </w:p>
    <w:p w:rsidR="00F15A5E" w:rsidRPr="009F0BA3" w:rsidRDefault="00F15A5E" w:rsidP="00F15A5E">
      <w:pPr>
        <w:widowControl/>
        <w:autoSpaceDE/>
        <w:autoSpaceDN/>
        <w:ind w:left="-284" w:right="-284"/>
        <w:jc w:val="both"/>
        <w:rPr>
          <w:rFonts w:ascii="Arial" w:eastAsia="Calibri" w:hAnsi="Arial" w:cs="Arial"/>
          <w:b/>
          <w:sz w:val="28"/>
          <w:szCs w:val="28"/>
          <w:u w:val="single"/>
          <w:lang w:eastAsia="es-ES"/>
        </w:rPr>
      </w:pPr>
      <w:r w:rsidRPr="009F0BA3">
        <w:rPr>
          <w:rFonts w:ascii="Arial" w:eastAsia="Calibri" w:hAnsi="Arial" w:cs="Arial"/>
          <w:b/>
          <w:sz w:val="28"/>
          <w:szCs w:val="28"/>
          <w:lang w:eastAsia="es-ES"/>
        </w:rPr>
        <w:t>Autocalificación obtenida: 4.31.</w:t>
      </w:r>
    </w:p>
    <w:p w:rsidR="00F15A5E" w:rsidRPr="009F0BA3" w:rsidRDefault="00F15A5E" w:rsidP="00F15A5E">
      <w:pPr>
        <w:widowControl/>
        <w:autoSpaceDE/>
        <w:autoSpaceDN/>
        <w:ind w:left="-284" w:right="-284"/>
        <w:jc w:val="both"/>
        <w:rPr>
          <w:rFonts w:ascii="Arial" w:eastAsia="Calibri" w:hAnsi="Arial" w:cs="Arial"/>
          <w:b/>
          <w:sz w:val="28"/>
          <w:szCs w:val="28"/>
          <w:u w:val="single"/>
          <w:lang w:eastAsia="es-ES"/>
        </w:rPr>
      </w:pPr>
    </w:p>
    <w:p w:rsidR="00F15A5E" w:rsidRPr="009F0BA3" w:rsidRDefault="00F15A5E" w:rsidP="00F15A5E">
      <w:pPr>
        <w:widowControl/>
        <w:autoSpaceDE/>
        <w:autoSpaceDN/>
        <w:ind w:left="-284" w:right="-284"/>
        <w:jc w:val="both"/>
        <w:rPr>
          <w:rFonts w:ascii="Arial" w:eastAsia="Calibri" w:hAnsi="Arial" w:cs="Arial"/>
          <w:b/>
          <w:sz w:val="28"/>
          <w:szCs w:val="28"/>
          <w:lang w:eastAsia="es-ES"/>
        </w:rPr>
      </w:pPr>
      <w:r w:rsidRPr="009F0BA3">
        <w:rPr>
          <w:rFonts w:ascii="Arial" w:eastAsia="Calibri" w:hAnsi="Arial" w:cs="Arial"/>
          <w:b/>
          <w:sz w:val="28"/>
          <w:szCs w:val="28"/>
          <w:lang w:eastAsia="es-ES"/>
        </w:rPr>
        <w:t>Debilidades:</w:t>
      </w:r>
    </w:p>
    <w:p w:rsidR="00F15A5E" w:rsidRPr="009F0BA3" w:rsidRDefault="00F15A5E" w:rsidP="00F15A5E">
      <w:pPr>
        <w:widowControl/>
        <w:autoSpaceDE/>
        <w:autoSpaceDN/>
        <w:ind w:left="-284" w:right="-284"/>
        <w:jc w:val="both"/>
        <w:rPr>
          <w:rFonts w:ascii="Arial" w:eastAsia="Calibri" w:hAnsi="Arial" w:cs="Arial"/>
          <w:b/>
          <w:sz w:val="28"/>
          <w:szCs w:val="28"/>
          <w:lang w:eastAsia="es-ES"/>
        </w:rPr>
      </w:pPr>
    </w:p>
    <w:p w:rsidR="00F15A5E" w:rsidRPr="009F0BA3" w:rsidRDefault="00F15A5E" w:rsidP="00F15A5E">
      <w:pPr>
        <w:tabs>
          <w:tab w:val="left" w:pos="-142"/>
        </w:tabs>
        <w:ind w:left="-284" w:right="-567"/>
        <w:jc w:val="both"/>
        <w:rPr>
          <w:rFonts w:ascii="Arial" w:eastAsia="Arial" w:hAnsi="Arial" w:cs="Arial"/>
          <w:sz w:val="24"/>
          <w:szCs w:val="24"/>
        </w:rPr>
      </w:pPr>
      <w:r w:rsidRPr="009F0BA3">
        <w:rPr>
          <w:rFonts w:ascii="Arial" w:eastAsia="Arial" w:hAnsi="Arial" w:cs="Arial"/>
          <w:w w:val="105"/>
          <w:sz w:val="24"/>
          <w:szCs w:val="24"/>
        </w:rPr>
        <w:t>-Los funcionarios que generan información contable, en</w:t>
      </w:r>
      <w:r w:rsidRPr="009F0BA3">
        <w:rPr>
          <w:rFonts w:ascii="Arial" w:eastAsia="Arial" w:hAnsi="Arial" w:cs="Arial"/>
          <w:spacing w:val="1"/>
          <w:w w:val="105"/>
          <w:sz w:val="24"/>
          <w:szCs w:val="24"/>
        </w:rPr>
        <w:t xml:space="preserve"> </w:t>
      </w:r>
      <w:r w:rsidRPr="009F0BA3">
        <w:rPr>
          <w:rFonts w:ascii="Arial" w:eastAsia="Arial" w:hAnsi="Arial" w:cs="Arial"/>
          <w:w w:val="105"/>
          <w:sz w:val="24"/>
          <w:szCs w:val="24"/>
        </w:rPr>
        <w:t>su mayoría</w:t>
      </w:r>
      <w:r w:rsidRPr="009F0BA3">
        <w:rPr>
          <w:rFonts w:ascii="Arial" w:eastAsia="Arial" w:hAnsi="Arial" w:cs="Arial"/>
          <w:spacing w:val="1"/>
          <w:w w:val="105"/>
          <w:sz w:val="24"/>
          <w:szCs w:val="24"/>
        </w:rPr>
        <w:t xml:space="preserve"> </w:t>
      </w:r>
      <w:r w:rsidRPr="009F0BA3">
        <w:rPr>
          <w:rFonts w:ascii="Arial" w:eastAsia="Arial" w:hAnsi="Arial" w:cs="Arial"/>
          <w:w w:val="105"/>
          <w:sz w:val="24"/>
          <w:szCs w:val="24"/>
        </w:rPr>
        <w:t>no cuentan con la formación necesaria para</w:t>
      </w:r>
      <w:r w:rsidRPr="009F0BA3">
        <w:rPr>
          <w:rFonts w:ascii="Arial" w:eastAsia="Arial" w:hAnsi="Arial" w:cs="Arial"/>
          <w:spacing w:val="1"/>
          <w:w w:val="105"/>
          <w:sz w:val="24"/>
          <w:szCs w:val="24"/>
        </w:rPr>
        <w:t xml:space="preserve"> </w:t>
      </w:r>
      <w:r w:rsidRPr="009F0BA3">
        <w:rPr>
          <w:rFonts w:ascii="Arial" w:eastAsia="Arial" w:hAnsi="Arial" w:cs="Arial"/>
          <w:w w:val="105"/>
          <w:sz w:val="24"/>
          <w:szCs w:val="24"/>
        </w:rPr>
        <w:t>desempeñar cargos administrativos, hecho que afecta el</w:t>
      </w:r>
      <w:r w:rsidRPr="009F0BA3">
        <w:rPr>
          <w:rFonts w:ascii="Arial" w:eastAsia="Arial" w:hAnsi="Arial" w:cs="Arial"/>
          <w:spacing w:val="1"/>
          <w:w w:val="105"/>
          <w:sz w:val="24"/>
          <w:szCs w:val="24"/>
        </w:rPr>
        <w:t xml:space="preserve"> </w:t>
      </w:r>
      <w:r w:rsidRPr="009F0BA3">
        <w:rPr>
          <w:rFonts w:ascii="Arial" w:eastAsia="Arial" w:hAnsi="Arial" w:cs="Arial"/>
          <w:w w:val="105"/>
          <w:sz w:val="24"/>
          <w:szCs w:val="24"/>
        </w:rPr>
        <w:t>proceso</w:t>
      </w:r>
      <w:r w:rsidRPr="009F0BA3">
        <w:rPr>
          <w:rFonts w:ascii="Arial" w:eastAsia="Arial" w:hAnsi="Arial" w:cs="Arial"/>
          <w:spacing w:val="-3"/>
          <w:w w:val="105"/>
          <w:sz w:val="24"/>
          <w:szCs w:val="24"/>
        </w:rPr>
        <w:t xml:space="preserve"> </w:t>
      </w:r>
      <w:r w:rsidRPr="009F0BA3">
        <w:rPr>
          <w:rFonts w:ascii="Arial" w:eastAsia="Arial" w:hAnsi="Arial" w:cs="Arial"/>
          <w:w w:val="105"/>
          <w:sz w:val="24"/>
          <w:szCs w:val="24"/>
        </w:rPr>
        <w:t>contable.</w:t>
      </w:r>
    </w:p>
    <w:p w:rsidR="00F15A5E" w:rsidRPr="009F0BA3" w:rsidRDefault="00F15A5E" w:rsidP="00F15A5E">
      <w:pPr>
        <w:tabs>
          <w:tab w:val="left" w:pos="-142"/>
        </w:tabs>
        <w:ind w:left="-284" w:right="-567" w:hanging="284"/>
        <w:jc w:val="both"/>
        <w:rPr>
          <w:rFonts w:ascii="Arial" w:eastAsia="Arial" w:hAnsi="Arial" w:cs="Arial"/>
          <w:w w:val="105"/>
          <w:sz w:val="24"/>
          <w:szCs w:val="24"/>
        </w:rPr>
      </w:pPr>
    </w:p>
    <w:p w:rsidR="00F15A5E" w:rsidRPr="009F0BA3" w:rsidRDefault="00F15A5E" w:rsidP="00F15A5E">
      <w:pPr>
        <w:tabs>
          <w:tab w:val="left" w:pos="-142"/>
        </w:tabs>
        <w:ind w:left="-284" w:right="-567"/>
        <w:jc w:val="both"/>
        <w:rPr>
          <w:rFonts w:ascii="Arial" w:eastAsia="Arial" w:hAnsi="Arial" w:cs="Arial"/>
          <w:sz w:val="24"/>
          <w:szCs w:val="24"/>
        </w:rPr>
      </w:pPr>
      <w:r w:rsidRPr="009F0BA3">
        <w:rPr>
          <w:rFonts w:ascii="Arial" w:eastAsia="Arial" w:hAnsi="Arial" w:cs="Arial"/>
          <w:w w:val="105"/>
          <w:sz w:val="24"/>
          <w:szCs w:val="24"/>
        </w:rPr>
        <w:t>-Los</w:t>
      </w:r>
      <w:r w:rsidRPr="009F0BA3">
        <w:rPr>
          <w:rFonts w:ascii="Arial" w:eastAsia="Arial" w:hAnsi="Arial" w:cs="Arial"/>
          <w:spacing w:val="1"/>
          <w:w w:val="105"/>
          <w:sz w:val="24"/>
          <w:szCs w:val="24"/>
        </w:rPr>
        <w:t xml:space="preserve"> </w:t>
      </w:r>
      <w:r w:rsidRPr="009F0BA3">
        <w:rPr>
          <w:rFonts w:ascii="Arial" w:eastAsia="Arial" w:hAnsi="Arial" w:cs="Arial"/>
          <w:w w:val="105"/>
          <w:sz w:val="24"/>
          <w:szCs w:val="24"/>
        </w:rPr>
        <w:t>estados</w:t>
      </w:r>
      <w:r w:rsidRPr="009F0BA3">
        <w:rPr>
          <w:rFonts w:ascii="Arial" w:eastAsia="Arial" w:hAnsi="Arial" w:cs="Arial"/>
          <w:spacing w:val="1"/>
          <w:w w:val="105"/>
          <w:sz w:val="24"/>
          <w:szCs w:val="24"/>
        </w:rPr>
        <w:t xml:space="preserve"> </w:t>
      </w:r>
      <w:r w:rsidRPr="009F0BA3">
        <w:rPr>
          <w:rFonts w:ascii="Arial" w:eastAsia="Arial" w:hAnsi="Arial" w:cs="Arial"/>
          <w:w w:val="105"/>
          <w:sz w:val="24"/>
          <w:szCs w:val="24"/>
        </w:rPr>
        <w:t>financieros</w:t>
      </w:r>
      <w:r w:rsidRPr="009F0BA3">
        <w:rPr>
          <w:rFonts w:ascii="Arial" w:eastAsia="Arial" w:hAnsi="Arial" w:cs="Arial"/>
          <w:spacing w:val="1"/>
          <w:w w:val="105"/>
          <w:sz w:val="24"/>
          <w:szCs w:val="24"/>
        </w:rPr>
        <w:t xml:space="preserve"> </w:t>
      </w:r>
      <w:r w:rsidRPr="009F0BA3">
        <w:rPr>
          <w:rFonts w:ascii="Arial" w:eastAsia="Arial" w:hAnsi="Arial" w:cs="Arial"/>
          <w:w w:val="105"/>
          <w:sz w:val="24"/>
          <w:szCs w:val="24"/>
        </w:rPr>
        <w:t>no se</w:t>
      </w:r>
      <w:r w:rsidRPr="009F0BA3">
        <w:rPr>
          <w:rFonts w:ascii="Arial" w:eastAsia="Arial" w:hAnsi="Arial" w:cs="Arial"/>
          <w:spacing w:val="1"/>
          <w:w w:val="105"/>
          <w:sz w:val="24"/>
          <w:szCs w:val="24"/>
        </w:rPr>
        <w:t xml:space="preserve"> </w:t>
      </w:r>
      <w:r w:rsidRPr="009F0BA3">
        <w:rPr>
          <w:rFonts w:ascii="Arial" w:eastAsia="Arial" w:hAnsi="Arial" w:cs="Arial"/>
          <w:w w:val="105"/>
          <w:sz w:val="24"/>
          <w:szCs w:val="24"/>
        </w:rPr>
        <w:t>tienen</w:t>
      </w:r>
      <w:r w:rsidRPr="009F0BA3">
        <w:rPr>
          <w:rFonts w:ascii="Arial" w:eastAsia="Arial" w:hAnsi="Arial" w:cs="Arial"/>
          <w:spacing w:val="1"/>
          <w:w w:val="105"/>
          <w:sz w:val="24"/>
          <w:szCs w:val="24"/>
        </w:rPr>
        <w:t xml:space="preserve"> </w:t>
      </w:r>
      <w:r w:rsidRPr="009F0BA3">
        <w:rPr>
          <w:rFonts w:ascii="Arial" w:eastAsia="Arial" w:hAnsi="Arial" w:cs="Arial"/>
          <w:w w:val="105"/>
          <w:sz w:val="24"/>
          <w:szCs w:val="24"/>
        </w:rPr>
        <w:t>en</w:t>
      </w:r>
      <w:r w:rsidRPr="009F0BA3">
        <w:rPr>
          <w:rFonts w:ascii="Arial" w:eastAsia="Arial" w:hAnsi="Arial" w:cs="Arial"/>
          <w:spacing w:val="1"/>
          <w:w w:val="105"/>
          <w:sz w:val="24"/>
          <w:szCs w:val="24"/>
        </w:rPr>
        <w:t xml:space="preserve"> </w:t>
      </w:r>
      <w:r w:rsidRPr="009F0BA3">
        <w:rPr>
          <w:rFonts w:ascii="Arial" w:eastAsia="Arial" w:hAnsi="Arial" w:cs="Arial"/>
          <w:w w:val="105"/>
          <w:sz w:val="24"/>
          <w:szCs w:val="24"/>
        </w:rPr>
        <w:t>cuenta</w:t>
      </w:r>
      <w:r w:rsidRPr="009F0BA3">
        <w:rPr>
          <w:rFonts w:ascii="Arial" w:eastAsia="Arial" w:hAnsi="Arial" w:cs="Arial"/>
          <w:spacing w:val="1"/>
          <w:w w:val="105"/>
          <w:sz w:val="24"/>
          <w:szCs w:val="24"/>
        </w:rPr>
        <w:t xml:space="preserve"> </w:t>
      </w:r>
      <w:r w:rsidRPr="009F0BA3">
        <w:rPr>
          <w:rFonts w:ascii="Arial" w:eastAsia="Arial" w:hAnsi="Arial" w:cs="Arial"/>
          <w:w w:val="105"/>
          <w:sz w:val="24"/>
          <w:szCs w:val="24"/>
        </w:rPr>
        <w:t>en su</w:t>
      </w:r>
      <w:r w:rsidRPr="009F0BA3">
        <w:rPr>
          <w:rFonts w:ascii="Arial" w:eastAsia="Arial" w:hAnsi="Arial" w:cs="Arial"/>
          <w:spacing w:val="1"/>
          <w:w w:val="105"/>
          <w:sz w:val="24"/>
          <w:szCs w:val="24"/>
        </w:rPr>
        <w:t xml:space="preserve"> </w:t>
      </w:r>
      <w:r w:rsidRPr="009F0BA3">
        <w:rPr>
          <w:rFonts w:ascii="Arial" w:eastAsia="Arial" w:hAnsi="Arial" w:cs="Arial"/>
          <w:w w:val="105"/>
          <w:sz w:val="24"/>
          <w:szCs w:val="24"/>
        </w:rPr>
        <w:t>totalidad</w:t>
      </w:r>
      <w:r w:rsidRPr="009F0BA3">
        <w:rPr>
          <w:rFonts w:ascii="Arial" w:eastAsia="Arial" w:hAnsi="Arial" w:cs="Arial"/>
          <w:spacing w:val="1"/>
          <w:w w:val="105"/>
          <w:sz w:val="24"/>
          <w:szCs w:val="24"/>
        </w:rPr>
        <w:t xml:space="preserve"> </w:t>
      </w:r>
      <w:r w:rsidRPr="009F0BA3">
        <w:rPr>
          <w:rFonts w:ascii="Arial" w:eastAsia="Arial" w:hAnsi="Arial" w:cs="Arial"/>
          <w:w w:val="105"/>
          <w:sz w:val="24"/>
          <w:szCs w:val="24"/>
        </w:rPr>
        <w:t>para</w:t>
      </w:r>
      <w:r w:rsidRPr="009F0BA3">
        <w:rPr>
          <w:rFonts w:ascii="Arial" w:eastAsia="Arial" w:hAnsi="Arial" w:cs="Arial"/>
          <w:spacing w:val="1"/>
          <w:w w:val="105"/>
          <w:sz w:val="24"/>
          <w:szCs w:val="24"/>
        </w:rPr>
        <w:t xml:space="preserve"> </w:t>
      </w:r>
      <w:r w:rsidRPr="009F0BA3">
        <w:rPr>
          <w:rFonts w:ascii="Arial" w:eastAsia="Arial" w:hAnsi="Arial" w:cs="Arial"/>
          <w:w w:val="105"/>
          <w:sz w:val="24"/>
          <w:szCs w:val="24"/>
        </w:rPr>
        <w:t>la</w:t>
      </w:r>
      <w:r w:rsidRPr="009F0BA3">
        <w:rPr>
          <w:rFonts w:ascii="Arial" w:eastAsia="Arial" w:hAnsi="Arial" w:cs="Arial"/>
          <w:spacing w:val="1"/>
          <w:w w:val="105"/>
          <w:sz w:val="24"/>
          <w:szCs w:val="24"/>
        </w:rPr>
        <w:t xml:space="preserve"> </w:t>
      </w:r>
      <w:r w:rsidRPr="009F0BA3">
        <w:rPr>
          <w:rFonts w:ascii="Arial" w:eastAsia="Arial" w:hAnsi="Arial" w:cs="Arial"/>
          <w:w w:val="105"/>
          <w:sz w:val="24"/>
          <w:szCs w:val="24"/>
        </w:rPr>
        <w:t>toma</w:t>
      </w:r>
      <w:r w:rsidRPr="009F0BA3">
        <w:rPr>
          <w:rFonts w:ascii="Arial" w:eastAsia="Arial" w:hAnsi="Arial" w:cs="Arial"/>
          <w:spacing w:val="1"/>
          <w:w w:val="105"/>
          <w:sz w:val="24"/>
          <w:szCs w:val="24"/>
        </w:rPr>
        <w:t xml:space="preserve"> </w:t>
      </w:r>
      <w:r w:rsidRPr="009F0BA3">
        <w:rPr>
          <w:rFonts w:ascii="Arial" w:eastAsia="Arial" w:hAnsi="Arial" w:cs="Arial"/>
          <w:w w:val="105"/>
          <w:sz w:val="24"/>
          <w:szCs w:val="24"/>
        </w:rPr>
        <w:t>de</w:t>
      </w:r>
      <w:r w:rsidRPr="009F0BA3">
        <w:rPr>
          <w:rFonts w:ascii="Arial" w:eastAsia="Arial" w:hAnsi="Arial" w:cs="Arial"/>
          <w:spacing w:val="1"/>
          <w:w w:val="105"/>
          <w:sz w:val="24"/>
          <w:szCs w:val="24"/>
        </w:rPr>
        <w:t xml:space="preserve"> </w:t>
      </w:r>
      <w:r w:rsidRPr="009F0BA3">
        <w:rPr>
          <w:rFonts w:ascii="Arial" w:eastAsia="Arial" w:hAnsi="Arial" w:cs="Arial"/>
          <w:w w:val="105"/>
          <w:sz w:val="24"/>
          <w:szCs w:val="24"/>
        </w:rPr>
        <w:t>decisiones,</w:t>
      </w:r>
      <w:r w:rsidRPr="009F0BA3">
        <w:rPr>
          <w:rFonts w:ascii="Arial" w:eastAsia="Arial" w:hAnsi="Arial" w:cs="Arial"/>
          <w:spacing w:val="1"/>
          <w:w w:val="105"/>
          <w:sz w:val="24"/>
          <w:szCs w:val="24"/>
        </w:rPr>
        <w:t xml:space="preserve"> </w:t>
      </w:r>
      <w:r w:rsidRPr="009F0BA3">
        <w:rPr>
          <w:rFonts w:ascii="Arial" w:eastAsia="Arial" w:hAnsi="Arial" w:cs="Arial"/>
          <w:w w:val="105"/>
          <w:sz w:val="24"/>
          <w:szCs w:val="24"/>
        </w:rPr>
        <w:t>por</w:t>
      </w:r>
      <w:r w:rsidRPr="009F0BA3">
        <w:rPr>
          <w:rFonts w:ascii="Arial" w:eastAsia="Arial" w:hAnsi="Arial" w:cs="Arial"/>
          <w:spacing w:val="1"/>
          <w:w w:val="105"/>
          <w:sz w:val="24"/>
          <w:szCs w:val="24"/>
        </w:rPr>
        <w:t xml:space="preserve"> </w:t>
      </w:r>
      <w:r w:rsidRPr="009F0BA3">
        <w:rPr>
          <w:rFonts w:ascii="Arial" w:eastAsia="Arial" w:hAnsi="Arial" w:cs="Arial"/>
          <w:w w:val="105"/>
          <w:sz w:val="24"/>
          <w:szCs w:val="24"/>
        </w:rPr>
        <w:t>parte</w:t>
      </w:r>
      <w:r w:rsidRPr="009F0BA3">
        <w:rPr>
          <w:rFonts w:ascii="Arial" w:eastAsia="Arial" w:hAnsi="Arial" w:cs="Arial"/>
          <w:spacing w:val="1"/>
          <w:w w:val="105"/>
          <w:sz w:val="24"/>
          <w:szCs w:val="24"/>
        </w:rPr>
        <w:t xml:space="preserve"> </w:t>
      </w:r>
      <w:r w:rsidRPr="009F0BA3">
        <w:rPr>
          <w:rFonts w:ascii="Arial" w:eastAsia="Arial" w:hAnsi="Arial" w:cs="Arial"/>
          <w:w w:val="105"/>
          <w:sz w:val="24"/>
          <w:szCs w:val="24"/>
        </w:rPr>
        <w:t>de</w:t>
      </w:r>
      <w:r w:rsidRPr="009F0BA3">
        <w:rPr>
          <w:rFonts w:ascii="Arial" w:eastAsia="Arial" w:hAnsi="Arial" w:cs="Arial"/>
          <w:spacing w:val="1"/>
          <w:w w:val="105"/>
          <w:sz w:val="24"/>
          <w:szCs w:val="24"/>
        </w:rPr>
        <w:t xml:space="preserve"> </w:t>
      </w:r>
      <w:r w:rsidRPr="009F0BA3">
        <w:rPr>
          <w:rFonts w:ascii="Arial" w:eastAsia="Arial" w:hAnsi="Arial" w:cs="Arial"/>
          <w:w w:val="105"/>
          <w:sz w:val="24"/>
          <w:szCs w:val="24"/>
        </w:rPr>
        <w:t>los</w:t>
      </w:r>
      <w:r w:rsidRPr="009F0BA3">
        <w:rPr>
          <w:rFonts w:ascii="Arial" w:eastAsia="Arial" w:hAnsi="Arial" w:cs="Arial"/>
          <w:spacing w:val="-30"/>
          <w:w w:val="105"/>
          <w:sz w:val="24"/>
          <w:szCs w:val="24"/>
        </w:rPr>
        <w:t xml:space="preserve"> </w:t>
      </w:r>
      <w:r w:rsidRPr="009F0BA3">
        <w:rPr>
          <w:rFonts w:ascii="Arial" w:eastAsia="Arial" w:hAnsi="Arial" w:cs="Arial"/>
          <w:w w:val="105"/>
          <w:sz w:val="24"/>
          <w:szCs w:val="24"/>
        </w:rPr>
        <w:t>encargados</w:t>
      </w:r>
      <w:r w:rsidRPr="009F0BA3">
        <w:rPr>
          <w:rFonts w:ascii="Arial" w:eastAsia="Arial" w:hAnsi="Arial" w:cs="Arial"/>
          <w:spacing w:val="-2"/>
          <w:w w:val="105"/>
          <w:sz w:val="24"/>
          <w:szCs w:val="24"/>
        </w:rPr>
        <w:t xml:space="preserve"> </w:t>
      </w:r>
      <w:r w:rsidRPr="009F0BA3">
        <w:rPr>
          <w:rFonts w:ascii="Arial" w:eastAsia="Arial" w:hAnsi="Arial" w:cs="Arial"/>
          <w:w w:val="105"/>
          <w:sz w:val="24"/>
          <w:szCs w:val="24"/>
        </w:rPr>
        <w:t>del</w:t>
      </w:r>
      <w:r w:rsidRPr="009F0BA3">
        <w:rPr>
          <w:rFonts w:ascii="Arial" w:eastAsia="Arial" w:hAnsi="Arial" w:cs="Arial"/>
          <w:spacing w:val="-1"/>
          <w:w w:val="105"/>
          <w:sz w:val="24"/>
          <w:szCs w:val="24"/>
        </w:rPr>
        <w:t xml:space="preserve"> </w:t>
      </w:r>
      <w:r w:rsidRPr="009F0BA3">
        <w:rPr>
          <w:rFonts w:ascii="Arial" w:eastAsia="Arial" w:hAnsi="Arial" w:cs="Arial"/>
          <w:w w:val="105"/>
          <w:sz w:val="24"/>
          <w:szCs w:val="24"/>
        </w:rPr>
        <w:t>presupuesto.</w:t>
      </w:r>
    </w:p>
    <w:p w:rsidR="00F15A5E" w:rsidRPr="009F0BA3" w:rsidRDefault="00F15A5E" w:rsidP="00F15A5E">
      <w:pPr>
        <w:tabs>
          <w:tab w:val="left" w:pos="-142"/>
        </w:tabs>
        <w:ind w:left="-284" w:right="-567" w:hanging="284"/>
        <w:jc w:val="both"/>
        <w:rPr>
          <w:rFonts w:ascii="Arial" w:eastAsia="Arial" w:hAnsi="Arial" w:cs="Arial"/>
          <w:w w:val="105"/>
          <w:sz w:val="24"/>
          <w:szCs w:val="24"/>
        </w:rPr>
      </w:pPr>
    </w:p>
    <w:p w:rsidR="00F15A5E" w:rsidRPr="009F0BA3" w:rsidRDefault="00F15A5E" w:rsidP="00F15A5E">
      <w:pPr>
        <w:tabs>
          <w:tab w:val="left" w:pos="-142"/>
        </w:tabs>
        <w:ind w:left="-284" w:right="-567"/>
        <w:jc w:val="both"/>
        <w:rPr>
          <w:rFonts w:ascii="Arial" w:eastAsia="Arial" w:hAnsi="Arial" w:cs="Arial"/>
          <w:sz w:val="24"/>
          <w:szCs w:val="24"/>
        </w:rPr>
      </w:pPr>
      <w:r w:rsidRPr="009F0BA3">
        <w:rPr>
          <w:rFonts w:ascii="Arial" w:eastAsia="Arial" w:hAnsi="Arial" w:cs="Arial"/>
          <w:w w:val="105"/>
          <w:sz w:val="24"/>
          <w:szCs w:val="24"/>
        </w:rPr>
        <w:t>-Falta de oportunidad en la información por parte de los</w:t>
      </w:r>
      <w:r w:rsidRPr="009F0BA3">
        <w:rPr>
          <w:rFonts w:ascii="Arial" w:eastAsia="Arial" w:hAnsi="Arial" w:cs="Arial"/>
          <w:spacing w:val="1"/>
          <w:w w:val="105"/>
          <w:sz w:val="24"/>
          <w:szCs w:val="24"/>
        </w:rPr>
        <w:t xml:space="preserve"> </w:t>
      </w:r>
      <w:r w:rsidRPr="009F0BA3">
        <w:rPr>
          <w:rFonts w:ascii="Arial" w:eastAsia="Arial" w:hAnsi="Arial" w:cs="Arial"/>
          <w:w w:val="105"/>
          <w:sz w:val="24"/>
          <w:szCs w:val="24"/>
        </w:rPr>
        <w:t>proveedores</w:t>
      </w:r>
      <w:r w:rsidRPr="009F0BA3">
        <w:rPr>
          <w:rFonts w:ascii="Arial" w:eastAsia="Arial" w:hAnsi="Arial" w:cs="Arial"/>
          <w:spacing w:val="1"/>
          <w:w w:val="105"/>
          <w:sz w:val="24"/>
          <w:szCs w:val="24"/>
        </w:rPr>
        <w:t xml:space="preserve"> </w:t>
      </w:r>
      <w:r w:rsidRPr="009F0BA3">
        <w:rPr>
          <w:rFonts w:ascii="Arial" w:eastAsia="Arial" w:hAnsi="Arial" w:cs="Arial"/>
          <w:w w:val="105"/>
          <w:sz w:val="24"/>
          <w:szCs w:val="24"/>
        </w:rPr>
        <w:t>de</w:t>
      </w:r>
      <w:r w:rsidRPr="009F0BA3">
        <w:rPr>
          <w:rFonts w:ascii="Arial" w:eastAsia="Arial" w:hAnsi="Arial" w:cs="Arial"/>
          <w:spacing w:val="1"/>
          <w:w w:val="105"/>
          <w:sz w:val="24"/>
          <w:szCs w:val="24"/>
        </w:rPr>
        <w:t xml:space="preserve"> </w:t>
      </w:r>
      <w:r w:rsidRPr="009F0BA3">
        <w:rPr>
          <w:rFonts w:ascii="Arial" w:eastAsia="Arial" w:hAnsi="Arial" w:cs="Arial"/>
          <w:w w:val="105"/>
          <w:sz w:val="24"/>
          <w:szCs w:val="24"/>
        </w:rPr>
        <w:t>la</w:t>
      </w:r>
      <w:r w:rsidRPr="009F0BA3">
        <w:rPr>
          <w:rFonts w:ascii="Arial" w:eastAsia="Arial" w:hAnsi="Arial" w:cs="Arial"/>
          <w:spacing w:val="1"/>
          <w:w w:val="105"/>
          <w:sz w:val="24"/>
          <w:szCs w:val="24"/>
        </w:rPr>
        <w:t xml:space="preserve"> </w:t>
      </w:r>
      <w:r w:rsidRPr="009F0BA3">
        <w:rPr>
          <w:rFonts w:ascii="Arial" w:eastAsia="Arial" w:hAnsi="Arial" w:cs="Arial"/>
          <w:w w:val="105"/>
          <w:sz w:val="24"/>
          <w:szCs w:val="24"/>
        </w:rPr>
        <w:t>información</w:t>
      </w:r>
      <w:r w:rsidRPr="009F0BA3">
        <w:rPr>
          <w:rFonts w:ascii="Arial" w:eastAsia="Arial" w:hAnsi="Arial" w:cs="Arial"/>
          <w:spacing w:val="1"/>
          <w:w w:val="105"/>
          <w:sz w:val="24"/>
          <w:szCs w:val="24"/>
        </w:rPr>
        <w:t xml:space="preserve"> </w:t>
      </w:r>
      <w:r w:rsidRPr="009F0BA3">
        <w:rPr>
          <w:rFonts w:ascii="Arial" w:eastAsia="Arial" w:hAnsi="Arial" w:cs="Arial"/>
          <w:w w:val="105"/>
          <w:sz w:val="24"/>
          <w:szCs w:val="24"/>
        </w:rPr>
        <w:t>afectan</w:t>
      </w:r>
      <w:r w:rsidRPr="009F0BA3">
        <w:rPr>
          <w:rFonts w:ascii="Arial" w:eastAsia="Arial" w:hAnsi="Arial" w:cs="Arial"/>
          <w:spacing w:val="1"/>
          <w:w w:val="105"/>
          <w:sz w:val="24"/>
          <w:szCs w:val="24"/>
        </w:rPr>
        <w:t xml:space="preserve"> </w:t>
      </w:r>
      <w:r w:rsidRPr="009F0BA3">
        <w:rPr>
          <w:rFonts w:ascii="Arial" w:eastAsia="Arial" w:hAnsi="Arial" w:cs="Arial"/>
          <w:w w:val="105"/>
          <w:sz w:val="24"/>
          <w:szCs w:val="24"/>
        </w:rPr>
        <w:t>el</w:t>
      </w:r>
      <w:r w:rsidRPr="009F0BA3">
        <w:rPr>
          <w:rFonts w:ascii="Arial" w:eastAsia="Arial" w:hAnsi="Arial" w:cs="Arial"/>
          <w:spacing w:val="1"/>
          <w:w w:val="105"/>
          <w:sz w:val="24"/>
          <w:szCs w:val="24"/>
        </w:rPr>
        <w:t xml:space="preserve"> </w:t>
      </w:r>
      <w:r w:rsidRPr="009F0BA3">
        <w:rPr>
          <w:rFonts w:ascii="Arial" w:eastAsia="Arial" w:hAnsi="Arial" w:cs="Arial"/>
          <w:w w:val="105"/>
          <w:sz w:val="24"/>
          <w:szCs w:val="24"/>
        </w:rPr>
        <w:t>proceso</w:t>
      </w:r>
      <w:r w:rsidRPr="009F0BA3">
        <w:rPr>
          <w:rFonts w:ascii="Arial" w:eastAsia="Arial" w:hAnsi="Arial" w:cs="Arial"/>
          <w:spacing w:val="1"/>
          <w:w w:val="105"/>
          <w:sz w:val="24"/>
          <w:szCs w:val="24"/>
        </w:rPr>
        <w:t xml:space="preserve"> </w:t>
      </w:r>
      <w:r w:rsidRPr="009F0BA3">
        <w:rPr>
          <w:rFonts w:ascii="Arial" w:eastAsia="Arial" w:hAnsi="Arial" w:cs="Arial"/>
          <w:w w:val="105"/>
          <w:sz w:val="24"/>
          <w:szCs w:val="24"/>
        </w:rPr>
        <w:t>contable.</w:t>
      </w:r>
    </w:p>
    <w:p w:rsidR="00F15A5E" w:rsidRPr="009F0BA3" w:rsidRDefault="00F15A5E" w:rsidP="00F15A5E">
      <w:pPr>
        <w:tabs>
          <w:tab w:val="left" w:pos="-142"/>
          <w:tab w:val="left" w:pos="72"/>
        </w:tabs>
        <w:ind w:left="-284" w:right="-567" w:hanging="284"/>
        <w:jc w:val="both"/>
        <w:rPr>
          <w:rFonts w:ascii="Arial" w:eastAsia="Arial" w:hAnsi="Arial" w:cs="Arial"/>
          <w:w w:val="105"/>
          <w:sz w:val="24"/>
          <w:szCs w:val="24"/>
        </w:rPr>
      </w:pPr>
    </w:p>
    <w:p w:rsidR="00F15A5E" w:rsidRDefault="00F15A5E" w:rsidP="00F15A5E">
      <w:pPr>
        <w:tabs>
          <w:tab w:val="left" w:pos="-142"/>
          <w:tab w:val="left" w:pos="72"/>
        </w:tabs>
        <w:ind w:left="-284" w:right="-567"/>
        <w:jc w:val="both"/>
        <w:rPr>
          <w:rFonts w:ascii="Arial" w:eastAsia="Arial" w:hAnsi="Arial" w:cs="Arial"/>
          <w:w w:val="105"/>
          <w:sz w:val="24"/>
          <w:szCs w:val="24"/>
        </w:rPr>
      </w:pPr>
      <w:r w:rsidRPr="009F0BA3">
        <w:rPr>
          <w:rFonts w:ascii="Arial" w:eastAsia="Arial" w:hAnsi="Arial" w:cs="Arial"/>
          <w:w w:val="105"/>
          <w:sz w:val="24"/>
          <w:szCs w:val="24"/>
        </w:rPr>
        <w:t>-Se evidencia debilidad en los controles ejercidos por las</w:t>
      </w:r>
      <w:r w:rsidRPr="009F0BA3">
        <w:rPr>
          <w:rFonts w:ascii="Arial" w:eastAsia="Arial" w:hAnsi="Arial" w:cs="Arial"/>
          <w:spacing w:val="1"/>
          <w:w w:val="105"/>
          <w:sz w:val="24"/>
          <w:szCs w:val="24"/>
        </w:rPr>
        <w:t xml:space="preserve"> </w:t>
      </w:r>
      <w:r w:rsidRPr="009F0BA3">
        <w:rPr>
          <w:rFonts w:ascii="Arial" w:eastAsia="Arial" w:hAnsi="Arial" w:cs="Arial"/>
          <w:w w:val="105"/>
          <w:sz w:val="24"/>
          <w:szCs w:val="24"/>
        </w:rPr>
        <w:t>secciones</w:t>
      </w:r>
      <w:r w:rsidRPr="009F0BA3">
        <w:rPr>
          <w:rFonts w:ascii="Arial" w:eastAsia="Arial" w:hAnsi="Arial" w:cs="Arial"/>
          <w:spacing w:val="-2"/>
          <w:w w:val="105"/>
          <w:sz w:val="24"/>
          <w:szCs w:val="24"/>
        </w:rPr>
        <w:t xml:space="preserve"> B</w:t>
      </w:r>
      <w:r w:rsidRPr="009F0BA3">
        <w:rPr>
          <w:rFonts w:ascii="Arial" w:eastAsia="Arial" w:hAnsi="Arial" w:cs="Arial"/>
          <w:w w:val="105"/>
          <w:sz w:val="24"/>
          <w:szCs w:val="24"/>
        </w:rPr>
        <w:t>4</w:t>
      </w:r>
      <w:r w:rsidRPr="009F0BA3">
        <w:rPr>
          <w:rFonts w:ascii="Arial" w:eastAsia="Arial" w:hAnsi="Arial" w:cs="Arial"/>
          <w:spacing w:val="-1"/>
          <w:w w:val="105"/>
          <w:sz w:val="24"/>
          <w:szCs w:val="24"/>
        </w:rPr>
        <w:t xml:space="preserve"> </w:t>
      </w:r>
      <w:r w:rsidRPr="009F0BA3">
        <w:rPr>
          <w:rFonts w:ascii="Arial" w:eastAsia="Arial" w:hAnsi="Arial" w:cs="Arial"/>
          <w:w w:val="105"/>
          <w:sz w:val="24"/>
          <w:szCs w:val="24"/>
        </w:rPr>
        <w:t>y</w:t>
      </w:r>
      <w:r w:rsidRPr="009F0BA3">
        <w:rPr>
          <w:rFonts w:ascii="Arial" w:eastAsia="Arial" w:hAnsi="Arial" w:cs="Arial"/>
          <w:spacing w:val="-5"/>
          <w:w w:val="105"/>
          <w:sz w:val="24"/>
          <w:szCs w:val="24"/>
        </w:rPr>
        <w:t xml:space="preserve"> S</w:t>
      </w:r>
      <w:r w:rsidRPr="009F0BA3">
        <w:rPr>
          <w:rFonts w:ascii="Arial" w:eastAsia="Arial" w:hAnsi="Arial" w:cs="Arial"/>
          <w:w w:val="105"/>
          <w:sz w:val="24"/>
          <w:szCs w:val="24"/>
        </w:rPr>
        <w:t>4</w:t>
      </w:r>
      <w:r w:rsidRPr="009F0BA3">
        <w:rPr>
          <w:rFonts w:ascii="Arial" w:eastAsia="Arial" w:hAnsi="Arial" w:cs="Arial"/>
          <w:spacing w:val="-2"/>
          <w:w w:val="105"/>
          <w:sz w:val="24"/>
          <w:szCs w:val="24"/>
        </w:rPr>
        <w:t xml:space="preserve"> </w:t>
      </w:r>
      <w:r w:rsidRPr="009F0BA3">
        <w:rPr>
          <w:rFonts w:ascii="Arial" w:eastAsia="Arial" w:hAnsi="Arial" w:cs="Arial"/>
          <w:w w:val="105"/>
          <w:sz w:val="24"/>
          <w:szCs w:val="24"/>
        </w:rPr>
        <w:t>lo</w:t>
      </w:r>
      <w:r w:rsidRPr="009F0BA3">
        <w:rPr>
          <w:rFonts w:ascii="Arial" w:eastAsia="Arial" w:hAnsi="Arial" w:cs="Arial"/>
          <w:spacing w:val="-2"/>
          <w:w w:val="105"/>
          <w:sz w:val="24"/>
          <w:szCs w:val="24"/>
        </w:rPr>
        <w:t xml:space="preserve"> </w:t>
      </w:r>
      <w:r w:rsidRPr="009F0BA3">
        <w:rPr>
          <w:rFonts w:ascii="Arial" w:eastAsia="Arial" w:hAnsi="Arial" w:cs="Arial"/>
          <w:w w:val="105"/>
          <w:sz w:val="24"/>
          <w:szCs w:val="24"/>
        </w:rPr>
        <w:t>que</w:t>
      </w:r>
      <w:r w:rsidRPr="009F0BA3">
        <w:rPr>
          <w:rFonts w:ascii="Arial" w:eastAsia="Arial" w:hAnsi="Arial" w:cs="Arial"/>
          <w:spacing w:val="-1"/>
          <w:w w:val="105"/>
          <w:sz w:val="24"/>
          <w:szCs w:val="24"/>
        </w:rPr>
        <w:t xml:space="preserve"> </w:t>
      </w:r>
      <w:r w:rsidRPr="009F0BA3">
        <w:rPr>
          <w:rFonts w:ascii="Arial" w:eastAsia="Arial" w:hAnsi="Arial" w:cs="Arial"/>
          <w:w w:val="105"/>
          <w:sz w:val="24"/>
          <w:szCs w:val="24"/>
        </w:rPr>
        <w:t>afecta</w:t>
      </w:r>
      <w:r w:rsidRPr="009F0BA3">
        <w:rPr>
          <w:rFonts w:ascii="Arial" w:eastAsia="Arial" w:hAnsi="Arial" w:cs="Arial"/>
          <w:spacing w:val="-1"/>
          <w:w w:val="105"/>
          <w:sz w:val="24"/>
          <w:szCs w:val="24"/>
        </w:rPr>
        <w:t xml:space="preserve"> </w:t>
      </w:r>
      <w:r w:rsidRPr="009F0BA3">
        <w:rPr>
          <w:rFonts w:ascii="Arial" w:eastAsia="Arial" w:hAnsi="Arial" w:cs="Arial"/>
          <w:w w:val="105"/>
          <w:sz w:val="24"/>
          <w:szCs w:val="24"/>
        </w:rPr>
        <w:t>procesos</w:t>
      </w:r>
      <w:r w:rsidRPr="009F0BA3">
        <w:rPr>
          <w:rFonts w:ascii="Arial" w:eastAsia="Arial" w:hAnsi="Arial" w:cs="Arial"/>
          <w:spacing w:val="-1"/>
          <w:w w:val="105"/>
          <w:sz w:val="24"/>
          <w:szCs w:val="24"/>
        </w:rPr>
        <w:t xml:space="preserve"> </w:t>
      </w:r>
      <w:r w:rsidRPr="009F0BA3">
        <w:rPr>
          <w:rFonts w:ascii="Arial" w:eastAsia="Arial" w:hAnsi="Arial" w:cs="Arial"/>
          <w:w w:val="105"/>
          <w:sz w:val="24"/>
          <w:szCs w:val="24"/>
        </w:rPr>
        <w:t>en</w:t>
      </w:r>
      <w:r w:rsidRPr="009F0BA3">
        <w:rPr>
          <w:rFonts w:ascii="Arial" w:eastAsia="Arial" w:hAnsi="Arial" w:cs="Arial"/>
          <w:spacing w:val="-1"/>
          <w:w w:val="105"/>
          <w:sz w:val="24"/>
          <w:szCs w:val="24"/>
        </w:rPr>
        <w:t xml:space="preserve"> </w:t>
      </w:r>
      <w:r w:rsidRPr="009F0BA3">
        <w:rPr>
          <w:rFonts w:ascii="Arial" w:eastAsia="Arial" w:hAnsi="Arial" w:cs="Arial"/>
          <w:w w:val="105"/>
          <w:sz w:val="24"/>
          <w:szCs w:val="24"/>
        </w:rPr>
        <w:t>la</w:t>
      </w:r>
      <w:r w:rsidRPr="009F0BA3">
        <w:rPr>
          <w:rFonts w:ascii="Arial" w:eastAsia="Arial" w:hAnsi="Arial" w:cs="Arial"/>
          <w:spacing w:val="-1"/>
          <w:w w:val="105"/>
          <w:sz w:val="24"/>
          <w:szCs w:val="24"/>
        </w:rPr>
        <w:t xml:space="preserve"> </w:t>
      </w:r>
      <w:r w:rsidRPr="009F0BA3">
        <w:rPr>
          <w:rFonts w:ascii="Arial" w:eastAsia="Arial" w:hAnsi="Arial" w:cs="Arial"/>
          <w:w w:val="105"/>
          <w:sz w:val="24"/>
          <w:szCs w:val="24"/>
        </w:rPr>
        <w:t>CENAC</w:t>
      </w:r>
      <w:r w:rsidRPr="009F0BA3">
        <w:rPr>
          <w:rFonts w:ascii="Arial" w:eastAsia="Arial" w:hAnsi="Arial" w:cs="Arial"/>
          <w:spacing w:val="-3"/>
          <w:w w:val="105"/>
          <w:sz w:val="24"/>
          <w:szCs w:val="24"/>
        </w:rPr>
        <w:t xml:space="preserve"> </w:t>
      </w:r>
      <w:r w:rsidRPr="009F0BA3">
        <w:rPr>
          <w:rFonts w:ascii="Arial" w:eastAsia="Arial" w:hAnsi="Arial" w:cs="Arial"/>
          <w:w w:val="105"/>
          <w:sz w:val="24"/>
          <w:szCs w:val="24"/>
        </w:rPr>
        <w:t>como</w:t>
      </w:r>
      <w:r w:rsidRPr="009F0BA3">
        <w:rPr>
          <w:rFonts w:ascii="Arial" w:eastAsia="Arial" w:hAnsi="Arial" w:cs="Arial"/>
          <w:spacing w:val="-30"/>
          <w:w w:val="105"/>
          <w:sz w:val="24"/>
          <w:szCs w:val="24"/>
        </w:rPr>
        <w:t xml:space="preserve"> </w:t>
      </w:r>
      <w:r w:rsidRPr="009F0BA3">
        <w:rPr>
          <w:rFonts w:ascii="Arial" w:eastAsia="Arial" w:hAnsi="Arial" w:cs="Arial"/>
          <w:w w:val="105"/>
          <w:sz w:val="24"/>
          <w:szCs w:val="24"/>
        </w:rPr>
        <w:t>planes,</w:t>
      </w:r>
      <w:r w:rsidRPr="009F0BA3">
        <w:rPr>
          <w:rFonts w:ascii="Arial" w:eastAsia="Arial" w:hAnsi="Arial" w:cs="Arial"/>
          <w:spacing w:val="-4"/>
          <w:w w:val="105"/>
          <w:sz w:val="24"/>
          <w:szCs w:val="24"/>
        </w:rPr>
        <w:t xml:space="preserve"> </w:t>
      </w:r>
      <w:r w:rsidRPr="009F0BA3">
        <w:rPr>
          <w:rFonts w:ascii="Arial" w:eastAsia="Arial" w:hAnsi="Arial" w:cs="Arial"/>
          <w:w w:val="105"/>
          <w:sz w:val="24"/>
          <w:szCs w:val="24"/>
        </w:rPr>
        <w:t>inventarios,</w:t>
      </w:r>
      <w:r w:rsidRPr="009F0BA3">
        <w:rPr>
          <w:rFonts w:ascii="Arial" w:eastAsia="Arial" w:hAnsi="Arial" w:cs="Arial"/>
          <w:spacing w:val="-3"/>
          <w:w w:val="105"/>
          <w:sz w:val="24"/>
          <w:szCs w:val="24"/>
        </w:rPr>
        <w:t xml:space="preserve"> </w:t>
      </w:r>
      <w:r w:rsidRPr="009F0BA3">
        <w:rPr>
          <w:rFonts w:ascii="Arial" w:eastAsia="Arial" w:hAnsi="Arial" w:cs="Arial"/>
          <w:w w:val="105"/>
          <w:sz w:val="24"/>
          <w:szCs w:val="24"/>
        </w:rPr>
        <w:t>FONSET,</w:t>
      </w:r>
      <w:r w:rsidRPr="009F0BA3">
        <w:rPr>
          <w:rFonts w:ascii="Arial" w:eastAsia="Arial" w:hAnsi="Arial" w:cs="Arial"/>
          <w:spacing w:val="-3"/>
          <w:w w:val="105"/>
          <w:sz w:val="24"/>
          <w:szCs w:val="24"/>
        </w:rPr>
        <w:t xml:space="preserve"> </w:t>
      </w:r>
      <w:r w:rsidRPr="009F0BA3">
        <w:rPr>
          <w:rFonts w:ascii="Arial" w:eastAsia="Arial" w:hAnsi="Arial" w:cs="Arial"/>
          <w:w w:val="105"/>
          <w:sz w:val="24"/>
          <w:szCs w:val="24"/>
        </w:rPr>
        <w:t>convenios.</w:t>
      </w:r>
    </w:p>
    <w:p w:rsidR="00F15A5E" w:rsidRPr="009F0BA3" w:rsidRDefault="00F15A5E" w:rsidP="00F15A5E">
      <w:pPr>
        <w:tabs>
          <w:tab w:val="left" w:pos="-142"/>
          <w:tab w:val="left" w:pos="72"/>
        </w:tabs>
        <w:ind w:left="-284" w:right="-567"/>
        <w:jc w:val="both"/>
        <w:rPr>
          <w:rFonts w:ascii="Arial" w:eastAsia="Arial" w:hAnsi="Arial" w:cs="Arial"/>
          <w:sz w:val="24"/>
          <w:szCs w:val="24"/>
        </w:rPr>
      </w:pPr>
    </w:p>
    <w:p w:rsidR="00F15A5E" w:rsidRPr="009F0BA3" w:rsidRDefault="00F15A5E" w:rsidP="00F15A5E">
      <w:pPr>
        <w:tabs>
          <w:tab w:val="left" w:pos="-142"/>
        </w:tabs>
        <w:ind w:left="-284" w:right="-567"/>
        <w:jc w:val="both"/>
        <w:rPr>
          <w:rFonts w:ascii="Arial" w:eastAsia="Arial" w:hAnsi="Arial" w:cs="Arial"/>
          <w:w w:val="105"/>
          <w:sz w:val="24"/>
          <w:szCs w:val="24"/>
        </w:rPr>
      </w:pPr>
      <w:r w:rsidRPr="009F0BA3">
        <w:rPr>
          <w:rFonts w:ascii="Arial" w:eastAsia="Arial" w:hAnsi="Arial" w:cs="Arial"/>
          <w:w w:val="105"/>
          <w:sz w:val="24"/>
          <w:szCs w:val="24"/>
        </w:rPr>
        <w:t>-El software SIIF no integra el módulo de inventarios, lo</w:t>
      </w:r>
      <w:r w:rsidRPr="009F0BA3">
        <w:rPr>
          <w:rFonts w:ascii="Arial" w:eastAsia="Arial" w:hAnsi="Arial" w:cs="Arial"/>
          <w:spacing w:val="1"/>
          <w:w w:val="105"/>
          <w:sz w:val="24"/>
          <w:szCs w:val="24"/>
        </w:rPr>
        <w:t xml:space="preserve"> </w:t>
      </w:r>
      <w:r w:rsidRPr="009F0BA3">
        <w:rPr>
          <w:rFonts w:ascii="Arial" w:eastAsia="Arial" w:hAnsi="Arial" w:cs="Arial"/>
          <w:w w:val="105"/>
          <w:sz w:val="24"/>
          <w:szCs w:val="24"/>
        </w:rPr>
        <w:t>que</w:t>
      </w:r>
      <w:r w:rsidRPr="009F0BA3">
        <w:rPr>
          <w:rFonts w:ascii="Arial" w:eastAsia="Arial" w:hAnsi="Arial" w:cs="Arial"/>
          <w:spacing w:val="-2"/>
          <w:w w:val="105"/>
          <w:sz w:val="24"/>
          <w:szCs w:val="24"/>
        </w:rPr>
        <w:t xml:space="preserve"> </w:t>
      </w:r>
      <w:r w:rsidRPr="009F0BA3">
        <w:rPr>
          <w:rFonts w:ascii="Arial" w:eastAsia="Arial" w:hAnsi="Arial" w:cs="Arial"/>
          <w:w w:val="105"/>
          <w:sz w:val="24"/>
          <w:szCs w:val="24"/>
        </w:rPr>
        <w:t>genera</w:t>
      </w:r>
      <w:r w:rsidRPr="009F0BA3">
        <w:rPr>
          <w:rFonts w:ascii="Arial" w:eastAsia="Arial" w:hAnsi="Arial" w:cs="Arial"/>
          <w:spacing w:val="-2"/>
          <w:w w:val="105"/>
          <w:sz w:val="24"/>
          <w:szCs w:val="24"/>
        </w:rPr>
        <w:t xml:space="preserve"> </w:t>
      </w:r>
      <w:r w:rsidRPr="009F0BA3">
        <w:rPr>
          <w:rFonts w:ascii="Arial" w:eastAsia="Arial" w:hAnsi="Arial" w:cs="Arial"/>
          <w:w w:val="105"/>
          <w:sz w:val="24"/>
          <w:szCs w:val="24"/>
        </w:rPr>
        <w:t>reprocesos.</w:t>
      </w:r>
    </w:p>
    <w:p w:rsidR="00F15A5E" w:rsidRPr="009F0BA3" w:rsidRDefault="00F15A5E" w:rsidP="00F15A5E">
      <w:pPr>
        <w:tabs>
          <w:tab w:val="left" w:pos="-142"/>
        </w:tabs>
        <w:ind w:left="-284" w:right="-567" w:hanging="284"/>
        <w:jc w:val="both"/>
        <w:rPr>
          <w:rFonts w:ascii="Arial" w:eastAsia="Arial" w:hAnsi="Arial" w:cs="Arial"/>
          <w:w w:val="105"/>
          <w:sz w:val="24"/>
          <w:szCs w:val="24"/>
        </w:rPr>
      </w:pPr>
    </w:p>
    <w:p w:rsidR="00F15A5E" w:rsidRPr="009F0BA3" w:rsidRDefault="00F15A5E" w:rsidP="00F15A5E">
      <w:pPr>
        <w:tabs>
          <w:tab w:val="left" w:pos="-142"/>
        </w:tabs>
        <w:ind w:left="-284" w:right="-567"/>
        <w:jc w:val="both"/>
        <w:rPr>
          <w:rFonts w:ascii="Arial" w:eastAsia="Calibri" w:hAnsi="Arial" w:cs="Arial"/>
          <w:sz w:val="24"/>
          <w:szCs w:val="24"/>
        </w:rPr>
      </w:pPr>
      <w:r w:rsidRPr="009F0BA3">
        <w:rPr>
          <w:rFonts w:ascii="Arial" w:eastAsia="Arial" w:hAnsi="Arial" w:cs="Arial"/>
          <w:w w:val="105"/>
          <w:sz w:val="24"/>
          <w:szCs w:val="24"/>
        </w:rPr>
        <w:t>-La rotación del personal que provee la información al</w:t>
      </w:r>
      <w:r w:rsidRPr="009F0BA3">
        <w:rPr>
          <w:rFonts w:ascii="Arial" w:eastAsia="Arial" w:hAnsi="Arial" w:cs="Arial"/>
          <w:spacing w:val="1"/>
          <w:w w:val="105"/>
          <w:sz w:val="24"/>
          <w:szCs w:val="24"/>
        </w:rPr>
        <w:t xml:space="preserve"> </w:t>
      </w:r>
      <w:r w:rsidRPr="009F0BA3">
        <w:rPr>
          <w:rFonts w:ascii="Arial" w:eastAsia="Arial" w:hAnsi="Arial" w:cs="Arial"/>
          <w:w w:val="105"/>
          <w:sz w:val="24"/>
          <w:szCs w:val="24"/>
        </w:rPr>
        <w:t>área</w:t>
      </w:r>
      <w:r w:rsidRPr="009F0BA3">
        <w:rPr>
          <w:rFonts w:ascii="Arial" w:eastAsia="Arial" w:hAnsi="Arial" w:cs="Arial"/>
          <w:spacing w:val="1"/>
          <w:w w:val="105"/>
          <w:sz w:val="24"/>
          <w:szCs w:val="24"/>
        </w:rPr>
        <w:t xml:space="preserve"> </w:t>
      </w:r>
      <w:r w:rsidRPr="009F0BA3">
        <w:rPr>
          <w:rFonts w:ascii="Arial" w:eastAsia="Arial" w:hAnsi="Arial" w:cs="Arial"/>
          <w:w w:val="105"/>
          <w:sz w:val="24"/>
          <w:szCs w:val="24"/>
        </w:rPr>
        <w:t>contable,</w:t>
      </w:r>
      <w:r w:rsidRPr="009F0BA3">
        <w:rPr>
          <w:rFonts w:ascii="Arial" w:eastAsia="Arial" w:hAnsi="Arial" w:cs="Arial"/>
          <w:spacing w:val="1"/>
          <w:w w:val="105"/>
          <w:sz w:val="24"/>
          <w:szCs w:val="24"/>
        </w:rPr>
        <w:t xml:space="preserve"> </w:t>
      </w:r>
      <w:r w:rsidRPr="009F0BA3">
        <w:rPr>
          <w:rFonts w:ascii="Arial" w:eastAsia="Arial" w:hAnsi="Arial" w:cs="Arial"/>
          <w:w w:val="105"/>
          <w:sz w:val="24"/>
          <w:szCs w:val="24"/>
        </w:rPr>
        <w:t>sin</w:t>
      </w:r>
      <w:r w:rsidRPr="009F0BA3">
        <w:rPr>
          <w:rFonts w:ascii="Arial" w:eastAsia="Arial" w:hAnsi="Arial" w:cs="Arial"/>
          <w:spacing w:val="1"/>
          <w:w w:val="105"/>
          <w:sz w:val="24"/>
          <w:szCs w:val="24"/>
        </w:rPr>
        <w:t xml:space="preserve"> </w:t>
      </w:r>
      <w:r w:rsidRPr="009F0BA3">
        <w:rPr>
          <w:rFonts w:ascii="Arial" w:eastAsia="Arial" w:hAnsi="Arial" w:cs="Arial"/>
          <w:w w:val="105"/>
          <w:sz w:val="24"/>
          <w:szCs w:val="24"/>
        </w:rPr>
        <w:t>la</w:t>
      </w:r>
      <w:r w:rsidRPr="009F0BA3">
        <w:rPr>
          <w:rFonts w:ascii="Arial" w:eastAsia="Arial" w:hAnsi="Arial" w:cs="Arial"/>
          <w:spacing w:val="1"/>
          <w:w w:val="105"/>
          <w:sz w:val="24"/>
          <w:szCs w:val="24"/>
        </w:rPr>
        <w:t xml:space="preserve"> </w:t>
      </w:r>
      <w:r w:rsidRPr="009F0BA3">
        <w:rPr>
          <w:rFonts w:ascii="Arial" w:eastAsia="Arial" w:hAnsi="Arial" w:cs="Arial"/>
          <w:w w:val="105"/>
          <w:sz w:val="24"/>
          <w:szCs w:val="24"/>
        </w:rPr>
        <w:t>debida</w:t>
      </w:r>
      <w:r w:rsidRPr="009F0BA3">
        <w:rPr>
          <w:rFonts w:ascii="Arial" w:eastAsia="Arial" w:hAnsi="Arial" w:cs="Arial"/>
          <w:spacing w:val="1"/>
          <w:w w:val="105"/>
          <w:sz w:val="24"/>
          <w:szCs w:val="24"/>
        </w:rPr>
        <w:t xml:space="preserve"> </w:t>
      </w:r>
      <w:r w:rsidRPr="009F0BA3">
        <w:rPr>
          <w:rFonts w:ascii="Arial" w:eastAsia="Arial" w:hAnsi="Arial" w:cs="Arial"/>
          <w:w w:val="105"/>
          <w:sz w:val="24"/>
          <w:szCs w:val="24"/>
        </w:rPr>
        <w:t>planificación,</w:t>
      </w:r>
      <w:r w:rsidRPr="009F0BA3">
        <w:rPr>
          <w:rFonts w:ascii="Arial" w:eastAsia="Arial" w:hAnsi="Arial" w:cs="Arial"/>
          <w:spacing w:val="1"/>
          <w:w w:val="105"/>
          <w:sz w:val="24"/>
          <w:szCs w:val="24"/>
        </w:rPr>
        <w:t xml:space="preserve"> </w:t>
      </w:r>
      <w:r w:rsidRPr="009F0BA3">
        <w:rPr>
          <w:rFonts w:ascii="Arial" w:eastAsia="Arial" w:hAnsi="Arial" w:cs="Arial"/>
          <w:w w:val="105"/>
          <w:sz w:val="24"/>
          <w:szCs w:val="24"/>
        </w:rPr>
        <w:t>afecta</w:t>
      </w:r>
      <w:r w:rsidRPr="009F0BA3">
        <w:rPr>
          <w:rFonts w:ascii="Arial" w:eastAsia="Arial" w:hAnsi="Arial" w:cs="Arial"/>
          <w:spacing w:val="1"/>
          <w:w w:val="105"/>
          <w:sz w:val="24"/>
          <w:szCs w:val="24"/>
        </w:rPr>
        <w:t xml:space="preserve"> </w:t>
      </w:r>
      <w:r w:rsidRPr="009F0BA3">
        <w:rPr>
          <w:rFonts w:ascii="Arial" w:eastAsia="Arial" w:hAnsi="Arial" w:cs="Arial"/>
          <w:w w:val="105"/>
          <w:sz w:val="24"/>
          <w:szCs w:val="24"/>
        </w:rPr>
        <w:t>el</w:t>
      </w:r>
      <w:r w:rsidRPr="009F0BA3">
        <w:rPr>
          <w:rFonts w:ascii="Arial" w:eastAsia="Arial" w:hAnsi="Arial" w:cs="Arial"/>
          <w:spacing w:val="1"/>
          <w:w w:val="105"/>
          <w:sz w:val="24"/>
          <w:szCs w:val="24"/>
        </w:rPr>
        <w:t xml:space="preserve"> </w:t>
      </w:r>
      <w:r w:rsidRPr="009F0BA3">
        <w:rPr>
          <w:rFonts w:ascii="Arial" w:eastAsia="Arial" w:hAnsi="Arial" w:cs="Arial"/>
          <w:w w:val="105"/>
          <w:sz w:val="24"/>
          <w:szCs w:val="24"/>
        </w:rPr>
        <w:t>desempeño</w:t>
      </w:r>
      <w:r w:rsidRPr="009F0BA3">
        <w:rPr>
          <w:rFonts w:ascii="Arial" w:eastAsia="Arial" w:hAnsi="Arial" w:cs="Arial"/>
          <w:spacing w:val="-3"/>
          <w:w w:val="105"/>
          <w:sz w:val="24"/>
          <w:szCs w:val="24"/>
        </w:rPr>
        <w:t xml:space="preserve"> </w:t>
      </w:r>
      <w:r w:rsidRPr="009F0BA3">
        <w:rPr>
          <w:rFonts w:ascii="Arial" w:eastAsia="Arial" w:hAnsi="Arial" w:cs="Arial"/>
          <w:w w:val="105"/>
          <w:sz w:val="24"/>
          <w:szCs w:val="24"/>
        </w:rPr>
        <w:t>del</w:t>
      </w:r>
      <w:r w:rsidRPr="009F0BA3">
        <w:rPr>
          <w:rFonts w:ascii="Arial" w:eastAsia="Arial" w:hAnsi="Arial" w:cs="Arial"/>
          <w:spacing w:val="-1"/>
          <w:w w:val="105"/>
          <w:sz w:val="24"/>
          <w:szCs w:val="24"/>
        </w:rPr>
        <w:t xml:space="preserve"> </w:t>
      </w:r>
      <w:r w:rsidRPr="009F0BA3">
        <w:rPr>
          <w:rFonts w:ascii="Arial" w:eastAsia="Arial" w:hAnsi="Arial" w:cs="Arial"/>
          <w:w w:val="105"/>
          <w:sz w:val="24"/>
          <w:szCs w:val="24"/>
        </w:rPr>
        <w:t>proceso</w:t>
      </w:r>
      <w:r w:rsidRPr="009F0BA3">
        <w:rPr>
          <w:rFonts w:ascii="Arial" w:eastAsia="Arial" w:hAnsi="Arial" w:cs="Arial"/>
          <w:spacing w:val="-3"/>
          <w:w w:val="105"/>
          <w:sz w:val="24"/>
          <w:szCs w:val="24"/>
        </w:rPr>
        <w:t xml:space="preserve"> </w:t>
      </w:r>
      <w:r w:rsidRPr="009F0BA3">
        <w:rPr>
          <w:rFonts w:ascii="Arial" w:eastAsia="Arial" w:hAnsi="Arial" w:cs="Arial"/>
          <w:w w:val="105"/>
          <w:sz w:val="24"/>
          <w:szCs w:val="24"/>
        </w:rPr>
        <w:t>contable.</w:t>
      </w:r>
    </w:p>
    <w:p w:rsidR="00F15A5E" w:rsidRPr="009F0BA3" w:rsidRDefault="00F15A5E" w:rsidP="00F15A5E">
      <w:pPr>
        <w:widowControl/>
        <w:autoSpaceDE/>
        <w:autoSpaceDN/>
        <w:ind w:left="-284" w:right="-284"/>
        <w:jc w:val="both"/>
        <w:rPr>
          <w:rFonts w:ascii="Arial" w:eastAsia="Calibri" w:hAnsi="Arial" w:cs="Arial"/>
          <w:sz w:val="24"/>
          <w:szCs w:val="24"/>
          <w:lang w:eastAsia="es-ES"/>
        </w:rPr>
      </w:pPr>
    </w:p>
    <w:p w:rsidR="00F15A5E" w:rsidRPr="009F0BA3" w:rsidRDefault="00F15A5E" w:rsidP="00F15A5E">
      <w:pPr>
        <w:widowControl/>
        <w:autoSpaceDE/>
        <w:autoSpaceDN/>
        <w:ind w:left="-284" w:right="-567"/>
        <w:jc w:val="both"/>
        <w:rPr>
          <w:rFonts w:ascii="Arial" w:eastAsia="Calibri" w:hAnsi="Arial" w:cs="Arial"/>
          <w:b/>
          <w:sz w:val="28"/>
          <w:szCs w:val="28"/>
          <w:lang w:eastAsia="es-ES"/>
        </w:rPr>
      </w:pPr>
      <w:r w:rsidRPr="009F0BA3">
        <w:rPr>
          <w:rFonts w:ascii="Arial" w:eastAsia="Calibri" w:hAnsi="Arial" w:cs="Arial"/>
          <w:b/>
          <w:sz w:val="28"/>
          <w:szCs w:val="28"/>
          <w:lang w:eastAsia="es-ES"/>
        </w:rPr>
        <w:t>-De la matriz de autoevaluación del sistema de control interno contable a 31 de diciembre de 2022, resaltamos los siguientes puntos:</w:t>
      </w:r>
    </w:p>
    <w:p w:rsidR="00F15A5E" w:rsidRPr="009F0BA3" w:rsidRDefault="00F15A5E" w:rsidP="00F15A5E">
      <w:pPr>
        <w:widowControl/>
        <w:autoSpaceDE/>
        <w:autoSpaceDN/>
        <w:ind w:right="-567"/>
        <w:jc w:val="both"/>
        <w:rPr>
          <w:rFonts w:ascii="Arial" w:eastAsia="Calibri" w:hAnsi="Arial" w:cs="Arial"/>
          <w:sz w:val="24"/>
          <w:szCs w:val="24"/>
          <w:lang w:eastAsia="es-ES"/>
        </w:rPr>
      </w:pPr>
    </w:p>
    <w:tbl>
      <w:tblPr>
        <w:tblStyle w:val="Tablaconcuadrcula90"/>
        <w:tblW w:w="10774" w:type="dxa"/>
        <w:tblInd w:w="-289" w:type="dxa"/>
        <w:tblLook w:val="04A0" w:firstRow="1" w:lastRow="0" w:firstColumn="1" w:lastColumn="0" w:noHBand="0" w:noVBand="1"/>
      </w:tblPr>
      <w:tblGrid>
        <w:gridCol w:w="1553"/>
        <w:gridCol w:w="3542"/>
        <w:gridCol w:w="1884"/>
        <w:gridCol w:w="3795"/>
      </w:tblGrid>
      <w:tr w:rsidR="00F15A5E" w:rsidRPr="009F0BA3" w:rsidTr="00595E4F">
        <w:tc>
          <w:tcPr>
            <w:tcW w:w="1553" w:type="dxa"/>
          </w:tcPr>
          <w:p w:rsidR="00F15A5E" w:rsidRPr="009F0BA3" w:rsidRDefault="00F15A5E" w:rsidP="00595E4F">
            <w:pPr>
              <w:widowControl/>
              <w:autoSpaceDE/>
              <w:autoSpaceDN/>
              <w:ind w:right="-108"/>
              <w:jc w:val="center"/>
              <w:rPr>
                <w:rFonts w:ascii="Arial" w:eastAsia="Calibri" w:hAnsi="Arial" w:cs="Arial"/>
                <w:b/>
                <w:sz w:val="20"/>
                <w:szCs w:val="20"/>
                <w:lang w:eastAsia="es-ES"/>
              </w:rPr>
            </w:pPr>
            <w:r w:rsidRPr="009F0BA3">
              <w:rPr>
                <w:rFonts w:ascii="Arial" w:eastAsia="Calibri" w:hAnsi="Arial" w:cs="Arial"/>
                <w:b/>
                <w:sz w:val="20"/>
                <w:szCs w:val="20"/>
                <w:lang w:eastAsia="es-ES"/>
              </w:rPr>
              <w:t>CÓDIGO</w:t>
            </w:r>
          </w:p>
        </w:tc>
        <w:tc>
          <w:tcPr>
            <w:tcW w:w="3542" w:type="dxa"/>
          </w:tcPr>
          <w:p w:rsidR="00F15A5E" w:rsidRPr="009F0BA3" w:rsidRDefault="00F15A5E" w:rsidP="00595E4F">
            <w:pPr>
              <w:widowControl/>
              <w:autoSpaceDE/>
              <w:autoSpaceDN/>
              <w:ind w:right="-85"/>
              <w:jc w:val="center"/>
              <w:rPr>
                <w:rFonts w:ascii="Arial" w:eastAsia="Calibri" w:hAnsi="Arial" w:cs="Arial"/>
                <w:b/>
                <w:sz w:val="20"/>
                <w:szCs w:val="20"/>
                <w:lang w:eastAsia="es-ES"/>
              </w:rPr>
            </w:pPr>
            <w:r w:rsidRPr="009F0BA3">
              <w:rPr>
                <w:rFonts w:ascii="Arial" w:eastAsia="Calibri" w:hAnsi="Arial" w:cs="Arial"/>
                <w:b/>
                <w:sz w:val="20"/>
                <w:szCs w:val="20"/>
                <w:lang w:eastAsia="es-ES"/>
              </w:rPr>
              <w:t xml:space="preserve">ELEMENTO DEL MARCO </w:t>
            </w:r>
          </w:p>
          <w:p w:rsidR="00F15A5E" w:rsidRPr="009F0BA3" w:rsidRDefault="00F15A5E" w:rsidP="00595E4F">
            <w:pPr>
              <w:widowControl/>
              <w:autoSpaceDE/>
              <w:autoSpaceDN/>
              <w:ind w:right="-85"/>
              <w:jc w:val="center"/>
              <w:rPr>
                <w:rFonts w:ascii="Arial" w:eastAsia="Calibri" w:hAnsi="Arial" w:cs="Arial"/>
                <w:b/>
                <w:sz w:val="20"/>
                <w:szCs w:val="20"/>
                <w:lang w:eastAsia="es-ES"/>
              </w:rPr>
            </w:pPr>
            <w:r w:rsidRPr="009F0BA3">
              <w:rPr>
                <w:rFonts w:ascii="Arial" w:eastAsia="Calibri" w:hAnsi="Arial" w:cs="Arial"/>
                <w:b/>
                <w:sz w:val="20"/>
                <w:szCs w:val="20"/>
                <w:lang w:eastAsia="es-ES"/>
              </w:rPr>
              <w:t>NORMATIVO</w:t>
            </w:r>
          </w:p>
          <w:p w:rsidR="00F15A5E" w:rsidRPr="009F0BA3" w:rsidRDefault="00F15A5E" w:rsidP="00595E4F">
            <w:pPr>
              <w:widowControl/>
              <w:autoSpaceDE/>
              <w:autoSpaceDN/>
              <w:ind w:right="-85"/>
              <w:jc w:val="center"/>
              <w:rPr>
                <w:rFonts w:ascii="Arial" w:eastAsia="Calibri" w:hAnsi="Arial" w:cs="Arial"/>
                <w:b/>
                <w:sz w:val="20"/>
                <w:szCs w:val="20"/>
                <w:lang w:eastAsia="es-ES"/>
              </w:rPr>
            </w:pPr>
          </w:p>
        </w:tc>
        <w:tc>
          <w:tcPr>
            <w:tcW w:w="1884" w:type="dxa"/>
          </w:tcPr>
          <w:p w:rsidR="00F15A5E" w:rsidRPr="009F0BA3" w:rsidRDefault="00F15A5E" w:rsidP="00595E4F">
            <w:pPr>
              <w:widowControl/>
              <w:autoSpaceDE/>
              <w:autoSpaceDN/>
              <w:ind w:right="-4"/>
              <w:jc w:val="center"/>
              <w:rPr>
                <w:rFonts w:ascii="Arial" w:eastAsia="Calibri" w:hAnsi="Arial" w:cs="Arial"/>
                <w:b/>
                <w:sz w:val="20"/>
                <w:szCs w:val="20"/>
                <w:lang w:eastAsia="es-ES"/>
              </w:rPr>
            </w:pPr>
            <w:r w:rsidRPr="009F0BA3">
              <w:rPr>
                <w:rFonts w:ascii="Arial" w:eastAsia="Calibri" w:hAnsi="Arial" w:cs="Arial"/>
                <w:b/>
                <w:sz w:val="20"/>
                <w:szCs w:val="20"/>
                <w:lang w:eastAsia="es-ES"/>
              </w:rPr>
              <w:t>CALIFICACIÓN</w:t>
            </w:r>
          </w:p>
        </w:tc>
        <w:tc>
          <w:tcPr>
            <w:tcW w:w="3795" w:type="dxa"/>
          </w:tcPr>
          <w:p w:rsidR="00F15A5E" w:rsidRPr="009F0BA3" w:rsidRDefault="00F15A5E" w:rsidP="00595E4F">
            <w:pPr>
              <w:widowControl/>
              <w:autoSpaceDE/>
              <w:autoSpaceDN/>
              <w:jc w:val="center"/>
              <w:rPr>
                <w:rFonts w:ascii="Arial" w:eastAsia="Calibri" w:hAnsi="Arial" w:cs="Arial"/>
                <w:b/>
                <w:sz w:val="20"/>
                <w:szCs w:val="20"/>
                <w:lang w:eastAsia="es-ES"/>
              </w:rPr>
            </w:pPr>
            <w:r w:rsidRPr="009F0BA3">
              <w:rPr>
                <w:rFonts w:ascii="Arial" w:eastAsia="Calibri" w:hAnsi="Arial" w:cs="Arial"/>
                <w:b/>
                <w:sz w:val="20"/>
                <w:szCs w:val="20"/>
                <w:lang w:eastAsia="es-ES"/>
              </w:rPr>
              <w:t>OBSERVACIONES</w:t>
            </w:r>
          </w:p>
        </w:tc>
      </w:tr>
      <w:tr w:rsidR="00F15A5E" w:rsidRPr="009F0BA3" w:rsidTr="00595E4F">
        <w:tc>
          <w:tcPr>
            <w:tcW w:w="1553" w:type="dxa"/>
          </w:tcPr>
          <w:p w:rsidR="00F15A5E" w:rsidRPr="009F0BA3" w:rsidRDefault="00F15A5E" w:rsidP="00595E4F">
            <w:pPr>
              <w:widowControl/>
              <w:autoSpaceDE/>
              <w:autoSpaceDN/>
              <w:jc w:val="center"/>
              <w:rPr>
                <w:rFonts w:ascii="Arial" w:eastAsia="Calibri" w:hAnsi="Arial" w:cs="Arial"/>
                <w:sz w:val="20"/>
                <w:szCs w:val="20"/>
                <w:lang w:eastAsia="es-ES"/>
              </w:rPr>
            </w:pPr>
            <w:r w:rsidRPr="009F0BA3">
              <w:rPr>
                <w:rFonts w:ascii="Arial" w:eastAsia="Times New Roman" w:hAnsi="Arial" w:cs="Arial"/>
                <w:w w:val="105"/>
                <w:sz w:val="20"/>
                <w:szCs w:val="20"/>
                <w:lang w:eastAsia="es-ES"/>
              </w:rPr>
              <w:t>1.1.7</w:t>
            </w:r>
          </w:p>
        </w:tc>
        <w:tc>
          <w:tcPr>
            <w:tcW w:w="3542" w:type="dxa"/>
          </w:tcPr>
          <w:p w:rsidR="00F15A5E" w:rsidRPr="009F0BA3" w:rsidRDefault="00F15A5E" w:rsidP="00595E4F">
            <w:pPr>
              <w:widowControl/>
              <w:autoSpaceDE/>
              <w:autoSpaceDN/>
              <w:ind w:right="62"/>
              <w:jc w:val="both"/>
              <w:rPr>
                <w:rFonts w:ascii="Arial" w:eastAsia="Calibri" w:hAnsi="Arial" w:cs="Arial"/>
                <w:sz w:val="20"/>
                <w:szCs w:val="20"/>
                <w:lang w:eastAsia="es-ES"/>
              </w:rPr>
            </w:pPr>
            <w:r w:rsidRPr="009F0BA3">
              <w:rPr>
                <w:rFonts w:ascii="Arial" w:eastAsia="Times New Roman" w:hAnsi="Arial" w:cs="Arial"/>
                <w:spacing w:val="-1"/>
                <w:w w:val="105"/>
                <w:sz w:val="20"/>
                <w:szCs w:val="20"/>
                <w:lang w:eastAsia="es-ES"/>
              </w:rPr>
              <w:t>2.1.</w:t>
            </w:r>
            <w:r w:rsidRPr="009F0BA3">
              <w:rPr>
                <w:rFonts w:ascii="Arial" w:eastAsia="Times New Roman" w:hAnsi="Arial" w:cs="Arial"/>
                <w:spacing w:val="30"/>
                <w:w w:val="105"/>
                <w:sz w:val="20"/>
                <w:szCs w:val="20"/>
                <w:lang w:eastAsia="es-ES"/>
              </w:rPr>
              <w:t xml:space="preserve"> </w:t>
            </w:r>
            <w:r w:rsidRPr="009F0BA3">
              <w:rPr>
                <w:rFonts w:ascii="Arial" w:eastAsia="Times New Roman" w:hAnsi="Arial" w:cs="Arial"/>
                <w:spacing w:val="92"/>
                <w:w w:val="105"/>
                <w:sz w:val="20"/>
                <w:szCs w:val="20"/>
                <w:lang w:eastAsia="es-ES"/>
              </w:rPr>
              <w:t xml:space="preserve"> ¿</w:t>
            </w:r>
            <w:r w:rsidRPr="009F0BA3">
              <w:rPr>
                <w:rFonts w:ascii="Arial" w:eastAsia="Times New Roman" w:hAnsi="Arial" w:cs="Arial"/>
                <w:spacing w:val="-1"/>
                <w:w w:val="105"/>
                <w:sz w:val="20"/>
                <w:szCs w:val="20"/>
                <w:lang w:eastAsia="es-ES"/>
              </w:rPr>
              <w:t>SE</w:t>
            </w:r>
            <w:r w:rsidRPr="009F0BA3">
              <w:rPr>
                <w:rFonts w:ascii="Arial" w:eastAsia="Times New Roman" w:hAnsi="Arial" w:cs="Arial"/>
                <w:spacing w:val="60"/>
                <w:w w:val="105"/>
                <w:sz w:val="20"/>
                <w:szCs w:val="20"/>
                <w:lang w:eastAsia="es-ES"/>
              </w:rPr>
              <w:t xml:space="preserve">  </w:t>
            </w:r>
            <w:r w:rsidRPr="009F0BA3">
              <w:rPr>
                <w:rFonts w:ascii="Arial" w:eastAsia="Times New Roman" w:hAnsi="Arial" w:cs="Arial"/>
                <w:sz w:val="20"/>
                <w:szCs w:val="20"/>
                <w:lang w:eastAsia="es-ES"/>
              </w:rPr>
              <w:t xml:space="preserve">SOCIALIZAN     </w:t>
            </w:r>
            <w:r w:rsidRPr="009F0BA3">
              <w:rPr>
                <w:rFonts w:ascii="Arial" w:eastAsia="Times New Roman" w:hAnsi="Arial" w:cs="Arial"/>
                <w:spacing w:val="21"/>
                <w:sz w:val="20"/>
                <w:szCs w:val="20"/>
                <w:lang w:eastAsia="es-ES"/>
              </w:rPr>
              <w:t xml:space="preserve"> </w:t>
            </w:r>
            <w:r w:rsidRPr="009F0BA3">
              <w:rPr>
                <w:rFonts w:ascii="Arial" w:eastAsia="Times New Roman" w:hAnsi="Arial" w:cs="Arial"/>
                <w:sz w:val="20"/>
                <w:szCs w:val="20"/>
                <w:lang w:eastAsia="es-ES"/>
              </w:rPr>
              <w:t xml:space="preserve">ESTOS     </w:t>
            </w:r>
            <w:r w:rsidRPr="009F0BA3">
              <w:rPr>
                <w:rFonts w:ascii="Arial" w:eastAsia="Times New Roman" w:hAnsi="Arial" w:cs="Arial"/>
                <w:spacing w:val="14"/>
                <w:sz w:val="20"/>
                <w:szCs w:val="20"/>
                <w:lang w:eastAsia="es-ES"/>
              </w:rPr>
              <w:t xml:space="preserve"> </w:t>
            </w:r>
            <w:r w:rsidRPr="009F0BA3">
              <w:rPr>
                <w:rFonts w:ascii="Arial" w:eastAsia="Times New Roman" w:hAnsi="Arial" w:cs="Arial"/>
                <w:spacing w:val="-2"/>
                <w:w w:val="105"/>
                <w:sz w:val="20"/>
                <w:szCs w:val="20"/>
                <w:lang w:eastAsia="es-ES"/>
              </w:rPr>
              <w:t>INSTRUMENTOS</w:t>
            </w:r>
            <w:r w:rsidRPr="009F0BA3">
              <w:rPr>
                <w:rFonts w:ascii="Arial" w:eastAsia="Times New Roman" w:hAnsi="Arial" w:cs="Arial"/>
                <w:spacing w:val="30"/>
                <w:w w:val="105"/>
                <w:sz w:val="20"/>
                <w:szCs w:val="20"/>
                <w:lang w:eastAsia="es-ES"/>
              </w:rPr>
              <w:t xml:space="preserve">  </w:t>
            </w:r>
            <w:r w:rsidRPr="009F0BA3">
              <w:rPr>
                <w:rFonts w:ascii="Arial" w:eastAsia="Times New Roman" w:hAnsi="Arial" w:cs="Arial"/>
                <w:spacing w:val="31"/>
                <w:w w:val="105"/>
                <w:sz w:val="20"/>
                <w:szCs w:val="20"/>
                <w:lang w:eastAsia="es-ES"/>
              </w:rPr>
              <w:t xml:space="preserve"> </w:t>
            </w:r>
            <w:r w:rsidRPr="009F0BA3">
              <w:rPr>
                <w:rFonts w:ascii="Arial" w:eastAsia="Times New Roman" w:hAnsi="Arial" w:cs="Arial"/>
                <w:w w:val="105"/>
                <w:sz w:val="20"/>
                <w:szCs w:val="20"/>
                <w:lang w:eastAsia="es-ES"/>
              </w:rPr>
              <w:t>DE</w:t>
            </w:r>
            <w:r w:rsidRPr="009F0BA3">
              <w:rPr>
                <w:rFonts w:ascii="Arial" w:eastAsia="Times New Roman" w:hAnsi="Arial" w:cs="Arial"/>
                <w:spacing w:val="-30"/>
                <w:w w:val="105"/>
                <w:sz w:val="20"/>
                <w:szCs w:val="20"/>
                <w:lang w:eastAsia="es-ES"/>
              </w:rPr>
              <w:t xml:space="preserve"> </w:t>
            </w:r>
            <w:r w:rsidRPr="009F0BA3">
              <w:rPr>
                <w:rFonts w:ascii="Arial" w:eastAsia="Times New Roman" w:hAnsi="Arial" w:cs="Arial"/>
                <w:w w:val="105"/>
                <w:sz w:val="20"/>
                <w:szCs w:val="20"/>
                <w:lang w:eastAsia="es-ES"/>
              </w:rPr>
              <w:t>SEGUIMIENTO</w:t>
            </w:r>
            <w:r w:rsidRPr="009F0BA3">
              <w:rPr>
                <w:rFonts w:ascii="Arial" w:eastAsia="Times New Roman" w:hAnsi="Arial" w:cs="Arial"/>
                <w:spacing w:val="-4"/>
                <w:w w:val="105"/>
                <w:sz w:val="20"/>
                <w:szCs w:val="20"/>
                <w:lang w:eastAsia="es-ES"/>
              </w:rPr>
              <w:t xml:space="preserve"> </w:t>
            </w:r>
            <w:r w:rsidRPr="009F0BA3">
              <w:rPr>
                <w:rFonts w:ascii="Arial" w:eastAsia="Times New Roman" w:hAnsi="Arial" w:cs="Arial"/>
                <w:w w:val="105"/>
                <w:sz w:val="20"/>
                <w:szCs w:val="20"/>
                <w:lang w:eastAsia="es-ES"/>
              </w:rPr>
              <w:t>CON</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LOS</w:t>
            </w:r>
            <w:r w:rsidRPr="009F0BA3">
              <w:rPr>
                <w:rFonts w:ascii="Arial" w:eastAsia="Times New Roman" w:hAnsi="Arial" w:cs="Arial"/>
                <w:spacing w:val="-2"/>
                <w:w w:val="105"/>
                <w:sz w:val="20"/>
                <w:szCs w:val="20"/>
                <w:lang w:eastAsia="es-ES"/>
              </w:rPr>
              <w:t xml:space="preserve"> </w:t>
            </w:r>
            <w:r w:rsidRPr="009F0BA3">
              <w:rPr>
                <w:rFonts w:ascii="Arial" w:eastAsia="Times New Roman" w:hAnsi="Arial" w:cs="Arial"/>
                <w:w w:val="105"/>
                <w:sz w:val="20"/>
                <w:szCs w:val="20"/>
                <w:lang w:eastAsia="es-ES"/>
              </w:rPr>
              <w:t>RESPONSABLES?</w:t>
            </w:r>
          </w:p>
        </w:tc>
        <w:tc>
          <w:tcPr>
            <w:tcW w:w="1884" w:type="dxa"/>
          </w:tcPr>
          <w:p w:rsidR="00F15A5E" w:rsidRPr="009F0BA3" w:rsidRDefault="00F15A5E" w:rsidP="00595E4F">
            <w:pPr>
              <w:widowControl/>
              <w:autoSpaceDE/>
              <w:autoSpaceDN/>
              <w:ind w:right="-4"/>
              <w:jc w:val="center"/>
              <w:rPr>
                <w:rFonts w:ascii="Arial" w:eastAsia="Calibri" w:hAnsi="Arial" w:cs="Arial"/>
                <w:b/>
                <w:sz w:val="20"/>
                <w:szCs w:val="20"/>
                <w:lang w:eastAsia="es-ES"/>
              </w:rPr>
            </w:pPr>
            <w:r w:rsidRPr="009F0BA3">
              <w:rPr>
                <w:rFonts w:ascii="Arial" w:eastAsia="Times New Roman" w:hAnsi="Arial" w:cs="Arial"/>
                <w:b/>
                <w:w w:val="105"/>
                <w:sz w:val="20"/>
                <w:szCs w:val="20"/>
                <w:lang w:eastAsia="es-ES"/>
              </w:rPr>
              <w:t>PARCIALMENTE</w:t>
            </w:r>
          </w:p>
        </w:tc>
        <w:tc>
          <w:tcPr>
            <w:tcW w:w="3795" w:type="dxa"/>
          </w:tcPr>
          <w:p w:rsidR="00F15A5E" w:rsidRPr="009F0BA3" w:rsidRDefault="00F15A5E" w:rsidP="00595E4F">
            <w:pPr>
              <w:spacing w:before="68" w:line="268" w:lineRule="auto"/>
              <w:ind w:left="30"/>
              <w:jc w:val="both"/>
              <w:rPr>
                <w:rFonts w:ascii="Arial" w:eastAsia="Arial" w:hAnsi="Arial" w:cs="Arial"/>
                <w:sz w:val="20"/>
                <w:szCs w:val="20"/>
              </w:rPr>
            </w:pPr>
            <w:r w:rsidRPr="009F0BA3">
              <w:rPr>
                <w:rFonts w:ascii="Arial" w:eastAsia="Arial" w:hAnsi="Arial" w:cs="Arial"/>
                <w:w w:val="105"/>
                <w:sz w:val="20"/>
                <w:szCs w:val="20"/>
              </w:rPr>
              <w:t>La Dirección Financiera del ejército, en coordinación con</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las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áreas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responsables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del</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proceso</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de</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la</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información</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financiera</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y</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presupuestal,</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socializa</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los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informes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de</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auditoría financiera emitidos por la Contraloría General</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de</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la</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República,</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con</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las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subunidades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ejecutoras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de</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presupuesto y las capacita teniendo como referente los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diferentes hallazgos, con el propósito que se tomen los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correctivos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a</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que</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haya</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lugar</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y</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que</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no</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se</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vuelvan</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a</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presentar</w:t>
            </w:r>
            <w:r w:rsidRPr="009F0BA3">
              <w:rPr>
                <w:rFonts w:ascii="Arial" w:eastAsia="Arial" w:hAnsi="Arial" w:cs="Arial"/>
                <w:spacing w:val="-4"/>
                <w:w w:val="105"/>
                <w:sz w:val="20"/>
                <w:szCs w:val="20"/>
              </w:rPr>
              <w:t xml:space="preserve"> </w:t>
            </w:r>
            <w:r w:rsidRPr="009F0BA3">
              <w:rPr>
                <w:rFonts w:ascii="Arial" w:eastAsia="Arial" w:hAnsi="Arial" w:cs="Arial"/>
                <w:w w:val="105"/>
                <w:sz w:val="20"/>
                <w:szCs w:val="20"/>
              </w:rPr>
              <w:t>las</w:t>
            </w:r>
            <w:r w:rsidRPr="009F0BA3">
              <w:rPr>
                <w:rFonts w:ascii="Arial" w:eastAsia="Arial" w:hAnsi="Arial" w:cs="Arial"/>
                <w:spacing w:val="-5"/>
                <w:w w:val="105"/>
                <w:sz w:val="20"/>
                <w:szCs w:val="20"/>
              </w:rPr>
              <w:t xml:space="preserve"> </w:t>
            </w:r>
            <w:r w:rsidRPr="009F0BA3">
              <w:rPr>
                <w:rFonts w:ascii="Arial" w:eastAsia="Arial" w:hAnsi="Arial" w:cs="Arial"/>
                <w:w w:val="105"/>
                <w:sz w:val="20"/>
                <w:szCs w:val="20"/>
              </w:rPr>
              <w:t>mismas</w:t>
            </w:r>
            <w:r w:rsidRPr="009F0BA3">
              <w:rPr>
                <w:rFonts w:ascii="Arial" w:eastAsia="Arial" w:hAnsi="Arial" w:cs="Arial"/>
                <w:spacing w:val="-4"/>
                <w:w w:val="105"/>
                <w:sz w:val="20"/>
                <w:szCs w:val="20"/>
              </w:rPr>
              <w:t xml:space="preserve"> </w:t>
            </w:r>
            <w:r w:rsidRPr="009F0BA3">
              <w:rPr>
                <w:rFonts w:ascii="Arial" w:eastAsia="Arial" w:hAnsi="Arial" w:cs="Arial"/>
                <w:w w:val="105"/>
                <w:sz w:val="20"/>
                <w:szCs w:val="20"/>
              </w:rPr>
              <w:t>inconsistencias</w:t>
            </w:r>
            <w:r w:rsidRPr="009F0BA3">
              <w:rPr>
                <w:rFonts w:ascii="Arial" w:eastAsia="Arial" w:hAnsi="Arial" w:cs="Arial"/>
                <w:spacing w:val="-5"/>
                <w:w w:val="105"/>
                <w:sz w:val="20"/>
                <w:szCs w:val="20"/>
              </w:rPr>
              <w:t xml:space="preserve"> </w:t>
            </w:r>
            <w:r w:rsidRPr="009F0BA3">
              <w:rPr>
                <w:rFonts w:ascii="Arial" w:eastAsia="Arial" w:hAnsi="Arial" w:cs="Arial"/>
                <w:w w:val="105"/>
                <w:sz w:val="20"/>
                <w:szCs w:val="20"/>
              </w:rPr>
              <w:t>u</w:t>
            </w:r>
            <w:r w:rsidRPr="009F0BA3">
              <w:rPr>
                <w:rFonts w:ascii="Arial" w:eastAsia="Arial" w:hAnsi="Arial" w:cs="Arial"/>
                <w:spacing w:val="-4"/>
                <w:w w:val="105"/>
                <w:sz w:val="20"/>
                <w:szCs w:val="20"/>
              </w:rPr>
              <w:t xml:space="preserve"> </w:t>
            </w:r>
            <w:r w:rsidRPr="009F0BA3">
              <w:rPr>
                <w:rFonts w:ascii="Arial" w:eastAsia="Arial" w:hAnsi="Arial" w:cs="Arial"/>
                <w:w w:val="105"/>
                <w:sz w:val="20"/>
                <w:szCs w:val="20"/>
              </w:rPr>
              <w:t>observaciones.</w:t>
            </w:r>
          </w:p>
          <w:p w:rsidR="00F15A5E" w:rsidRPr="009F0BA3" w:rsidRDefault="00F15A5E" w:rsidP="00595E4F">
            <w:pPr>
              <w:widowControl/>
              <w:autoSpaceDE/>
              <w:autoSpaceDN/>
              <w:jc w:val="both"/>
              <w:rPr>
                <w:rFonts w:ascii="Arial" w:eastAsia="Calibri" w:hAnsi="Arial" w:cs="Arial"/>
                <w:sz w:val="20"/>
                <w:szCs w:val="20"/>
                <w:lang w:eastAsia="es-ES"/>
              </w:rPr>
            </w:pPr>
            <w:r w:rsidRPr="009F0BA3">
              <w:rPr>
                <w:rFonts w:ascii="Arial" w:eastAsia="Times New Roman" w:hAnsi="Arial" w:cs="Arial"/>
                <w:w w:val="105"/>
                <w:sz w:val="20"/>
                <w:szCs w:val="20"/>
                <w:lang w:eastAsia="es-ES"/>
              </w:rPr>
              <w:lastRenderedPageBreak/>
              <w:t>sin embargo, se observan debilidades en la socialización de</w:t>
            </w:r>
            <w:r w:rsidRPr="009F0BA3">
              <w:rPr>
                <w:rFonts w:ascii="Arial" w:eastAsia="Times New Roman" w:hAnsi="Arial" w:cs="Arial"/>
                <w:spacing w:val="-30"/>
                <w:w w:val="105"/>
                <w:sz w:val="20"/>
                <w:szCs w:val="20"/>
                <w:lang w:eastAsia="es-ES"/>
              </w:rPr>
              <w:t xml:space="preserve"> </w:t>
            </w:r>
            <w:r w:rsidRPr="009F0BA3">
              <w:rPr>
                <w:rFonts w:ascii="Arial" w:eastAsia="Times New Roman" w:hAnsi="Arial" w:cs="Arial"/>
                <w:w w:val="105"/>
                <w:sz w:val="20"/>
                <w:szCs w:val="20"/>
                <w:lang w:eastAsia="es-ES"/>
              </w:rPr>
              <w:t>la</w:t>
            </w:r>
            <w:r w:rsidRPr="009F0BA3">
              <w:rPr>
                <w:rFonts w:ascii="Arial" w:eastAsia="Times New Roman" w:hAnsi="Arial" w:cs="Arial"/>
                <w:spacing w:val="33"/>
                <w:w w:val="105"/>
                <w:sz w:val="20"/>
                <w:szCs w:val="20"/>
                <w:lang w:eastAsia="es-ES"/>
              </w:rPr>
              <w:t xml:space="preserve"> </w:t>
            </w:r>
            <w:r w:rsidRPr="009F0BA3">
              <w:rPr>
                <w:rFonts w:ascii="Arial" w:eastAsia="Times New Roman" w:hAnsi="Arial" w:cs="Arial"/>
                <w:w w:val="105"/>
                <w:sz w:val="20"/>
                <w:szCs w:val="20"/>
                <w:lang w:eastAsia="es-ES"/>
              </w:rPr>
              <w:t>información</w:t>
            </w:r>
            <w:r w:rsidRPr="009F0BA3">
              <w:rPr>
                <w:rFonts w:ascii="Arial" w:eastAsia="Times New Roman" w:hAnsi="Arial" w:cs="Arial"/>
                <w:spacing w:val="33"/>
                <w:w w:val="105"/>
                <w:sz w:val="20"/>
                <w:szCs w:val="20"/>
                <w:lang w:eastAsia="es-ES"/>
              </w:rPr>
              <w:t xml:space="preserve"> </w:t>
            </w:r>
            <w:r w:rsidRPr="009F0BA3">
              <w:rPr>
                <w:rFonts w:ascii="Arial" w:eastAsia="Times New Roman" w:hAnsi="Arial" w:cs="Arial"/>
                <w:w w:val="105"/>
                <w:sz w:val="20"/>
                <w:szCs w:val="20"/>
                <w:lang w:eastAsia="es-ES"/>
              </w:rPr>
              <w:t>hacia</w:t>
            </w:r>
            <w:r w:rsidRPr="009F0BA3">
              <w:rPr>
                <w:rFonts w:ascii="Arial" w:eastAsia="Times New Roman" w:hAnsi="Arial" w:cs="Arial"/>
                <w:spacing w:val="33"/>
                <w:w w:val="105"/>
                <w:sz w:val="20"/>
                <w:szCs w:val="20"/>
                <w:lang w:eastAsia="es-ES"/>
              </w:rPr>
              <w:t xml:space="preserve"> </w:t>
            </w:r>
            <w:r w:rsidRPr="009F0BA3">
              <w:rPr>
                <w:rFonts w:ascii="Arial" w:eastAsia="Times New Roman" w:hAnsi="Arial" w:cs="Arial"/>
                <w:w w:val="105"/>
                <w:sz w:val="20"/>
                <w:szCs w:val="20"/>
                <w:lang w:eastAsia="es-ES"/>
              </w:rPr>
              <w:t>los</w:t>
            </w:r>
            <w:r w:rsidRPr="009F0BA3">
              <w:rPr>
                <w:rFonts w:ascii="Arial" w:eastAsia="Times New Roman" w:hAnsi="Arial" w:cs="Arial"/>
                <w:spacing w:val="33"/>
                <w:w w:val="105"/>
                <w:sz w:val="20"/>
                <w:szCs w:val="20"/>
                <w:lang w:eastAsia="es-ES"/>
              </w:rPr>
              <w:t xml:space="preserve"> </w:t>
            </w:r>
            <w:r w:rsidRPr="009F0BA3">
              <w:rPr>
                <w:rFonts w:ascii="Arial" w:eastAsia="Times New Roman" w:hAnsi="Arial" w:cs="Arial"/>
                <w:w w:val="105"/>
                <w:sz w:val="20"/>
                <w:szCs w:val="20"/>
                <w:lang w:eastAsia="es-ES"/>
              </w:rPr>
              <w:t>responsables</w:t>
            </w:r>
            <w:r w:rsidRPr="009F0BA3">
              <w:rPr>
                <w:rFonts w:ascii="Arial" w:eastAsia="Times New Roman" w:hAnsi="Arial" w:cs="Arial"/>
                <w:spacing w:val="33"/>
                <w:w w:val="105"/>
                <w:sz w:val="20"/>
                <w:szCs w:val="20"/>
                <w:lang w:eastAsia="es-ES"/>
              </w:rPr>
              <w:t xml:space="preserve"> </w:t>
            </w:r>
            <w:r w:rsidRPr="009F0BA3">
              <w:rPr>
                <w:rFonts w:ascii="Arial" w:eastAsia="Times New Roman" w:hAnsi="Arial" w:cs="Arial"/>
                <w:w w:val="105"/>
                <w:sz w:val="20"/>
                <w:szCs w:val="20"/>
                <w:lang w:eastAsia="es-ES"/>
              </w:rPr>
              <w:t>para</w:t>
            </w:r>
            <w:r w:rsidRPr="009F0BA3">
              <w:rPr>
                <w:rFonts w:ascii="Arial" w:eastAsia="Times New Roman" w:hAnsi="Arial" w:cs="Arial"/>
                <w:spacing w:val="33"/>
                <w:w w:val="105"/>
                <w:sz w:val="20"/>
                <w:szCs w:val="20"/>
                <w:lang w:eastAsia="es-ES"/>
              </w:rPr>
              <w:t xml:space="preserve"> </w:t>
            </w:r>
            <w:r w:rsidRPr="009F0BA3">
              <w:rPr>
                <w:rFonts w:ascii="Arial" w:eastAsia="Times New Roman" w:hAnsi="Arial" w:cs="Arial"/>
                <w:w w:val="105"/>
                <w:sz w:val="20"/>
                <w:szCs w:val="20"/>
                <w:lang w:eastAsia="es-ES"/>
              </w:rPr>
              <w:t>el</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cumplimiento del Plan de Mejoramiento de las auditorías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internas.</w:t>
            </w:r>
          </w:p>
        </w:tc>
      </w:tr>
      <w:tr w:rsidR="00F15A5E" w:rsidRPr="009F0BA3" w:rsidTr="00595E4F">
        <w:tc>
          <w:tcPr>
            <w:tcW w:w="1553" w:type="dxa"/>
          </w:tcPr>
          <w:p w:rsidR="00F15A5E" w:rsidRPr="009F0BA3" w:rsidRDefault="00F15A5E" w:rsidP="00595E4F">
            <w:pPr>
              <w:widowControl/>
              <w:autoSpaceDE/>
              <w:autoSpaceDN/>
              <w:jc w:val="center"/>
              <w:rPr>
                <w:rFonts w:ascii="Arial" w:eastAsia="Calibri" w:hAnsi="Arial" w:cs="Arial"/>
                <w:sz w:val="20"/>
                <w:szCs w:val="20"/>
                <w:lang w:eastAsia="es-ES"/>
              </w:rPr>
            </w:pPr>
            <w:r w:rsidRPr="009F0BA3">
              <w:rPr>
                <w:rFonts w:ascii="Arial" w:eastAsia="Times New Roman" w:hAnsi="Arial" w:cs="Arial"/>
                <w:w w:val="105"/>
                <w:sz w:val="20"/>
                <w:szCs w:val="20"/>
                <w:lang w:eastAsia="es-ES"/>
              </w:rPr>
              <w:lastRenderedPageBreak/>
              <w:t>1.1.10</w:t>
            </w:r>
          </w:p>
        </w:tc>
        <w:tc>
          <w:tcPr>
            <w:tcW w:w="3542" w:type="dxa"/>
          </w:tcPr>
          <w:p w:rsidR="00F15A5E" w:rsidRPr="009F0BA3" w:rsidRDefault="00F15A5E" w:rsidP="00595E4F">
            <w:pPr>
              <w:widowControl/>
              <w:autoSpaceDE/>
              <w:autoSpaceDN/>
              <w:ind w:right="62"/>
              <w:jc w:val="both"/>
              <w:rPr>
                <w:rFonts w:ascii="Arial" w:eastAsia="Calibri" w:hAnsi="Arial" w:cs="Arial"/>
                <w:sz w:val="20"/>
                <w:szCs w:val="20"/>
                <w:lang w:eastAsia="es-ES"/>
              </w:rPr>
            </w:pPr>
            <w:r w:rsidRPr="009F0BA3">
              <w:rPr>
                <w:rFonts w:ascii="Arial" w:eastAsia="Times New Roman" w:hAnsi="Arial" w:cs="Arial"/>
                <w:w w:val="105"/>
                <w:sz w:val="20"/>
                <w:szCs w:val="20"/>
                <w:lang w:eastAsia="es-ES"/>
              </w:rPr>
              <w:t>3.1.</w:t>
            </w:r>
            <w:r w:rsidRPr="009F0BA3">
              <w:rPr>
                <w:rFonts w:ascii="Arial" w:eastAsia="Times New Roman" w:hAnsi="Arial" w:cs="Arial"/>
                <w:spacing w:val="13"/>
                <w:w w:val="105"/>
                <w:sz w:val="20"/>
                <w:szCs w:val="20"/>
                <w:lang w:eastAsia="es-ES"/>
              </w:rPr>
              <w:t xml:space="preserve"> ¿</w:t>
            </w:r>
            <w:r w:rsidRPr="009F0BA3">
              <w:rPr>
                <w:rFonts w:ascii="Arial" w:eastAsia="Times New Roman" w:hAnsi="Arial" w:cs="Arial"/>
                <w:w w:val="105"/>
                <w:sz w:val="20"/>
                <w:szCs w:val="20"/>
                <w:lang w:eastAsia="es-ES"/>
              </w:rPr>
              <w:t>SE</w:t>
            </w:r>
            <w:r w:rsidRPr="009F0BA3">
              <w:rPr>
                <w:rFonts w:ascii="Arial" w:eastAsia="Times New Roman" w:hAnsi="Arial" w:cs="Arial"/>
                <w:spacing w:val="13"/>
                <w:w w:val="105"/>
                <w:sz w:val="20"/>
                <w:szCs w:val="20"/>
                <w:lang w:eastAsia="es-ES"/>
              </w:rPr>
              <w:t xml:space="preserve"> </w:t>
            </w:r>
            <w:r w:rsidRPr="009F0BA3">
              <w:rPr>
                <w:rFonts w:ascii="Arial" w:eastAsia="Times New Roman" w:hAnsi="Arial" w:cs="Arial"/>
                <w:w w:val="105"/>
                <w:sz w:val="20"/>
                <w:szCs w:val="20"/>
                <w:lang w:eastAsia="es-ES"/>
              </w:rPr>
              <w:t>SOCIALIZAN</w:t>
            </w:r>
            <w:r w:rsidRPr="009F0BA3">
              <w:rPr>
                <w:rFonts w:ascii="Arial" w:eastAsia="Times New Roman" w:hAnsi="Arial" w:cs="Arial"/>
                <w:spacing w:val="16"/>
                <w:w w:val="105"/>
                <w:sz w:val="20"/>
                <w:szCs w:val="20"/>
                <w:lang w:eastAsia="es-ES"/>
              </w:rPr>
              <w:t xml:space="preserve"> </w:t>
            </w:r>
            <w:r w:rsidRPr="009F0BA3">
              <w:rPr>
                <w:rFonts w:ascii="Arial" w:eastAsia="Times New Roman" w:hAnsi="Arial" w:cs="Arial"/>
                <w:w w:val="105"/>
                <w:sz w:val="20"/>
                <w:szCs w:val="20"/>
                <w:lang w:eastAsia="es-ES"/>
              </w:rPr>
              <w:t>ESTAS</w:t>
            </w:r>
            <w:r w:rsidRPr="009F0BA3">
              <w:rPr>
                <w:rFonts w:ascii="Arial" w:eastAsia="Times New Roman" w:hAnsi="Arial" w:cs="Arial"/>
                <w:spacing w:val="13"/>
                <w:w w:val="105"/>
                <w:sz w:val="20"/>
                <w:szCs w:val="20"/>
                <w:lang w:eastAsia="es-ES"/>
              </w:rPr>
              <w:t xml:space="preserve"> </w:t>
            </w:r>
            <w:r w:rsidRPr="009F0BA3">
              <w:rPr>
                <w:rFonts w:ascii="Arial" w:eastAsia="Times New Roman" w:hAnsi="Arial" w:cs="Arial"/>
                <w:w w:val="105"/>
                <w:sz w:val="20"/>
                <w:szCs w:val="20"/>
                <w:lang w:eastAsia="es-ES"/>
              </w:rPr>
              <w:t>HERRAMIENTAS</w:t>
            </w:r>
            <w:r w:rsidRPr="009F0BA3">
              <w:rPr>
                <w:rFonts w:ascii="Arial" w:eastAsia="Times New Roman" w:hAnsi="Arial" w:cs="Arial"/>
                <w:spacing w:val="15"/>
                <w:w w:val="105"/>
                <w:sz w:val="20"/>
                <w:szCs w:val="20"/>
                <w:lang w:eastAsia="es-ES"/>
              </w:rPr>
              <w:t xml:space="preserve"> </w:t>
            </w:r>
            <w:r w:rsidRPr="009F0BA3">
              <w:rPr>
                <w:rFonts w:ascii="Arial" w:eastAsia="Times New Roman" w:hAnsi="Arial" w:cs="Arial"/>
                <w:w w:val="105"/>
                <w:sz w:val="20"/>
                <w:szCs w:val="20"/>
                <w:lang w:eastAsia="es-ES"/>
              </w:rPr>
              <w:t>CON</w:t>
            </w:r>
            <w:r w:rsidRPr="009F0BA3">
              <w:rPr>
                <w:rFonts w:ascii="Arial" w:eastAsia="Times New Roman" w:hAnsi="Arial" w:cs="Arial"/>
                <w:spacing w:val="14"/>
                <w:w w:val="105"/>
                <w:sz w:val="20"/>
                <w:szCs w:val="20"/>
                <w:lang w:eastAsia="es-ES"/>
              </w:rPr>
              <w:t xml:space="preserve"> </w:t>
            </w:r>
            <w:r w:rsidRPr="009F0BA3">
              <w:rPr>
                <w:rFonts w:ascii="Arial" w:eastAsia="Times New Roman" w:hAnsi="Arial" w:cs="Arial"/>
                <w:w w:val="105"/>
                <w:sz w:val="20"/>
                <w:szCs w:val="20"/>
                <w:lang w:eastAsia="es-ES"/>
              </w:rPr>
              <w:t>EL</w:t>
            </w:r>
            <w:r w:rsidRPr="009F0BA3">
              <w:rPr>
                <w:rFonts w:ascii="Arial" w:eastAsia="Times New Roman" w:hAnsi="Arial" w:cs="Arial"/>
                <w:spacing w:val="-30"/>
                <w:w w:val="105"/>
                <w:sz w:val="20"/>
                <w:szCs w:val="20"/>
                <w:lang w:eastAsia="es-ES"/>
              </w:rPr>
              <w:t xml:space="preserve"> </w:t>
            </w:r>
            <w:r w:rsidRPr="009F0BA3">
              <w:rPr>
                <w:rFonts w:ascii="Arial" w:eastAsia="Times New Roman" w:hAnsi="Arial" w:cs="Arial"/>
                <w:w w:val="105"/>
                <w:sz w:val="20"/>
                <w:szCs w:val="20"/>
                <w:lang w:eastAsia="es-ES"/>
              </w:rPr>
              <w:t>PERSONAL</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INVOLUCRADO</w:t>
            </w:r>
            <w:r w:rsidRPr="009F0BA3">
              <w:rPr>
                <w:rFonts w:ascii="Arial" w:eastAsia="Times New Roman" w:hAnsi="Arial" w:cs="Arial"/>
                <w:spacing w:val="-3"/>
                <w:w w:val="105"/>
                <w:sz w:val="20"/>
                <w:szCs w:val="20"/>
                <w:lang w:eastAsia="es-ES"/>
              </w:rPr>
              <w:t xml:space="preserve"> </w:t>
            </w:r>
            <w:r w:rsidRPr="009F0BA3">
              <w:rPr>
                <w:rFonts w:ascii="Arial" w:eastAsia="Times New Roman" w:hAnsi="Arial" w:cs="Arial"/>
                <w:w w:val="105"/>
                <w:sz w:val="20"/>
                <w:szCs w:val="20"/>
                <w:lang w:eastAsia="es-ES"/>
              </w:rPr>
              <w:t>EN</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EL</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PROCESO?</w:t>
            </w:r>
          </w:p>
        </w:tc>
        <w:tc>
          <w:tcPr>
            <w:tcW w:w="1884" w:type="dxa"/>
          </w:tcPr>
          <w:p w:rsidR="00F15A5E" w:rsidRPr="009F0BA3" w:rsidRDefault="00F15A5E" w:rsidP="00595E4F">
            <w:pPr>
              <w:widowControl/>
              <w:autoSpaceDE/>
              <w:autoSpaceDN/>
              <w:ind w:right="-4"/>
              <w:jc w:val="center"/>
              <w:rPr>
                <w:rFonts w:ascii="Arial" w:eastAsia="Calibri" w:hAnsi="Arial" w:cs="Arial"/>
                <w:b/>
                <w:sz w:val="20"/>
                <w:szCs w:val="20"/>
                <w:lang w:eastAsia="es-ES"/>
              </w:rPr>
            </w:pPr>
            <w:r w:rsidRPr="009F0BA3">
              <w:rPr>
                <w:rFonts w:ascii="Arial" w:eastAsia="Times New Roman" w:hAnsi="Arial" w:cs="Arial"/>
                <w:b/>
                <w:w w:val="105"/>
                <w:sz w:val="20"/>
                <w:szCs w:val="20"/>
                <w:lang w:eastAsia="es-ES"/>
              </w:rPr>
              <w:t>PARCIALMENTE</w:t>
            </w:r>
          </w:p>
        </w:tc>
        <w:tc>
          <w:tcPr>
            <w:tcW w:w="3795" w:type="dxa"/>
          </w:tcPr>
          <w:p w:rsidR="00F15A5E" w:rsidRPr="009F0BA3" w:rsidRDefault="00F15A5E" w:rsidP="00595E4F">
            <w:pPr>
              <w:widowControl/>
              <w:autoSpaceDE/>
              <w:autoSpaceDN/>
              <w:jc w:val="both"/>
              <w:rPr>
                <w:rFonts w:ascii="Arial" w:eastAsia="Calibri" w:hAnsi="Arial" w:cs="Arial"/>
                <w:sz w:val="20"/>
                <w:szCs w:val="20"/>
                <w:lang w:eastAsia="es-ES"/>
              </w:rPr>
            </w:pPr>
            <w:r w:rsidRPr="009F0BA3">
              <w:rPr>
                <w:rFonts w:ascii="Arial" w:eastAsia="Times New Roman" w:hAnsi="Arial" w:cs="Arial"/>
                <w:w w:val="105"/>
                <w:sz w:val="20"/>
                <w:szCs w:val="20"/>
                <w:lang w:eastAsia="es-ES"/>
              </w:rPr>
              <w:t>Los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procedimientos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se</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encuentran</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publicados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en</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la</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intranet de la entidad - Sistema Integrado de Gestión, las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políticas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se</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socializaron</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a</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los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funcionarios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de</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gestión</w:t>
            </w:r>
            <w:r w:rsidRPr="009F0BA3">
              <w:rPr>
                <w:rFonts w:ascii="Arial" w:eastAsia="Times New Roman" w:hAnsi="Arial" w:cs="Arial"/>
                <w:spacing w:val="-30"/>
                <w:w w:val="105"/>
                <w:sz w:val="20"/>
                <w:szCs w:val="20"/>
                <w:lang w:eastAsia="es-ES"/>
              </w:rPr>
              <w:t xml:space="preserve"> </w:t>
            </w:r>
            <w:r w:rsidRPr="009F0BA3">
              <w:rPr>
                <w:rFonts w:ascii="Arial" w:eastAsia="Times New Roman" w:hAnsi="Arial" w:cs="Arial"/>
                <w:w w:val="105"/>
                <w:sz w:val="20"/>
                <w:szCs w:val="20"/>
                <w:lang w:eastAsia="es-ES"/>
              </w:rPr>
              <w:t>contable y administrativa, sin embargo se ha establecido</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que existen debilidades en algunas dependencias respecto</w:t>
            </w:r>
            <w:r w:rsidRPr="009F0BA3">
              <w:rPr>
                <w:rFonts w:ascii="Arial" w:eastAsia="Times New Roman" w:hAnsi="Arial" w:cs="Arial"/>
                <w:spacing w:val="-30"/>
                <w:w w:val="105"/>
                <w:sz w:val="20"/>
                <w:szCs w:val="20"/>
                <w:lang w:eastAsia="es-ES"/>
              </w:rPr>
              <w:t xml:space="preserve"> </w:t>
            </w:r>
            <w:r w:rsidRPr="009F0BA3">
              <w:rPr>
                <w:rFonts w:ascii="Arial" w:eastAsia="Times New Roman" w:hAnsi="Arial" w:cs="Arial"/>
                <w:w w:val="105"/>
                <w:sz w:val="20"/>
                <w:szCs w:val="20"/>
                <w:lang w:eastAsia="es-ES"/>
              </w:rPr>
              <w:t>del receptor de la información, situaciones que se están</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corrigiendo</w:t>
            </w:r>
            <w:r w:rsidRPr="009F0BA3">
              <w:rPr>
                <w:rFonts w:ascii="Arial" w:eastAsia="Times New Roman" w:hAnsi="Arial" w:cs="Arial"/>
                <w:spacing w:val="-5"/>
                <w:w w:val="105"/>
                <w:sz w:val="20"/>
                <w:szCs w:val="20"/>
                <w:lang w:eastAsia="es-ES"/>
              </w:rPr>
              <w:t xml:space="preserve"> </w:t>
            </w:r>
            <w:r w:rsidRPr="009F0BA3">
              <w:rPr>
                <w:rFonts w:ascii="Arial" w:eastAsia="Times New Roman" w:hAnsi="Arial" w:cs="Arial"/>
                <w:w w:val="105"/>
                <w:sz w:val="20"/>
                <w:szCs w:val="20"/>
                <w:lang w:eastAsia="es-ES"/>
              </w:rPr>
              <w:t>mediante</w:t>
            </w:r>
            <w:r w:rsidRPr="009F0BA3">
              <w:rPr>
                <w:rFonts w:ascii="Arial" w:eastAsia="Times New Roman" w:hAnsi="Arial" w:cs="Arial"/>
                <w:spacing w:val="-3"/>
                <w:w w:val="105"/>
                <w:sz w:val="20"/>
                <w:szCs w:val="20"/>
                <w:lang w:eastAsia="es-ES"/>
              </w:rPr>
              <w:t xml:space="preserve"> </w:t>
            </w:r>
            <w:r w:rsidRPr="009F0BA3">
              <w:rPr>
                <w:rFonts w:ascii="Arial" w:eastAsia="Times New Roman" w:hAnsi="Arial" w:cs="Arial"/>
                <w:w w:val="105"/>
                <w:sz w:val="20"/>
                <w:szCs w:val="20"/>
                <w:lang w:eastAsia="es-ES"/>
              </w:rPr>
              <w:t>los</w:t>
            </w:r>
            <w:r w:rsidRPr="009F0BA3">
              <w:rPr>
                <w:rFonts w:ascii="Arial" w:eastAsia="Times New Roman" w:hAnsi="Arial" w:cs="Arial"/>
                <w:spacing w:val="-3"/>
                <w:w w:val="105"/>
                <w:sz w:val="20"/>
                <w:szCs w:val="20"/>
                <w:lang w:eastAsia="es-ES"/>
              </w:rPr>
              <w:t xml:space="preserve"> </w:t>
            </w:r>
            <w:r w:rsidRPr="009F0BA3">
              <w:rPr>
                <w:rFonts w:ascii="Arial" w:eastAsia="Times New Roman" w:hAnsi="Arial" w:cs="Arial"/>
                <w:w w:val="105"/>
                <w:sz w:val="20"/>
                <w:szCs w:val="20"/>
                <w:lang w:eastAsia="es-ES"/>
              </w:rPr>
              <w:t>planes</w:t>
            </w:r>
            <w:r w:rsidRPr="009F0BA3">
              <w:rPr>
                <w:rFonts w:ascii="Arial" w:eastAsia="Times New Roman" w:hAnsi="Arial" w:cs="Arial"/>
                <w:spacing w:val="-4"/>
                <w:w w:val="105"/>
                <w:sz w:val="20"/>
                <w:szCs w:val="20"/>
                <w:lang w:eastAsia="es-ES"/>
              </w:rPr>
              <w:t xml:space="preserve"> </w:t>
            </w:r>
            <w:r w:rsidRPr="009F0BA3">
              <w:rPr>
                <w:rFonts w:ascii="Arial" w:eastAsia="Times New Roman" w:hAnsi="Arial" w:cs="Arial"/>
                <w:w w:val="105"/>
                <w:sz w:val="20"/>
                <w:szCs w:val="20"/>
                <w:lang w:eastAsia="es-ES"/>
              </w:rPr>
              <w:t>de</w:t>
            </w:r>
            <w:r w:rsidRPr="009F0BA3">
              <w:rPr>
                <w:rFonts w:ascii="Arial" w:eastAsia="Times New Roman" w:hAnsi="Arial" w:cs="Arial"/>
                <w:spacing w:val="-3"/>
                <w:w w:val="105"/>
                <w:sz w:val="20"/>
                <w:szCs w:val="20"/>
                <w:lang w:eastAsia="es-ES"/>
              </w:rPr>
              <w:t xml:space="preserve"> </w:t>
            </w:r>
            <w:r w:rsidRPr="009F0BA3">
              <w:rPr>
                <w:rFonts w:ascii="Arial" w:eastAsia="Times New Roman" w:hAnsi="Arial" w:cs="Arial"/>
                <w:w w:val="105"/>
                <w:sz w:val="20"/>
                <w:szCs w:val="20"/>
                <w:lang w:eastAsia="es-ES"/>
              </w:rPr>
              <w:t>mejoramiento.</w:t>
            </w:r>
          </w:p>
        </w:tc>
      </w:tr>
      <w:tr w:rsidR="00F15A5E" w:rsidRPr="009F0BA3" w:rsidTr="00595E4F">
        <w:tc>
          <w:tcPr>
            <w:tcW w:w="1553" w:type="dxa"/>
          </w:tcPr>
          <w:p w:rsidR="00F15A5E" w:rsidRPr="009F0BA3" w:rsidRDefault="00F15A5E" w:rsidP="00595E4F">
            <w:pPr>
              <w:widowControl/>
              <w:autoSpaceDE/>
              <w:autoSpaceDN/>
              <w:jc w:val="center"/>
              <w:rPr>
                <w:rFonts w:ascii="Arial" w:eastAsia="Calibri" w:hAnsi="Arial" w:cs="Arial"/>
                <w:sz w:val="20"/>
                <w:szCs w:val="20"/>
                <w:lang w:eastAsia="es-ES"/>
              </w:rPr>
            </w:pPr>
            <w:r w:rsidRPr="009F0BA3">
              <w:rPr>
                <w:rFonts w:ascii="Arial" w:eastAsia="Times New Roman" w:hAnsi="Arial" w:cs="Arial"/>
                <w:w w:val="105"/>
                <w:sz w:val="20"/>
                <w:szCs w:val="20"/>
                <w:lang w:eastAsia="es-ES"/>
              </w:rPr>
              <w:t>1.1.11</w:t>
            </w:r>
          </w:p>
        </w:tc>
        <w:tc>
          <w:tcPr>
            <w:tcW w:w="3542" w:type="dxa"/>
          </w:tcPr>
          <w:p w:rsidR="00F15A5E" w:rsidRPr="009F0BA3" w:rsidRDefault="00F15A5E" w:rsidP="00595E4F">
            <w:pPr>
              <w:widowControl/>
              <w:autoSpaceDE/>
              <w:autoSpaceDN/>
              <w:ind w:right="62"/>
              <w:jc w:val="both"/>
              <w:rPr>
                <w:rFonts w:ascii="Arial" w:eastAsia="Calibri" w:hAnsi="Arial" w:cs="Arial"/>
                <w:sz w:val="20"/>
                <w:szCs w:val="20"/>
                <w:lang w:eastAsia="es-ES"/>
              </w:rPr>
            </w:pPr>
            <w:r w:rsidRPr="009F0BA3">
              <w:rPr>
                <w:rFonts w:ascii="Arial" w:eastAsia="Times New Roman" w:hAnsi="Arial" w:cs="Arial"/>
                <w:w w:val="105"/>
                <w:sz w:val="20"/>
                <w:szCs w:val="20"/>
                <w:lang w:eastAsia="es-ES"/>
              </w:rPr>
              <w:t>3.2.</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SE</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TIENEN</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IDENTIFICADOS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LOS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DOCUMENTOS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IDÓNEOS MEDIANTE LOS CUALES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SE INFORMA</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AL ÁREA</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CONTABLE?</w:t>
            </w:r>
          </w:p>
        </w:tc>
        <w:tc>
          <w:tcPr>
            <w:tcW w:w="1884" w:type="dxa"/>
          </w:tcPr>
          <w:p w:rsidR="00F15A5E" w:rsidRPr="009F0BA3" w:rsidRDefault="00F15A5E" w:rsidP="00595E4F">
            <w:pPr>
              <w:widowControl/>
              <w:autoSpaceDE/>
              <w:autoSpaceDN/>
              <w:ind w:right="-4"/>
              <w:jc w:val="center"/>
              <w:rPr>
                <w:rFonts w:ascii="Arial" w:eastAsia="Calibri" w:hAnsi="Arial" w:cs="Arial"/>
                <w:b/>
                <w:sz w:val="20"/>
                <w:szCs w:val="20"/>
                <w:lang w:eastAsia="es-ES"/>
              </w:rPr>
            </w:pPr>
            <w:r w:rsidRPr="009F0BA3">
              <w:rPr>
                <w:rFonts w:ascii="Arial" w:eastAsia="Times New Roman" w:hAnsi="Arial" w:cs="Arial"/>
                <w:b/>
                <w:w w:val="105"/>
                <w:sz w:val="20"/>
                <w:szCs w:val="20"/>
                <w:lang w:eastAsia="es-ES"/>
              </w:rPr>
              <w:t>PARCIALMENTE</w:t>
            </w:r>
          </w:p>
        </w:tc>
        <w:tc>
          <w:tcPr>
            <w:tcW w:w="3795" w:type="dxa"/>
          </w:tcPr>
          <w:p w:rsidR="00F15A5E" w:rsidRPr="009F0BA3" w:rsidRDefault="00F15A5E" w:rsidP="00595E4F">
            <w:pPr>
              <w:spacing w:before="3" w:line="268" w:lineRule="auto"/>
              <w:ind w:left="30" w:right="1"/>
              <w:jc w:val="both"/>
              <w:rPr>
                <w:rFonts w:ascii="Arial" w:eastAsia="Calibri" w:hAnsi="Arial" w:cs="Arial"/>
                <w:sz w:val="20"/>
                <w:szCs w:val="20"/>
              </w:rPr>
            </w:pPr>
            <w:r w:rsidRPr="009F0BA3">
              <w:rPr>
                <w:rFonts w:ascii="Arial" w:eastAsia="Arial" w:hAnsi="Arial" w:cs="Arial"/>
                <w:w w:val="105"/>
                <w:sz w:val="20"/>
                <w:szCs w:val="20"/>
              </w:rPr>
              <w:t>Existen</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flujogramas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y</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directrices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de</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los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documentos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soporte</w:t>
            </w:r>
            <w:r w:rsidRPr="009F0BA3">
              <w:rPr>
                <w:rFonts w:ascii="Arial" w:eastAsia="Arial" w:hAnsi="Arial" w:cs="Arial"/>
                <w:spacing w:val="-4"/>
                <w:w w:val="105"/>
                <w:sz w:val="20"/>
                <w:szCs w:val="20"/>
              </w:rPr>
              <w:t xml:space="preserve"> </w:t>
            </w:r>
            <w:r w:rsidRPr="009F0BA3">
              <w:rPr>
                <w:rFonts w:ascii="Arial" w:eastAsia="Arial" w:hAnsi="Arial" w:cs="Arial"/>
                <w:w w:val="105"/>
                <w:sz w:val="20"/>
                <w:szCs w:val="20"/>
              </w:rPr>
              <w:t>de</w:t>
            </w:r>
            <w:r w:rsidRPr="009F0BA3">
              <w:rPr>
                <w:rFonts w:ascii="Arial" w:eastAsia="Arial" w:hAnsi="Arial" w:cs="Arial"/>
                <w:spacing w:val="-4"/>
                <w:w w:val="105"/>
                <w:sz w:val="20"/>
                <w:szCs w:val="20"/>
              </w:rPr>
              <w:t xml:space="preserve"> </w:t>
            </w:r>
            <w:r w:rsidRPr="009F0BA3">
              <w:rPr>
                <w:rFonts w:ascii="Arial" w:eastAsia="Arial" w:hAnsi="Arial" w:cs="Arial"/>
                <w:w w:val="105"/>
                <w:sz w:val="20"/>
                <w:szCs w:val="20"/>
              </w:rPr>
              <w:t>las</w:t>
            </w:r>
            <w:r w:rsidRPr="009F0BA3">
              <w:rPr>
                <w:rFonts w:ascii="Arial" w:eastAsia="Arial" w:hAnsi="Arial" w:cs="Arial"/>
                <w:spacing w:val="-4"/>
                <w:w w:val="105"/>
                <w:sz w:val="20"/>
                <w:szCs w:val="20"/>
              </w:rPr>
              <w:t xml:space="preserve"> </w:t>
            </w:r>
            <w:r w:rsidRPr="009F0BA3">
              <w:rPr>
                <w:rFonts w:ascii="Arial" w:eastAsia="Arial" w:hAnsi="Arial" w:cs="Arial"/>
                <w:w w:val="105"/>
                <w:sz w:val="20"/>
                <w:szCs w:val="20"/>
              </w:rPr>
              <w:t>transacciones,</w:t>
            </w:r>
            <w:r w:rsidRPr="009F0BA3">
              <w:rPr>
                <w:rFonts w:ascii="Arial" w:eastAsia="Arial" w:hAnsi="Arial" w:cs="Arial"/>
                <w:spacing w:val="-4"/>
                <w:w w:val="105"/>
                <w:sz w:val="20"/>
                <w:szCs w:val="20"/>
              </w:rPr>
              <w:t xml:space="preserve"> </w:t>
            </w:r>
            <w:r w:rsidRPr="009F0BA3">
              <w:rPr>
                <w:rFonts w:ascii="Arial" w:eastAsia="Arial" w:hAnsi="Arial" w:cs="Arial"/>
                <w:w w:val="105"/>
                <w:sz w:val="20"/>
                <w:szCs w:val="20"/>
              </w:rPr>
              <w:t>se</w:t>
            </w:r>
            <w:r w:rsidRPr="009F0BA3">
              <w:rPr>
                <w:rFonts w:ascii="Arial" w:eastAsia="Arial" w:hAnsi="Arial" w:cs="Arial"/>
                <w:spacing w:val="-4"/>
                <w:w w:val="105"/>
                <w:sz w:val="20"/>
                <w:szCs w:val="20"/>
              </w:rPr>
              <w:t xml:space="preserve"> </w:t>
            </w:r>
            <w:r w:rsidRPr="009F0BA3">
              <w:rPr>
                <w:rFonts w:ascii="Arial" w:eastAsia="Arial" w:hAnsi="Arial" w:cs="Arial"/>
                <w:w w:val="105"/>
                <w:sz w:val="20"/>
                <w:szCs w:val="20"/>
              </w:rPr>
              <w:t>presentan</w:t>
            </w:r>
            <w:r w:rsidRPr="009F0BA3">
              <w:rPr>
                <w:rFonts w:ascii="Arial" w:eastAsia="Arial" w:hAnsi="Arial" w:cs="Arial"/>
                <w:spacing w:val="-3"/>
                <w:w w:val="105"/>
                <w:sz w:val="20"/>
                <w:szCs w:val="20"/>
              </w:rPr>
              <w:t xml:space="preserve"> </w:t>
            </w:r>
            <w:r w:rsidRPr="009F0BA3">
              <w:rPr>
                <w:rFonts w:ascii="Arial" w:eastAsia="Arial" w:hAnsi="Arial" w:cs="Arial"/>
                <w:w w:val="105"/>
                <w:sz w:val="20"/>
                <w:szCs w:val="20"/>
              </w:rPr>
              <w:t>debilidades</w:t>
            </w:r>
            <w:r w:rsidRPr="009F0BA3">
              <w:rPr>
                <w:rFonts w:ascii="Arial" w:eastAsia="Arial" w:hAnsi="Arial" w:cs="Arial"/>
                <w:spacing w:val="-4"/>
                <w:w w:val="105"/>
                <w:sz w:val="20"/>
                <w:szCs w:val="20"/>
              </w:rPr>
              <w:t xml:space="preserve"> </w:t>
            </w:r>
            <w:r w:rsidRPr="009F0BA3">
              <w:rPr>
                <w:rFonts w:ascii="Arial" w:eastAsia="Arial" w:hAnsi="Arial" w:cs="Arial"/>
                <w:w w:val="105"/>
                <w:sz w:val="20"/>
                <w:szCs w:val="20"/>
              </w:rPr>
              <w:t>en</w:t>
            </w:r>
            <w:r w:rsidRPr="009F0BA3">
              <w:rPr>
                <w:rFonts w:ascii="Arial" w:eastAsia="Arial" w:hAnsi="Arial" w:cs="Arial"/>
                <w:spacing w:val="-29"/>
                <w:w w:val="105"/>
                <w:sz w:val="20"/>
                <w:szCs w:val="20"/>
              </w:rPr>
              <w:t xml:space="preserve"> </w:t>
            </w:r>
            <w:r w:rsidRPr="009F0BA3">
              <w:rPr>
                <w:rFonts w:ascii="Arial" w:eastAsia="Arial" w:hAnsi="Arial" w:cs="Arial"/>
                <w:w w:val="105"/>
                <w:sz w:val="20"/>
                <w:szCs w:val="20"/>
              </w:rPr>
              <w:t>la</w:t>
            </w:r>
            <w:r w:rsidRPr="009F0BA3">
              <w:rPr>
                <w:rFonts w:ascii="Arial" w:eastAsia="Arial" w:hAnsi="Arial" w:cs="Arial"/>
                <w:spacing w:val="7"/>
                <w:w w:val="105"/>
                <w:sz w:val="20"/>
                <w:szCs w:val="20"/>
              </w:rPr>
              <w:t xml:space="preserve"> </w:t>
            </w:r>
            <w:r w:rsidRPr="009F0BA3">
              <w:rPr>
                <w:rFonts w:ascii="Arial" w:eastAsia="Arial" w:hAnsi="Arial" w:cs="Arial"/>
                <w:w w:val="105"/>
                <w:sz w:val="20"/>
                <w:szCs w:val="20"/>
              </w:rPr>
              <w:t>entrega</w:t>
            </w:r>
            <w:r w:rsidRPr="009F0BA3">
              <w:rPr>
                <w:rFonts w:ascii="Arial" w:eastAsia="Arial" w:hAnsi="Arial" w:cs="Arial"/>
                <w:spacing w:val="7"/>
                <w:w w:val="105"/>
                <w:sz w:val="20"/>
                <w:szCs w:val="20"/>
              </w:rPr>
              <w:t xml:space="preserve"> </w:t>
            </w:r>
            <w:r w:rsidRPr="009F0BA3">
              <w:rPr>
                <w:rFonts w:ascii="Arial" w:eastAsia="Arial" w:hAnsi="Arial" w:cs="Arial"/>
                <w:w w:val="105"/>
                <w:sz w:val="20"/>
                <w:szCs w:val="20"/>
              </w:rPr>
              <w:t>de</w:t>
            </w:r>
            <w:r w:rsidRPr="009F0BA3">
              <w:rPr>
                <w:rFonts w:ascii="Arial" w:eastAsia="Arial" w:hAnsi="Arial" w:cs="Arial"/>
                <w:spacing w:val="9"/>
                <w:w w:val="105"/>
                <w:sz w:val="20"/>
                <w:szCs w:val="20"/>
              </w:rPr>
              <w:t xml:space="preserve"> </w:t>
            </w:r>
            <w:r w:rsidRPr="009F0BA3">
              <w:rPr>
                <w:rFonts w:ascii="Arial" w:eastAsia="Arial" w:hAnsi="Arial" w:cs="Arial"/>
                <w:w w:val="105"/>
                <w:sz w:val="20"/>
                <w:szCs w:val="20"/>
              </w:rPr>
              <w:t>alguna</w:t>
            </w:r>
            <w:r w:rsidRPr="009F0BA3">
              <w:rPr>
                <w:rFonts w:ascii="Arial" w:eastAsia="Arial" w:hAnsi="Arial" w:cs="Arial"/>
                <w:spacing w:val="7"/>
                <w:w w:val="105"/>
                <w:sz w:val="20"/>
                <w:szCs w:val="20"/>
              </w:rPr>
              <w:t xml:space="preserve"> </w:t>
            </w:r>
            <w:r w:rsidRPr="009F0BA3">
              <w:rPr>
                <w:rFonts w:ascii="Arial" w:eastAsia="Arial" w:hAnsi="Arial" w:cs="Arial"/>
                <w:w w:val="105"/>
                <w:sz w:val="20"/>
                <w:szCs w:val="20"/>
              </w:rPr>
              <w:t>documentación</w:t>
            </w:r>
            <w:r w:rsidRPr="009F0BA3">
              <w:rPr>
                <w:rFonts w:ascii="Arial" w:eastAsia="Arial" w:hAnsi="Arial" w:cs="Arial"/>
                <w:spacing w:val="11"/>
                <w:w w:val="105"/>
                <w:sz w:val="20"/>
                <w:szCs w:val="20"/>
              </w:rPr>
              <w:t xml:space="preserve"> </w:t>
            </w:r>
            <w:r w:rsidRPr="009F0BA3">
              <w:rPr>
                <w:rFonts w:ascii="Arial" w:eastAsia="Arial" w:hAnsi="Arial" w:cs="Arial"/>
                <w:w w:val="105"/>
                <w:sz w:val="20"/>
                <w:szCs w:val="20"/>
              </w:rPr>
              <w:t>por</w:t>
            </w:r>
            <w:r w:rsidRPr="009F0BA3">
              <w:rPr>
                <w:rFonts w:ascii="Arial" w:eastAsia="Arial" w:hAnsi="Arial" w:cs="Arial"/>
                <w:spacing w:val="7"/>
                <w:w w:val="105"/>
                <w:sz w:val="20"/>
                <w:szCs w:val="20"/>
              </w:rPr>
              <w:t xml:space="preserve"> </w:t>
            </w:r>
            <w:r w:rsidRPr="009F0BA3">
              <w:rPr>
                <w:rFonts w:ascii="Arial" w:eastAsia="Arial" w:hAnsi="Arial" w:cs="Arial"/>
                <w:w w:val="105"/>
                <w:sz w:val="20"/>
                <w:szCs w:val="20"/>
              </w:rPr>
              <w:t>parte</w:t>
            </w:r>
            <w:r w:rsidRPr="009F0BA3">
              <w:rPr>
                <w:rFonts w:ascii="Arial" w:eastAsia="Arial" w:hAnsi="Arial" w:cs="Arial"/>
                <w:spacing w:val="9"/>
                <w:w w:val="105"/>
                <w:sz w:val="20"/>
                <w:szCs w:val="20"/>
              </w:rPr>
              <w:t xml:space="preserve"> </w:t>
            </w:r>
            <w:r w:rsidRPr="009F0BA3">
              <w:rPr>
                <w:rFonts w:ascii="Arial" w:eastAsia="Arial" w:hAnsi="Arial" w:cs="Arial"/>
                <w:w w:val="105"/>
                <w:sz w:val="20"/>
                <w:szCs w:val="20"/>
              </w:rPr>
              <w:t>de</w:t>
            </w:r>
            <w:r w:rsidRPr="009F0BA3">
              <w:rPr>
                <w:rFonts w:ascii="Arial" w:eastAsia="Arial" w:hAnsi="Arial" w:cs="Arial"/>
                <w:spacing w:val="7"/>
                <w:w w:val="105"/>
                <w:sz w:val="20"/>
                <w:szCs w:val="20"/>
              </w:rPr>
              <w:t xml:space="preserve"> </w:t>
            </w:r>
            <w:r w:rsidRPr="009F0BA3">
              <w:rPr>
                <w:rFonts w:ascii="Arial" w:eastAsia="Arial" w:hAnsi="Arial" w:cs="Arial"/>
                <w:w w:val="105"/>
                <w:sz w:val="20"/>
                <w:szCs w:val="20"/>
              </w:rPr>
              <w:t>las dependencias.</w:t>
            </w:r>
          </w:p>
        </w:tc>
      </w:tr>
      <w:tr w:rsidR="00F15A5E" w:rsidRPr="009F0BA3" w:rsidTr="00595E4F">
        <w:tc>
          <w:tcPr>
            <w:tcW w:w="1553" w:type="dxa"/>
          </w:tcPr>
          <w:p w:rsidR="00F15A5E" w:rsidRPr="009F0BA3" w:rsidRDefault="00F15A5E" w:rsidP="00595E4F">
            <w:pPr>
              <w:widowControl/>
              <w:autoSpaceDE/>
              <w:autoSpaceDN/>
              <w:jc w:val="center"/>
              <w:rPr>
                <w:rFonts w:ascii="Arial" w:eastAsia="Calibri" w:hAnsi="Arial" w:cs="Arial"/>
                <w:sz w:val="20"/>
                <w:szCs w:val="20"/>
                <w:lang w:eastAsia="es-ES"/>
              </w:rPr>
            </w:pPr>
            <w:r w:rsidRPr="009F0BA3">
              <w:rPr>
                <w:rFonts w:ascii="Arial" w:eastAsia="Times New Roman" w:hAnsi="Arial" w:cs="Arial"/>
                <w:w w:val="105"/>
                <w:sz w:val="20"/>
                <w:szCs w:val="20"/>
                <w:lang w:eastAsia="es-ES"/>
              </w:rPr>
              <w:t>1.1.15</w:t>
            </w:r>
          </w:p>
        </w:tc>
        <w:tc>
          <w:tcPr>
            <w:tcW w:w="3542" w:type="dxa"/>
          </w:tcPr>
          <w:p w:rsidR="00F15A5E" w:rsidRPr="009F0BA3" w:rsidRDefault="00F15A5E" w:rsidP="00595E4F">
            <w:pPr>
              <w:widowControl/>
              <w:autoSpaceDE/>
              <w:autoSpaceDN/>
              <w:ind w:right="62"/>
              <w:jc w:val="both"/>
              <w:rPr>
                <w:rFonts w:ascii="Arial" w:eastAsia="Calibri" w:hAnsi="Arial" w:cs="Arial"/>
                <w:sz w:val="20"/>
                <w:szCs w:val="20"/>
                <w:lang w:eastAsia="es-ES"/>
              </w:rPr>
            </w:pPr>
            <w:r w:rsidRPr="009F0BA3">
              <w:rPr>
                <w:rFonts w:ascii="Arial" w:eastAsia="Times New Roman" w:hAnsi="Arial" w:cs="Arial"/>
                <w:w w:val="105"/>
                <w:sz w:val="20"/>
                <w:szCs w:val="20"/>
                <w:lang w:eastAsia="es-ES"/>
              </w:rPr>
              <w:t>4.2.</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SE</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VERIFICA</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LA</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INDIVIDUALIZACIÓN</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DE</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LOS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BIENES</w:t>
            </w:r>
            <w:r w:rsidRPr="009F0BA3">
              <w:rPr>
                <w:rFonts w:ascii="Arial" w:eastAsia="Times New Roman" w:hAnsi="Arial" w:cs="Arial"/>
                <w:spacing w:val="-30"/>
                <w:w w:val="105"/>
                <w:sz w:val="20"/>
                <w:szCs w:val="20"/>
                <w:lang w:eastAsia="es-ES"/>
              </w:rPr>
              <w:t xml:space="preserve"> </w:t>
            </w:r>
            <w:r w:rsidRPr="009F0BA3">
              <w:rPr>
                <w:rFonts w:ascii="Arial" w:eastAsia="Times New Roman" w:hAnsi="Arial" w:cs="Arial"/>
                <w:w w:val="105"/>
                <w:sz w:val="20"/>
                <w:szCs w:val="20"/>
                <w:lang w:eastAsia="es-ES"/>
              </w:rPr>
              <w:t>FÍSICOS?</w:t>
            </w:r>
          </w:p>
        </w:tc>
        <w:tc>
          <w:tcPr>
            <w:tcW w:w="1884" w:type="dxa"/>
          </w:tcPr>
          <w:p w:rsidR="00F15A5E" w:rsidRPr="009F0BA3" w:rsidRDefault="00F15A5E" w:rsidP="00595E4F">
            <w:pPr>
              <w:widowControl/>
              <w:autoSpaceDE/>
              <w:autoSpaceDN/>
              <w:ind w:right="-4"/>
              <w:jc w:val="center"/>
              <w:rPr>
                <w:rFonts w:ascii="Arial" w:eastAsia="Calibri" w:hAnsi="Arial" w:cs="Arial"/>
                <w:b/>
                <w:sz w:val="20"/>
                <w:szCs w:val="20"/>
                <w:lang w:eastAsia="es-ES"/>
              </w:rPr>
            </w:pPr>
            <w:r w:rsidRPr="009F0BA3">
              <w:rPr>
                <w:rFonts w:ascii="Arial" w:eastAsia="Times New Roman" w:hAnsi="Arial" w:cs="Arial"/>
                <w:b/>
                <w:w w:val="105"/>
                <w:sz w:val="20"/>
                <w:szCs w:val="20"/>
                <w:lang w:eastAsia="es-ES"/>
              </w:rPr>
              <w:t>PARCIALMENTE</w:t>
            </w:r>
          </w:p>
        </w:tc>
        <w:tc>
          <w:tcPr>
            <w:tcW w:w="3795" w:type="dxa"/>
          </w:tcPr>
          <w:p w:rsidR="00F15A5E" w:rsidRPr="009F0BA3" w:rsidRDefault="00F15A5E" w:rsidP="00595E4F">
            <w:pPr>
              <w:widowControl/>
              <w:autoSpaceDE/>
              <w:autoSpaceDN/>
              <w:jc w:val="both"/>
              <w:rPr>
                <w:rFonts w:ascii="Arial" w:eastAsia="Calibri" w:hAnsi="Arial" w:cs="Arial"/>
                <w:sz w:val="20"/>
                <w:szCs w:val="20"/>
                <w:lang w:eastAsia="es-ES"/>
              </w:rPr>
            </w:pPr>
            <w:r w:rsidRPr="009F0BA3">
              <w:rPr>
                <w:rFonts w:ascii="Arial" w:eastAsia="Times New Roman" w:hAnsi="Arial" w:cs="Arial"/>
                <w:w w:val="105"/>
                <w:sz w:val="20"/>
                <w:szCs w:val="20"/>
                <w:lang w:eastAsia="es-ES"/>
              </w:rPr>
              <w:t>De</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acuerdo</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revistas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de</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la</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inspección</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de</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ejército,</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hay</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novedades en la toma física de inventarios en razón de las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unidades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centralizadas,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las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cuales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no garantizan</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en</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su</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totalidad la realidad de los mismos, situación tratada en</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los</w:t>
            </w:r>
            <w:r w:rsidRPr="009F0BA3">
              <w:rPr>
                <w:rFonts w:ascii="Arial" w:eastAsia="Times New Roman" w:hAnsi="Arial" w:cs="Arial"/>
                <w:spacing w:val="-2"/>
                <w:w w:val="105"/>
                <w:sz w:val="20"/>
                <w:szCs w:val="20"/>
                <w:lang w:eastAsia="es-ES"/>
              </w:rPr>
              <w:t xml:space="preserve"> </w:t>
            </w:r>
            <w:r w:rsidRPr="009F0BA3">
              <w:rPr>
                <w:rFonts w:ascii="Arial" w:eastAsia="Times New Roman" w:hAnsi="Arial" w:cs="Arial"/>
                <w:w w:val="105"/>
                <w:sz w:val="20"/>
                <w:szCs w:val="20"/>
                <w:lang w:eastAsia="es-ES"/>
              </w:rPr>
              <w:t>planes</w:t>
            </w:r>
            <w:r w:rsidRPr="009F0BA3">
              <w:rPr>
                <w:rFonts w:ascii="Arial" w:eastAsia="Times New Roman" w:hAnsi="Arial" w:cs="Arial"/>
                <w:spacing w:val="-2"/>
                <w:w w:val="105"/>
                <w:sz w:val="20"/>
                <w:szCs w:val="20"/>
                <w:lang w:eastAsia="es-ES"/>
              </w:rPr>
              <w:t xml:space="preserve"> </w:t>
            </w:r>
            <w:r w:rsidRPr="009F0BA3">
              <w:rPr>
                <w:rFonts w:ascii="Arial" w:eastAsia="Times New Roman" w:hAnsi="Arial" w:cs="Arial"/>
                <w:w w:val="105"/>
                <w:sz w:val="20"/>
                <w:szCs w:val="20"/>
                <w:lang w:eastAsia="es-ES"/>
              </w:rPr>
              <w:t>de</w:t>
            </w:r>
            <w:r w:rsidRPr="009F0BA3">
              <w:rPr>
                <w:rFonts w:ascii="Arial" w:eastAsia="Times New Roman" w:hAnsi="Arial" w:cs="Arial"/>
                <w:spacing w:val="-2"/>
                <w:w w:val="105"/>
                <w:sz w:val="20"/>
                <w:szCs w:val="20"/>
                <w:lang w:eastAsia="es-ES"/>
              </w:rPr>
              <w:t xml:space="preserve"> </w:t>
            </w:r>
            <w:r w:rsidRPr="009F0BA3">
              <w:rPr>
                <w:rFonts w:ascii="Arial" w:eastAsia="Times New Roman" w:hAnsi="Arial" w:cs="Arial"/>
                <w:w w:val="105"/>
                <w:sz w:val="20"/>
                <w:szCs w:val="20"/>
                <w:lang w:eastAsia="es-ES"/>
              </w:rPr>
              <w:t>mejoramiento.</w:t>
            </w:r>
          </w:p>
        </w:tc>
      </w:tr>
      <w:tr w:rsidR="00F15A5E" w:rsidRPr="009F0BA3" w:rsidTr="00595E4F">
        <w:tc>
          <w:tcPr>
            <w:tcW w:w="1553" w:type="dxa"/>
          </w:tcPr>
          <w:p w:rsidR="00F15A5E" w:rsidRPr="009F0BA3" w:rsidRDefault="00F15A5E" w:rsidP="00595E4F">
            <w:pPr>
              <w:widowControl/>
              <w:autoSpaceDE/>
              <w:autoSpaceDN/>
              <w:jc w:val="center"/>
              <w:rPr>
                <w:rFonts w:ascii="Arial" w:eastAsia="Calibri" w:hAnsi="Arial" w:cs="Arial"/>
                <w:sz w:val="20"/>
                <w:szCs w:val="20"/>
                <w:lang w:eastAsia="es-ES"/>
              </w:rPr>
            </w:pPr>
            <w:r w:rsidRPr="009F0BA3">
              <w:rPr>
                <w:rFonts w:ascii="Arial" w:eastAsia="Times New Roman" w:hAnsi="Arial" w:cs="Arial"/>
                <w:w w:val="105"/>
                <w:sz w:val="20"/>
                <w:szCs w:val="20"/>
                <w:lang w:eastAsia="es-ES"/>
              </w:rPr>
              <w:t>1.1.17</w:t>
            </w:r>
          </w:p>
        </w:tc>
        <w:tc>
          <w:tcPr>
            <w:tcW w:w="3542" w:type="dxa"/>
          </w:tcPr>
          <w:p w:rsidR="00F15A5E" w:rsidRPr="009F0BA3" w:rsidRDefault="00F15A5E" w:rsidP="00595E4F">
            <w:pPr>
              <w:widowControl/>
              <w:autoSpaceDE/>
              <w:autoSpaceDN/>
              <w:ind w:right="62"/>
              <w:jc w:val="both"/>
              <w:rPr>
                <w:rFonts w:ascii="Arial" w:eastAsia="Calibri" w:hAnsi="Arial" w:cs="Arial"/>
                <w:sz w:val="20"/>
                <w:szCs w:val="20"/>
                <w:lang w:eastAsia="es-ES"/>
              </w:rPr>
            </w:pPr>
            <w:r w:rsidRPr="009F0BA3">
              <w:rPr>
                <w:rFonts w:ascii="Arial" w:eastAsia="Times New Roman" w:hAnsi="Arial" w:cs="Arial"/>
                <w:w w:val="105"/>
                <w:sz w:val="20"/>
                <w:szCs w:val="20"/>
                <w:lang w:eastAsia="es-ES"/>
              </w:rPr>
              <w:t>5.1.</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SE</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SOCIALIZAN</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ESTAS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DIRECTRICES,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GUÍAS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O</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PROCEDIMIENTOS</w:t>
            </w:r>
            <w:r w:rsidRPr="009F0BA3">
              <w:rPr>
                <w:rFonts w:ascii="Arial" w:eastAsia="Times New Roman" w:hAnsi="Arial" w:cs="Arial"/>
                <w:spacing w:val="-6"/>
                <w:w w:val="105"/>
                <w:sz w:val="20"/>
                <w:szCs w:val="20"/>
                <w:lang w:eastAsia="es-ES"/>
              </w:rPr>
              <w:t xml:space="preserve"> </w:t>
            </w:r>
            <w:r w:rsidRPr="009F0BA3">
              <w:rPr>
                <w:rFonts w:ascii="Arial" w:eastAsia="Times New Roman" w:hAnsi="Arial" w:cs="Arial"/>
                <w:w w:val="105"/>
                <w:sz w:val="20"/>
                <w:szCs w:val="20"/>
                <w:lang w:eastAsia="es-ES"/>
              </w:rPr>
              <w:t>CON</w:t>
            </w:r>
            <w:r w:rsidRPr="009F0BA3">
              <w:rPr>
                <w:rFonts w:ascii="Arial" w:eastAsia="Times New Roman" w:hAnsi="Arial" w:cs="Arial"/>
                <w:spacing w:val="-6"/>
                <w:w w:val="105"/>
                <w:sz w:val="20"/>
                <w:szCs w:val="20"/>
                <w:lang w:eastAsia="es-ES"/>
              </w:rPr>
              <w:t xml:space="preserve"> </w:t>
            </w:r>
            <w:r w:rsidRPr="009F0BA3">
              <w:rPr>
                <w:rFonts w:ascii="Arial" w:eastAsia="Times New Roman" w:hAnsi="Arial" w:cs="Arial"/>
                <w:w w:val="105"/>
                <w:sz w:val="20"/>
                <w:szCs w:val="20"/>
                <w:lang w:eastAsia="es-ES"/>
              </w:rPr>
              <w:t>EL</w:t>
            </w:r>
            <w:r w:rsidRPr="009F0BA3">
              <w:rPr>
                <w:rFonts w:ascii="Arial" w:eastAsia="Times New Roman" w:hAnsi="Arial" w:cs="Arial"/>
                <w:spacing w:val="-6"/>
                <w:w w:val="105"/>
                <w:sz w:val="20"/>
                <w:szCs w:val="20"/>
                <w:lang w:eastAsia="es-ES"/>
              </w:rPr>
              <w:t xml:space="preserve"> </w:t>
            </w:r>
            <w:r w:rsidRPr="009F0BA3">
              <w:rPr>
                <w:rFonts w:ascii="Arial" w:eastAsia="Times New Roman" w:hAnsi="Arial" w:cs="Arial"/>
                <w:w w:val="105"/>
                <w:sz w:val="20"/>
                <w:szCs w:val="20"/>
                <w:lang w:eastAsia="es-ES"/>
              </w:rPr>
              <w:t>PERSONAL</w:t>
            </w:r>
            <w:r w:rsidRPr="009F0BA3">
              <w:rPr>
                <w:rFonts w:ascii="Arial" w:eastAsia="Times New Roman" w:hAnsi="Arial" w:cs="Arial"/>
                <w:spacing w:val="-6"/>
                <w:w w:val="105"/>
                <w:sz w:val="20"/>
                <w:szCs w:val="20"/>
                <w:lang w:eastAsia="es-ES"/>
              </w:rPr>
              <w:t xml:space="preserve"> </w:t>
            </w:r>
            <w:r w:rsidRPr="009F0BA3">
              <w:rPr>
                <w:rFonts w:ascii="Arial" w:eastAsia="Times New Roman" w:hAnsi="Arial" w:cs="Arial"/>
                <w:w w:val="105"/>
                <w:sz w:val="20"/>
                <w:szCs w:val="20"/>
                <w:lang w:eastAsia="es-ES"/>
              </w:rPr>
              <w:t>INVOLUCRADO</w:t>
            </w:r>
            <w:r w:rsidRPr="009F0BA3">
              <w:rPr>
                <w:rFonts w:ascii="Arial" w:eastAsia="Times New Roman" w:hAnsi="Arial" w:cs="Arial"/>
                <w:spacing w:val="-5"/>
                <w:w w:val="105"/>
                <w:sz w:val="20"/>
                <w:szCs w:val="20"/>
                <w:lang w:eastAsia="es-ES"/>
              </w:rPr>
              <w:t xml:space="preserve"> </w:t>
            </w:r>
            <w:r w:rsidRPr="009F0BA3">
              <w:rPr>
                <w:rFonts w:ascii="Arial" w:eastAsia="Times New Roman" w:hAnsi="Arial" w:cs="Arial"/>
                <w:w w:val="105"/>
                <w:sz w:val="20"/>
                <w:szCs w:val="20"/>
                <w:lang w:eastAsia="es-ES"/>
              </w:rPr>
              <w:t>EN</w:t>
            </w:r>
            <w:r w:rsidRPr="009F0BA3">
              <w:rPr>
                <w:rFonts w:ascii="Arial" w:eastAsia="Times New Roman" w:hAnsi="Arial" w:cs="Arial"/>
                <w:spacing w:val="-6"/>
                <w:w w:val="105"/>
                <w:sz w:val="20"/>
                <w:szCs w:val="20"/>
                <w:lang w:eastAsia="es-ES"/>
              </w:rPr>
              <w:t xml:space="preserve"> </w:t>
            </w:r>
            <w:r w:rsidRPr="009F0BA3">
              <w:rPr>
                <w:rFonts w:ascii="Arial" w:eastAsia="Times New Roman" w:hAnsi="Arial" w:cs="Arial"/>
                <w:w w:val="105"/>
                <w:sz w:val="20"/>
                <w:szCs w:val="20"/>
                <w:lang w:eastAsia="es-ES"/>
              </w:rPr>
              <w:t>EL</w:t>
            </w:r>
            <w:r w:rsidRPr="009F0BA3">
              <w:rPr>
                <w:rFonts w:ascii="Arial" w:eastAsia="Times New Roman" w:hAnsi="Arial" w:cs="Arial"/>
                <w:spacing w:val="-29"/>
                <w:w w:val="105"/>
                <w:sz w:val="20"/>
                <w:szCs w:val="20"/>
                <w:lang w:eastAsia="es-ES"/>
              </w:rPr>
              <w:t xml:space="preserve"> </w:t>
            </w:r>
            <w:r w:rsidRPr="009F0BA3">
              <w:rPr>
                <w:rFonts w:ascii="Arial" w:eastAsia="Times New Roman" w:hAnsi="Arial" w:cs="Arial"/>
                <w:w w:val="105"/>
                <w:sz w:val="20"/>
                <w:szCs w:val="20"/>
                <w:lang w:eastAsia="es-ES"/>
              </w:rPr>
              <w:t>PROCESO?</w:t>
            </w:r>
          </w:p>
        </w:tc>
        <w:tc>
          <w:tcPr>
            <w:tcW w:w="1884" w:type="dxa"/>
          </w:tcPr>
          <w:p w:rsidR="00F15A5E" w:rsidRPr="009F0BA3" w:rsidRDefault="00F15A5E" w:rsidP="00595E4F">
            <w:pPr>
              <w:widowControl/>
              <w:autoSpaceDE/>
              <w:autoSpaceDN/>
              <w:ind w:right="-4"/>
              <w:jc w:val="center"/>
              <w:rPr>
                <w:rFonts w:ascii="Arial" w:eastAsia="Calibri" w:hAnsi="Arial" w:cs="Arial"/>
                <w:b/>
                <w:sz w:val="20"/>
                <w:szCs w:val="20"/>
                <w:lang w:eastAsia="es-ES"/>
              </w:rPr>
            </w:pPr>
            <w:r w:rsidRPr="009F0BA3">
              <w:rPr>
                <w:rFonts w:ascii="Arial" w:eastAsia="Times New Roman" w:hAnsi="Arial" w:cs="Arial"/>
                <w:b/>
                <w:w w:val="105"/>
                <w:sz w:val="20"/>
                <w:szCs w:val="20"/>
                <w:lang w:eastAsia="es-ES"/>
              </w:rPr>
              <w:t>PARCIALMENTE</w:t>
            </w:r>
          </w:p>
        </w:tc>
        <w:tc>
          <w:tcPr>
            <w:tcW w:w="3795" w:type="dxa"/>
          </w:tcPr>
          <w:p w:rsidR="00F15A5E" w:rsidRPr="009F0BA3" w:rsidRDefault="00F15A5E" w:rsidP="00595E4F">
            <w:pPr>
              <w:widowControl/>
              <w:autoSpaceDE/>
              <w:autoSpaceDN/>
              <w:jc w:val="both"/>
              <w:rPr>
                <w:rFonts w:ascii="Arial" w:eastAsia="Calibri" w:hAnsi="Arial" w:cs="Arial"/>
                <w:sz w:val="20"/>
                <w:szCs w:val="20"/>
                <w:lang w:eastAsia="es-ES"/>
              </w:rPr>
            </w:pPr>
            <w:r w:rsidRPr="009F0BA3">
              <w:rPr>
                <w:rFonts w:ascii="Arial" w:eastAsia="Times New Roman" w:hAnsi="Arial" w:cs="Arial"/>
                <w:w w:val="105"/>
                <w:sz w:val="20"/>
                <w:szCs w:val="20"/>
                <w:lang w:eastAsia="es-ES"/>
              </w:rPr>
              <w:t>Las</w:t>
            </w:r>
            <w:r w:rsidRPr="009F0BA3">
              <w:rPr>
                <w:rFonts w:ascii="Arial" w:eastAsia="Times New Roman" w:hAnsi="Arial" w:cs="Arial"/>
                <w:spacing w:val="-2"/>
                <w:w w:val="105"/>
                <w:sz w:val="20"/>
                <w:szCs w:val="20"/>
                <w:lang w:eastAsia="es-ES"/>
              </w:rPr>
              <w:t xml:space="preserve"> </w:t>
            </w:r>
            <w:r w:rsidRPr="009F0BA3">
              <w:rPr>
                <w:rFonts w:ascii="Arial" w:eastAsia="Times New Roman" w:hAnsi="Arial" w:cs="Arial"/>
                <w:w w:val="105"/>
                <w:sz w:val="20"/>
                <w:szCs w:val="20"/>
                <w:lang w:eastAsia="es-ES"/>
              </w:rPr>
              <w:t>guías</w:t>
            </w:r>
            <w:r w:rsidRPr="009F0BA3">
              <w:rPr>
                <w:rFonts w:ascii="Arial" w:eastAsia="Times New Roman" w:hAnsi="Arial" w:cs="Arial"/>
                <w:spacing w:val="-2"/>
                <w:w w:val="105"/>
                <w:sz w:val="20"/>
                <w:szCs w:val="20"/>
                <w:lang w:eastAsia="es-ES"/>
              </w:rPr>
              <w:t xml:space="preserve"> </w:t>
            </w:r>
            <w:r w:rsidRPr="009F0BA3">
              <w:rPr>
                <w:rFonts w:ascii="Arial" w:eastAsia="Times New Roman" w:hAnsi="Arial" w:cs="Arial"/>
                <w:w w:val="105"/>
                <w:sz w:val="20"/>
                <w:szCs w:val="20"/>
                <w:lang w:eastAsia="es-ES"/>
              </w:rPr>
              <w:t>se</w:t>
            </w:r>
            <w:r w:rsidRPr="009F0BA3">
              <w:rPr>
                <w:rFonts w:ascii="Arial" w:eastAsia="Times New Roman" w:hAnsi="Arial" w:cs="Arial"/>
                <w:spacing w:val="-2"/>
                <w:w w:val="105"/>
                <w:sz w:val="20"/>
                <w:szCs w:val="20"/>
                <w:lang w:eastAsia="es-ES"/>
              </w:rPr>
              <w:t xml:space="preserve"> </w:t>
            </w:r>
            <w:r w:rsidRPr="009F0BA3">
              <w:rPr>
                <w:rFonts w:ascii="Arial" w:eastAsia="Times New Roman" w:hAnsi="Arial" w:cs="Arial"/>
                <w:w w:val="105"/>
                <w:sz w:val="20"/>
                <w:szCs w:val="20"/>
                <w:lang w:eastAsia="es-ES"/>
              </w:rPr>
              <w:t>encuentran</w:t>
            </w:r>
            <w:r w:rsidRPr="009F0BA3">
              <w:rPr>
                <w:rFonts w:ascii="Arial" w:eastAsia="Times New Roman" w:hAnsi="Arial" w:cs="Arial"/>
                <w:spacing w:val="-2"/>
                <w:w w:val="105"/>
                <w:sz w:val="20"/>
                <w:szCs w:val="20"/>
                <w:lang w:eastAsia="es-ES"/>
              </w:rPr>
              <w:t xml:space="preserve"> </w:t>
            </w:r>
            <w:r w:rsidRPr="009F0BA3">
              <w:rPr>
                <w:rFonts w:ascii="Arial" w:eastAsia="Times New Roman" w:hAnsi="Arial" w:cs="Arial"/>
                <w:w w:val="105"/>
                <w:sz w:val="20"/>
                <w:szCs w:val="20"/>
                <w:lang w:eastAsia="es-ES"/>
              </w:rPr>
              <w:t>publicadas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en</w:t>
            </w:r>
            <w:r w:rsidRPr="009F0BA3">
              <w:rPr>
                <w:rFonts w:ascii="Arial" w:eastAsia="Times New Roman" w:hAnsi="Arial" w:cs="Arial"/>
                <w:spacing w:val="-4"/>
                <w:w w:val="105"/>
                <w:sz w:val="20"/>
                <w:szCs w:val="20"/>
                <w:lang w:eastAsia="es-ES"/>
              </w:rPr>
              <w:t xml:space="preserve"> </w:t>
            </w:r>
            <w:r w:rsidRPr="009F0BA3">
              <w:rPr>
                <w:rFonts w:ascii="Arial" w:eastAsia="Times New Roman" w:hAnsi="Arial" w:cs="Arial"/>
                <w:w w:val="105"/>
                <w:sz w:val="20"/>
                <w:szCs w:val="20"/>
                <w:lang w:eastAsia="es-ES"/>
              </w:rPr>
              <w:t>intranet,</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y</w:t>
            </w:r>
            <w:r w:rsidRPr="009F0BA3">
              <w:rPr>
                <w:rFonts w:ascii="Arial" w:eastAsia="Times New Roman" w:hAnsi="Arial" w:cs="Arial"/>
                <w:spacing w:val="-8"/>
                <w:w w:val="105"/>
                <w:sz w:val="20"/>
                <w:szCs w:val="20"/>
                <w:lang w:eastAsia="es-ES"/>
              </w:rPr>
              <w:t xml:space="preserve"> </w:t>
            </w:r>
            <w:r w:rsidRPr="009F0BA3">
              <w:rPr>
                <w:rFonts w:ascii="Arial" w:eastAsia="Times New Roman" w:hAnsi="Arial" w:cs="Arial"/>
                <w:w w:val="105"/>
                <w:sz w:val="20"/>
                <w:szCs w:val="20"/>
                <w:lang w:eastAsia="es-ES"/>
              </w:rPr>
              <w:t>socializa</w:t>
            </w:r>
            <w:r w:rsidRPr="009F0BA3">
              <w:rPr>
                <w:rFonts w:ascii="Arial" w:eastAsia="Times New Roman" w:hAnsi="Arial" w:cs="Arial"/>
                <w:spacing w:val="-30"/>
                <w:w w:val="105"/>
                <w:sz w:val="20"/>
                <w:szCs w:val="20"/>
                <w:lang w:eastAsia="es-ES"/>
              </w:rPr>
              <w:t xml:space="preserve"> </w:t>
            </w:r>
            <w:r w:rsidRPr="009F0BA3">
              <w:rPr>
                <w:rFonts w:ascii="Arial" w:eastAsia="Times New Roman" w:hAnsi="Arial" w:cs="Arial"/>
                <w:w w:val="105"/>
                <w:sz w:val="20"/>
                <w:szCs w:val="20"/>
                <w:lang w:eastAsia="es-ES"/>
              </w:rPr>
              <w:t>el</w:t>
            </w:r>
            <w:r w:rsidRPr="009F0BA3">
              <w:rPr>
                <w:rFonts w:ascii="Arial" w:eastAsia="Times New Roman" w:hAnsi="Arial" w:cs="Arial"/>
                <w:spacing w:val="-2"/>
                <w:w w:val="105"/>
                <w:sz w:val="20"/>
                <w:szCs w:val="20"/>
                <w:lang w:eastAsia="es-ES"/>
              </w:rPr>
              <w:t xml:space="preserve"> </w:t>
            </w:r>
            <w:r w:rsidRPr="009F0BA3">
              <w:rPr>
                <w:rFonts w:ascii="Arial" w:eastAsia="Times New Roman" w:hAnsi="Arial" w:cs="Arial"/>
                <w:w w:val="105"/>
                <w:sz w:val="20"/>
                <w:szCs w:val="20"/>
                <w:lang w:eastAsia="es-ES"/>
              </w:rPr>
              <w:t>tema</w:t>
            </w:r>
            <w:r w:rsidRPr="009F0BA3">
              <w:rPr>
                <w:rFonts w:ascii="Arial" w:eastAsia="Times New Roman" w:hAnsi="Arial" w:cs="Arial"/>
                <w:spacing w:val="-4"/>
                <w:w w:val="105"/>
                <w:sz w:val="20"/>
                <w:szCs w:val="20"/>
                <w:lang w:eastAsia="es-ES"/>
              </w:rPr>
              <w:t xml:space="preserve"> </w:t>
            </w:r>
            <w:r w:rsidRPr="009F0BA3">
              <w:rPr>
                <w:rFonts w:ascii="Arial" w:eastAsia="Times New Roman" w:hAnsi="Arial" w:cs="Arial"/>
                <w:w w:val="105"/>
                <w:sz w:val="20"/>
                <w:szCs w:val="20"/>
                <w:lang w:eastAsia="es-ES"/>
              </w:rPr>
              <w:t>principal</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con</w:t>
            </w:r>
            <w:r w:rsidRPr="009F0BA3">
              <w:rPr>
                <w:rFonts w:ascii="Arial" w:eastAsia="Times New Roman" w:hAnsi="Arial" w:cs="Arial"/>
                <w:spacing w:val="-4"/>
                <w:w w:val="105"/>
                <w:sz w:val="20"/>
                <w:szCs w:val="20"/>
                <w:lang w:eastAsia="es-ES"/>
              </w:rPr>
              <w:t xml:space="preserve"> </w:t>
            </w:r>
            <w:r w:rsidRPr="009F0BA3">
              <w:rPr>
                <w:rFonts w:ascii="Arial" w:eastAsia="Times New Roman" w:hAnsi="Arial" w:cs="Arial"/>
                <w:w w:val="105"/>
                <w:sz w:val="20"/>
                <w:szCs w:val="20"/>
                <w:lang w:eastAsia="es-ES"/>
              </w:rPr>
              <w:t>los</w:t>
            </w:r>
            <w:r w:rsidRPr="009F0BA3">
              <w:rPr>
                <w:rFonts w:ascii="Arial" w:eastAsia="Times New Roman" w:hAnsi="Arial" w:cs="Arial"/>
                <w:spacing w:val="-2"/>
                <w:w w:val="105"/>
                <w:sz w:val="20"/>
                <w:szCs w:val="20"/>
                <w:lang w:eastAsia="es-ES"/>
              </w:rPr>
              <w:t xml:space="preserve"> </w:t>
            </w:r>
            <w:r w:rsidRPr="009F0BA3">
              <w:rPr>
                <w:rFonts w:ascii="Arial" w:eastAsia="Times New Roman" w:hAnsi="Arial" w:cs="Arial"/>
                <w:w w:val="105"/>
                <w:sz w:val="20"/>
                <w:szCs w:val="20"/>
                <w:lang w:eastAsia="es-ES"/>
              </w:rPr>
              <w:t>responsables,</w:t>
            </w:r>
            <w:r w:rsidRPr="009F0BA3">
              <w:rPr>
                <w:rFonts w:ascii="Arial" w:eastAsia="Times New Roman" w:hAnsi="Arial" w:cs="Arial"/>
                <w:spacing w:val="-5"/>
                <w:w w:val="105"/>
                <w:sz w:val="20"/>
                <w:szCs w:val="20"/>
                <w:lang w:eastAsia="es-ES"/>
              </w:rPr>
              <w:t xml:space="preserve"> </w:t>
            </w:r>
            <w:r w:rsidRPr="009F0BA3">
              <w:rPr>
                <w:rFonts w:ascii="Arial" w:eastAsia="Times New Roman" w:hAnsi="Arial" w:cs="Arial"/>
                <w:w w:val="105"/>
                <w:sz w:val="20"/>
                <w:szCs w:val="20"/>
                <w:lang w:eastAsia="es-ES"/>
              </w:rPr>
              <w:t>sin</w:t>
            </w:r>
            <w:r w:rsidRPr="009F0BA3">
              <w:rPr>
                <w:rFonts w:ascii="Arial" w:eastAsia="Times New Roman" w:hAnsi="Arial" w:cs="Arial"/>
                <w:spacing w:val="-2"/>
                <w:w w:val="105"/>
                <w:sz w:val="20"/>
                <w:szCs w:val="20"/>
                <w:lang w:eastAsia="es-ES"/>
              </w:rPr>
              <w:t xml:space="preserve"> </w:t>
            </w:r>
            <w:r w:rsidRPr="009F0BA3">
              <w:rPr>
                <w:rFonts w:ascii="Arial" w:eastAsia="Times New Roman" w:hAnsi="Arial" w:cs="Arial"/>
                <w:w w:val="105"/>
                <w:sz w:val="20"/>
                <w:szCs w:val="20"/>
                <w:lang w:eastAsia="es-ES"/>
              </w:rPr>
              <w:t>embargo,</w:t>
            </w:r>
            <w:r w:rsidRPr="009F0BA3">
              <w:rPr>
                <w:rFonts w:ascii="Arial" w:eastAsia="Times New Roman" w:hAnsi="Arial" w:cs="Arial"/>
                <w:spacing w:val="-4"/>
                <w:w w:val="105"/>
                <w:sz w:val="20"/>
                <w:szCs w:val="20"/>
                <w:lang w:eastAsia="es-ES"/>
              </w:rPr>
              <w:t xml:space="preserve"> </w:t>
            </w:r>
            <w:r w:rsidRPr="009F0BA3">
              <w:rPr>
                <w:rFonts w:ascii="Arial" w:eastAsia="Times New Roman" w:hAnsi="Arial" w:cs="Arial"/>
                <w:w w:val="105"/>
                <w:sz w:val="20"/>
                <w:szCs w:val="20"/>
                <w:lang w:eastAsia="es-ES"/>
              </w:rPr>
              <w:t>existe</w:t>
            </w:r>
            <w:r w:rsidRPr="009F0BA3">
              <w:rPr>
                <w:rFonts w:ascii="Arial" w:eastAsia="Times New Roman" w:hAnsi="Arial" w:cs="Arial"/>
                <w:spacing w:val="-30"/>
                <w:w w:val="105"/>
                <w:sz w:val="20"/>
                <w:szCs w:val="20"/>
                <w:lang w:eastAsia="es-ES"/>
              </w:rPr>
              <w:t xml:space="preserve"> </w:t>
            </w:r>
            <w:r w:rsidRPr="009F0BA3">
              <w:rPr>
                <w:rFonts w:ascii="Arial" w:eastAsia="Times New Roman" w:hAnsi="Arial" w:cs="Arial"/>
                <w:w w:val="105"/>
                <w:sz w:val="20"/>
                <w:szCs w:val="20"/>
                <w:lang w:eastAsia="es-ES"/>
              </w:rPr>
              <w:t>personal</w:t>
            </w:r>
            <w:r w:rsidRPr="009F0BA3">
              <w:rPr>
                <w:rFonts w:ascii="Arial" w:eastAsia="Times New Roman" w:hAnsi="Arial" w:cs="Arial"/>
                <w:spacing w:val="-3"/>
                <w:w w:val="105"/>
                <w:sz w:val="20"/>
                <w:szCs w:val="20"/>
                <w:lang w:eastAsia="es-ES"/>
              </w:rPr>
              <w:t xml:space="preserve"> </w:t>
            </w:r>
            <w:r w:rsidRPr="009F0BA3">
              <w:rPr>
                <w:rFonts w:ascii="Arial" w:eastAsia="Times New Roman" w:hAnsi="Arial" w:cs="Arial"/>
                <w:w w:val="105"/>
                <w:sz w:val="20"/>
                <w:szCs w:val="20"/>
                <w:lang w:eastAsia="es-ES"/>
              </w:rPr>
              <w:t>que</w:t>
            </w:r>
            <w:r w:rsidRPr="009F0BA3">
              <w:rPr>
                <w:rFonts w:ascii="Arial" w:eastAsia="Times New Roman" w:hAnsi="Arial" w:cs="Arial"/>
                <w:spacing w:val="-3"/>
                <w:w w:val="105"/>
                <w:sz w:val="20"/>
                <w:szCs w:val="20"/>
                <w:lang w:eastAsia="es-ES"/>
              </w:rPr>
              <w:t xml:space="preserve"> </w:t>
            </w:r>
            <w:r w:rsidRPr="009F0BA3">
              <w:rPr>
                <w:rFonts w:ascii="Arial" w:eastAsia="Times New Roman" w:hAnsi="Arial" w:cs="Arial"/>
                <w:w w:val="105"/>
                <w:sz w:val="20"/>
                <w:szCs w:val="20"/>
                <w:lang w:eastAsia="es-ES"/>
              </w:rPr>
              <w:t>por</w:t>
            </w:r>
            <w:r w:rsidRPr="009F0BA3">
              <w:rPr>
                <w:rFonts w:ascii="Arial" w:eastAsia="Times New Roman" w:hAnsi="Arial" w:cs="Arial"/>
                <w:spacing w:val="-2"/>
                <w:w w:val="105"/>
                <w:sz w:val="20"/>
                <w:szCs w:val="20"/>
                <w:lang w:eastAsia="es-ES"/>
              </w:rPr>
              <w:t xml:space="preserve"> </w:t>
            </w:r>
            <w:r w:rsidRPr="009F0BA3">
              <w:rPr>
                <w:rFonts w:ascii="Arial" w:eastAsia="Times New Roman" w:hAnsi="Arial" w:cs="Arial"/>
                <w:w w:val="105"/>
                <w:sz w:val="20"/>
                <w:szCs w:val="20"/>
                <w:lang w:eastAsia="es-ES"/>
              </w:rPr>
              <w:t>motivos</w:t>
            </w:r>
            <w:r w:rsidRPr="009F0BA3">
              <w:rPr>
                <w:rFonts w:ascii="Arial" w:eastAsia="Times New Roman" w:hAnsi="Arial" w:cs="Arial"/>
                <w:spacing w:val="-3"/>
                <w:w w:val="105"/>
                <w:sz w:val="20"/>
                <w:szCs w:val="20"/>
                <w:lang w:eastAsia="es-ES"/>
              </w:rPr>
              <w:t xml:space="preserve"> </w:t>
            </w:r>
            <w:r w:rsidRPr="009F0BA3">
              <w:rPr>
                <w:rFonts w:ascii="Arial" w:eastAsia="Times New Roman" w:hAnsi="Arial" w:cs="Arial"/>
                <w:w w:val="105"/>
                <w:sz w:val="20"/>
                <w:szCs w:val="20"/>
                <w:lang w:eastAsia="es-ES"/>
              </w:rPr>
              <w:t>de</w:t>
            </w:r>
            <w:r w:rsidRPr="009F0BA3">
              <w:rPr>
                <w:rFonts w:ascii="Arial" w:eastAsia="Times New Roman" w:hAnsi="Arial" w:cs="Arial"/>
                <w:spacing w:val="-3"/>
                <w:w w:val="105"/>
                <w:sz w:val="20"/>
                <w:szCs w:val="20"/>
                <w:lang w:eastAsia="es-ES"/>
              </w:rPr>
              <w:t xml:space="preserve"> </w:t>
            </w:r>
            <w:r w:rsidRPr="009F0BA3">
              <w:rPr>
                <w:rFonts w:ascii="Arial" w:eastAsia="Times New Roman" w:hAnsi="Arial" w:cs="Arial"/>
                <w:w w:val="105"/>
                <w:sz w:val="20"/>
                <w:szCs w:val="20"/>
                <w:lang w:eastAsia="es-ES"/>
              </w:rPr>
              <w:t>rotación</w:t>
            </w:r>
            <w:r w:rsidRPr="009F0BA3">
              <w:rPr>
                <w:rFonts w:ascii="Arial" w:eastAsia="Times New Roman" w:hAnsi="Arial" w:cs="Arial"/>
                <w:spacing w:val="-2"/>
                <w:w w:val="105"/>
                <w:sz w:val="20"/>
                <w:szCs w:val="20"/>
                <w:lang w:eastAsia="es-ES"/>
              </w:rPr>
              <w:t xml:space="preserve"> </w:t>
            </w:r>
            <w:r w:rsidRPr="009F0BA3">
              <w:rPr>
                <w:rFonts w:ascii="Arial" w:eastAsia="Times New Roman" w:hAnsi="Arial" w:cs="Arial"/>
                <w:w w:val="105"/>
                <w:sz w:val="20"/>
                <w:szCs w:val="20"/>
                <w:lang w:eastAsia="es-ES"/>
              </w:rPr>
              <w:t>no</w:t>
            </w:r>
            <w:r w:rsidRPr="009F0BA3">
              <w:rPr>
                <w:rFonts w:ascii="Arial" w:eastAsia="Times New Roman" w:hAnsi="Arial" w:cs="Arial"/>
                <w:spacing w:val="-4"/>
                <w:w w:val="105"/>
                <w:sz w:val="20"/>
                <w:szCs w:val="20"/>
                <w:lang w:eastAsia="es-ES"/>
              </w:rPr>
              <w:t xml:space="preserve"> </w:t>
            </w:r>
            <w:r w:rsidRPr="009F0BA3">
              <w:rPr>
                <w:rFonts w:ascii="Arial" w:eastAsia="Times New Roman" w:hAnsi="Arial" w:cs="Arial"/>
                <w:w w:val="105"/>
                <w:sz w:val="20"/>
                <w:szCs w:val="20"/>
                <w:lang w:eastAsia="es-ES"/>
              </w:rPr>
              <w:t>se</w:t>
            </w:r>
            <w:r w:rsidRPr="009F0BA3">
              <w:rPr>
                <w:rFonts w:ascii="Arial" w:eastAsia="Times New Roman" w:hAnsi="Arial" w:cs="Arial"/>
                <w:spacing w:val="-3"/>
                <w:w w:val="105"/>
                <w:sz w:val="20"/>
                <w:szCs w:val="20"/>
                <w:lang w:eastAsia="es-ES"/>
              </w:rPr>
              <w:t xml:space="preserve"> </w:t>
            </w:r>
            <w:r w:rsidRPr="009F0BA3">
              <w:rPr>
                <w:rFonts w:ascii="Arial" w:eastAsia="Times New Roman" w:hAnsi="Arial" w:cs="Arial"/>
                <w:w w:val="105"/>
                <w:sz w:val="20"/>
                <w:szCs w:val="20"/>
                <w:lang w:eastAsia="es-ES"/>
              </w:rPr>
              <w:t>capacita</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en</w:t>
            </w:r>
            <w:r w:rsidRPr="009F0BA3">
              <w:rPr>
                <w:rFonts w:ascii="Arial" w:eastAsia="Times New Roman" w:hAnsi="Arial" w:cs="Arial"/>
                <w:spacing w:val="-3"/>
                <w:w w:val="105"/>
                <w:sz w:val="20"/>
                <w:szCs w:val="20"/>
                <w:lang w:eastAsia="es-ES"/>
              </w:rPr>
              <w:t xml:space="preserve"> </w:t>
            </w:r>
            <w:r w:rsidRPr="009F0BA3">
              <w:rPr>
                <w:rFonts w:ascii="Arial" w:eastAsia="Times New Roman" w:hAnsi="Arial" w:cs="Arial"/>
                <w:w w:val="105"/>
                <w:sz w:val="20"/>
                <w:szCs w:val="20"/>
                <w:lang w:eastAsia="es-ES"/>
              </w:rPr>
              <w:t>su</w:t>
            </w:r>
            <w:r w:rsidRPr="009F0BA3">
              <w:rPr>
                <w:rFonts w:ascii="Arial" w:eastAsia="Times New Roman" w:hAnsi="Arial" w:cs="Arial"/>
                <w:spacing w:val="-30"/>
                <w:w w:val="105"/>
                <w:sz w:val="20"/>
                <w:szCs w:val="20"/>
                <w:lang w:eastAsia="es-ES"/>
              </w:rPr>
              <w:t xml:space="preserve"> </w:t>
            </w:r>
            <w:r w:rsidRPr="009F0BA3">
              <w:rPr>
                <w:rFonts w:ascii="Arial" w:eastAsia="Times New Roman" w:hAnsi="Arial" w:cs="Arial"/>
                <w:w w:val="105"/>
                <w:sz w:val="20"/>
                <w:szCs w:val="20"/>
                <w:lang w:eastAsia="es-ES"/>
              </w:rPr>
              <w:t>totalidad.</w:t>
            </w:r>
          </w:p>
        </w:tc>
      </w:tr>
      <w:tr w:rsidR="00F15A5E" w:rsidRPr="009F0BA3" w:rsidTr="00595E4F">
        <w:tc>
          <w:tcPr>
            <w:tcW w:w="1553" w:type="dxa"/>
          </w:tcPr>
          <w:p w:rsidR="00F15A5E" w:rsidRPr="009F0BA3" w:rsidRDefault="00F15A5E" w:rsidP="00595E4F">
            <w:pPr>
              <w:widowControl/>
              <w:autoSpaceDE/>
              <w:autoSpaceDN/>
              <w:jc w:val="center"/>
              <w:rPr>
                <w:rFonts w:ascii="Arial" w:eastAsia="Calibri" w:hAnsi="Arial" w:cs="Arial"/>
                <w:sz w:val="20"/>
                <w:szCs w:val="20"/>
                <w:lang w:eastAsia="es-ES"/>
              </w:rPr>
            </w:pPr>
            <w:r w:rsidRPr="009F0BA3">
              <w:rPr>
                <w:rFonts w:ascii="Arial" w:eastAsia="Times New Roman" w:hAnsi="Arial" w:cs="Arial"/>
                <w:w w:val="105"/>
                <w:sz w:val="20"/>
                <w:szCs w:val="20"/>
                <w:lang w:eastAsia="es-ES"/>
              </w:rPr>
              <w:t>1.1.18</w:t>
            </w:r>
          </w:p>
        </w:tc>
        <w:tc>
          <w:tcPr>
            <w:tcW w:w="3542" w:type="dxa"/>
          </w:tcPr>
          <w:p w:rsidR="00F15A5E" w:rsidRPr="009F0BA3" w:rsidRDefault="00F15A5E" w:rsidP="00595E4F">
            <w:pPr>
              <w:widowControl/>
              <w:autoSpaceDE/>
              <w:autoSpaceDN/>
              <w:ind w:right="62"/>
              <w:jc w:val="both"/>
              <w:rPr>
                <w:rFonts w:ascii="Arial" w:eastAsia="Calibri" w:hAnsi="Arial" w:cs="Arial"/>
                <w:sz w:val="20"/>
                <w:szCs w:val="20"/>
                <w:lang w:eastAsia="es-ES"/>
              </w:rPr>
            </w:pPr>
            <w:r w:rsidRPr="009F0BA3">
              <w:rPr>
                <w:rFonts w:ascii="Arial" w:eastAsia="Times New Roman" w:hAnsi="Arial" w:cs="Arial"/>
                <w:w w:val="105"/>
                <w:sz w:val="20"/>
                <w:szCs w:val="20"/>
                <w:lang w:eastAsia="es-ES"/>
              </w:rPr>
              <w:t>5.2.</w:t>
            </w:r>
            <w:r w:rsidRPr="009F0BA3">
              <w:rPr>
                <w:rFonts w:ascii="Arial" w:eastAsia="Times New Roman" w:hAnsi="Arial" w:cs="Arial"/>
                <w:spacing w:val="11"/>
                <w:w w:val="105"/>
                <w:sz w:val="20"/>
                <w:szCs w:val="20"/>
                <w:lang w:eastAsia="es-ES"/>
              </w:rPr>
              <w:t xml:space="preserve"> ¿</w:t>
            </w:r>
            <w:r w:rsidRPr="009F0BA3">
              <w:rPr>
                <w:rFonts w:ascii="Arial" w:eastAsia="Times New Roman" w:hAnsi="Arial" w:cs="Arial"/>
                <w:w w:val="105"/>
                <w:sz w:val="20"/>
                <w:szCs w:val="20"/>
                <w:lang w:eastAsia="es-ES"/>
              </w:rPr>
              <w:t>SE</w:t>
            </w:r>
            <w:r w:rsidRPr="009F0BA3">
              <w:rPr>
                <w:rFonts w:ascii="Arial" w:eastAsia="Times New Roman" w:hAnsi="Arial" w:cs="Arial"/>
                <w:spacing w:val="12"/>
                <w:w w:val="105"/>
                <w:sz w:val="20"/>
                <w:szCs w:val="20"/>
                <w:lang w:eastAsia="es-ES"/>
              </w:rPr>
              <w:t xml:space="preserve"> </w:t>
            </w:r>
            <w:r w:rsidRPr="009F0BA3">
              <w:rPr>
                <w:rFonts w:ascii="Arial" w:eastAsia="Times New Roman" w:hAnsi="Arial" w:cs="Arial"/>
                <w:w w:val="105"/>
                <w:sz w:val="20"/>
                <w:szCs w:val="20"/>
                <w:lang w:eastAsia="es-ES"/>
              </w:rPr>
              <w:t>VERIFICA</w:t>
            </w:r>
            <w:r w:rsidRPr="009F0BA3">
              <w:rPr>
                <w:rFonts w:ascii="Arial" w:eastAsia="Times New Roman" w:hAnsi="Arial" w:cs="Arial"/>
                <w:spacing w:val="12"/>
                <w:w w:val="105"/>
                <w:sz w:val="20"/>
                <w:szCs w:val="20"/>
                <w:lang w:eastAsia="es-ES"/>
              </w:rPr>
              <w:t xml:space="preserve"> </w:t>
            </w:r>
            <w:r w:rsidRPr="009F0BA3">
              <w:rPr>
                <w:rFonts w:ascii="Arial" w:eastAsia="Times New Roman" w:hAnsi="Arial" w:cs="Arial"/>
                <w:w w:val="105"/>
                <w:sz w:val="20"/>
                <w:szCs w:val="20"/>
                <w:lang w:eastAsia="es-ES"/>
              </w:rPr>
              <w:t>LA</w:t>
            </w:r>
            <w:r w:rsidRPr="009F0BA3">
              <w:rPr>
                <w:rFonts w:ascii="Arial" w:eastAsia="Times New Roman" w:hAnsi="Arial" w:cs="Arial"/>
                <w:spacing w:val="12"/>
                <w:w w:val="105"/>
                <w:sz w:val="20"/>
                <w:szCs w:val="20"/>
                <w:lang w:eastAsia="es-ES"/>
              </w:rPr>
              <w:t xml:space="preserve"> </w:t>
            </w:r>
            <w:r w:rsidRPr="009F0BA3">
              <w:rPr>
                <w:rFonts w:ascii="Arial" w:eastAsia="Times New Roman" w:hAnsi="Arial" w:cs="Arial"/>
                <w:w w:val="105"/>
                <w:sz w:val="20"/>
                <w:szCs w:val="20"/>
                <w:lang w:eastAsia="es-ES"/>
              </w:rPr>
              <w:t>APLICACIÓN</w:t>
            </w:r>
            <w:r w:rsidRPr="009F0BA3">
              <w:rPr>
                <w:rFonts w:ascii="Arial" w:eastAsia="Times New Roman" w:hAnsi="Arial" w:cs="Arial"/>
                <w:spacing w:val="13"/>
                <w:w w:val="105"/>
                <w:sz w:val="20"/>
                <w:szCs w:val="20"/>
                <w:lang w:eastAsia="es-ES"/>
              </w:rPr>
              <w:t xml:space="preserve"> </w:t>
            </w:r>
            <w:r w:rsidRPr="009F0BA3">
              <w:rPr>
                <w:rFonts w:ascii="Arial" w:eastAsia="Times New Roman" w:hAnsi="Arial" w:cs="Arial"/>
                <w:w w:val="105"/>
                <w:sz w:val="20"/>
                <w:szCs w:val="20"/>
                <w:lang w:eastAsia="es-ES"/>
              </w:rPr>
              <w:t>DE</w:t>
            </w:r>
            <w:r w:rsidRPr="009F0BA3">
              <w:rPr>
                <w:rFonts w:ascii="Arial" w:eastAsia="Times New Roman" w:hAnsi="Arial" w:cs="Arial"/>
                <w:spacing w:val="14"/>
                <w:w w:val="105"/>
                <w:sz w:val="20"/>
                <w:szCs w:val="20"/>
                <w:lang w:eastAsia="es-ES"/>
              </w:rPr>
              <w:t xml:space="preserve"> </w:t>
            </w:r>
            <w:r w:rsidRPr="009F0BA3">
              <w:rPr>
                <w:rFonts w:ascii="Arial" w:eastAsia="Times New Roman" w:hAnsi="Arial" w:cs="Arial"/>
                <w:w w:val="105"/>
                <w:sz w:val="20"/>
                <w:szCs w:val="20"/>
                <w:lang w:eastAsia="es-ES"/>
              </w:rPr>
              <w:t>ESTAS</w:t>
            </w:r>
            <w:r w:rsidRPr="009F0BA3">
              <w:rPr>
                <w:rFonts w:ascii="Arial" w:eastAsia="Times New Roman" w:hAnsi="Arial" w:cs="Arial"/>
                <w:spacing w:val="13"/>
                <w:w w:val="105"/>
                <w:sz w:val="20"/>
                <w:szCs w:val="20"/>
                <w:lang w:eastAsia="es-ES"/>
              </w:rPr>
              <w:t xml:space="preserve"> </w:t>
            </w:r>
            <w:r w:rsidRPr="009F0BA3">
              <w:rPr>
                <w:rFonts w:ascii="Arial" w:eastAsia="Times New Roman" w:hAnsi="Arial" w:cs="Arial"/>
                <w:w w:val="105"/>
                <w:sz w:val="20"/>
                <w:szCs w:val="20"/>
                <w:lang w:eastAsia="es-ES"/>
              </w:rPr>
              <w:t>DIRECTRICES,</w:t>
            </w:r>
            <w:r w:rsidRPr="009F0BA3">
              <w:rPr>
                <w:rFonts w:ascii="Arial" w:eastAsia="Times New Roman" w:hAnsi="Arial" w:cs="Arial"/>
                <w:spacing w:val="-30"/>
                <w:w w:val="105"/>
                <w:sz w:val="20"/>
                <w:szCs w:val="20"/>
                <w:lang w:eastAsia="es-ES"/>
              </w:rPr>
              <w:t xml:space="preserve"> </w:t>
            </w:r>
            <w:r w:rsidRPr="009F0BA3">
              <w:rPr>
                <w:rFonts w:ascii="Arial" w:eastAsia="Times New Roman" w:hAnsi="Arial" w:cs="Arial"/>
                <w:w w:val="105"/>
                <w:sz w:val="20"/>
                <w:szCs w:val="20"/>
                <w:lang w:eastAsia="es-ES"/>
              </w:rPr>
              <w:t>GUÍAS</w:t>
            </w:r>
            <w:r w:rsidRPr="009F0BA3">
              <w:rPr>
                <w:rFonts w:ascii="Arial" w:eastAsia="Times New Roman" w:hAnsi="Arial" w:cs="Arial"/>
                <w:spacing w:val="-2"/>
                <w:w w:val="105"/>
                <w:sz w:val="20"/>
                <w:szCs w:val="20"/>
                <w:lang w:eastAsia="es-ES"/>
              </w:rPr>
              <w:t xml:space="preserve"> </w:t>
            </w:r>
            <w:r w:rsidRPr="009F0BA3">
              <w:rPr>
                <w:rFonts w:ascii="Arial" w:eastAsia="Times New Roman" w:hAnsi="Arial" w:cs="Arial"/>
                <w:w w:val="105"/>
                <w:sz w:val="20"/>
                <w:szCs w:val="20"/>
                <w:lang w:eastAsia="es-ES"/>
              </w:rPr>
              <w:t>O</w:t>
            </w:r>
            <w:r w:rsidRPr="009F0BA3">
              <w:rPr>
                <w:rFonts w:ascii="Arial" w:eastAsia="Times New Roman" w:hAnsi="Arial" w:cs="Arial"/>
                <w:spacing w:val="-3"/>
                <w:w w:val="105"/>
                <w:sz w:val="20"/>
                <w:szCs w:val="20"/>
                <w:lang w:eastAsia="es-ES"/>
              </w:rPr>
              <w:t xml:space="preserve"> </w:t>
            </w:r>
            <w:r w:rsidRPr="009F0BA3">
              <w:rPr>
                <w:rFonts w:ascii="Arial" w:eastAsia="Times New Roman" w:hAnsi="Arial" w:cs="Arial"/>
                <w:w w:val="105"/>
                <w:sz w:val="20"/>
                <w:szCs w:val="20"/>
                <w:lang w:eastAsia="es-ES"/>
              </w:rPr>
              <w:t>PROCEDIMIENTOS?</w:t>
            </w:r>
          </w:p>
        </w:tc>
        <w:tc>
          <w:tcPr>
            <w:tcW w:w="1884" w:type="dxa"/>
          </w:tcPr>
          <w:p w:rsidR="00F15A5E" w:rsidRPr="009F0BA3" w:rsidRDefault="00F15A5E" w:rsidP="00595E4F">
            <w:pPr>
              <w:widowControl/>
              <w:autoSpaceDE/>
              <w:autoSpaceDN/>
              <w:ind w:right="-4"/>
              <w:jc w:val="center"/>
              <w:rPr>
                <w:rFonts w:ascii="Arial" w:eastAsia="Calibri" w:hAnsi="Arial" w:cs="Arial"/>
                <w:b/>
                <w:sz w:val="20"/>
                <w:szCs w:val="20"/>
                <w:lang w:eastAsia="es-ES"/>
              </w:rPr>
            </w:pPr>
            <w:r w:rsidRPr="009F0BA3">
              <w:rPr>
                <w:rFonts w:ascii="Arial" w:eastAsia="Times New Roman" w:hAnsi="Arial" w:cs="Arial"/>
                <w:b/>
                <w:w w:val="105"/>
                <w:sz w:val="20"/>
                <w:szCs w:val="20"/>
                <w:lang w:eastAsia="es-ES"/>
              </w:rPr>
              <w:t>PARCIALMENTE</w:t>
            </w:r>
          </w:p>
        </w:tc>
        <w:tc>
          <w:tcPr>
            <w:tcW w:w="3795" w:type="dxa"/>
          </w:tcPr>
          <w:p w:rsidR="00F15A5E" w:rsidRPr="009F0BA3" w:rsidRDefault="00F15A5E" w:rsidP="00595E4F">
            <w:pPr>
              <w:spacing w:before="3"/>
              <w:ind w:left="30" w:right="-15"/>
              <w:jc w:val="both"/>
              <w:rPr>
                <w:rFonts w:ascii="Arial" w:eastAsia="Calibri" w:hAnsi="Arial" w:cs="Arial"/>
                <w:sz w:val="20"/>
                <w:szCs w:val="20"/>
              </w:rPr>
            </w:pPr>
            <w:r w:rsidRPr="009F0BA3">
              <w:rPr>
                <w:rFonts w:ascii="Arial" w:eastAsia="Arial" w:hAnsi="Arial" w:cs="Arial"/>
                <w:w w:val="105"/>
                <w:sz w:val="20"/>
                <w:szCs w:val="20"/>
              </w:rPr>
              <w:t>Se realizan conciliaciones, verificación a nivel central, sin</w:t>
            </w:r>
            <w:r w:rsidRPr="009F0BA3">
              <w:rPr>
                <w:rFonts w:ascii="Arial" w:eastAsia="Arial" w:hAnsi="Arial" w:cs="Arial"/>
                <w:spacing w:val="-30"/>
                <w:w w:val="105"/>
                <w:sz w:val="20"/>
                <w:szCs w:val="20"/>
              </w:rPr>
              <w:t xml:space="preserve"> </w:t>
            </w:r>
            <w:r w:rsidRPr="009F0BA3">
              <w:rPr>
                <w:rFonts w:ascii="Arial" w:eastAsia="Arial" w:hAnsi="Arial" w:cs="Arial"/>
                <w:w w:val="105"/>
                <w:sz w:val="20"/>
                <w:szCs w:val="20"/>
              </w:rPr>
              <w:t>embargo, se observan novedades en la Propiedad, Planta y</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Equipo</w:t>
            </w:r>
            <w:r w:rsidRPr="009F0BA3">
              <w:rPr>
                <w:rFonts w:ascii="Arial" w:eastAsia="Arial" w:hAnsi="Arial" w:cs="Arial"/>
                <w:spacing w:val="24"/>
                <w:w w:val="105"/>
                <w:sz w:val="20"/>
                <w:szCs w:val="20"/>
              </w:rPr>
              <w:t xml:space="preserve"> </w:t>
            </w:r>
            <w:r w:rsidRPr="009F0BA3">
              <w:rPr>
                <w:rFonts w:ascii="Arial" w:eastAsia="Arial" w:hAnsi="Arial" w:cs="Arial"/>
                <w:w w:val="105"/>
                <w:sz w:val="20"/>
                <w:szCs w:val="20"/>
              </w:rPr>
              <w:t>e</w:t>
            </w:r>
            <w:r w:rsidRPr="009F0BA3">
              <w:rPr>
                <w:rFonts w:ascii="Arial" w:eastAsia="Arial" w:hAnsi="Arial" w:cs="Arial"/>
                <w:spacing w:val="26"/>
                <w:w w:val="105"/>
                <w:sz w:val="20"/>
                <w:szCs w:val="20"/>
              </w:rPr>
              <w:t xml:space="preserve"> </w:t>
            </w:r>
            <w:r w:rsidRPr="009F0BA3">
              <w:rPr>
                <w:rFonts w:ascii="Arial" w:eastAsia="Arial" w:hAnsi="Arial" w:cs="Arial"/>
                <w:w w:val="105"/>
                <w:sz w:val="20"/>
                <w:szCs w:val="20"/>
              </w:rPr>
              <w:t>Inventarios,</w:t>
            </w:r>
            <w:r w:rsidRPr="009F0BA3">
              <w:rPr>
                <w:rFonts w:ascii="Arial" w:eastAsia="Arial" w:hAnsi="Arial" w:cs="Arial"/>
                <w:spacing w:val="24"/>
                <w:w w:val="105"/>
                <w:sz w:val="20"/>
                <w:szCs w:val="20"/>
              </w:rPr>
              <w:t xml:space="preserve"> </w:t>
            </w:r>
            <w:r w:rsidRPr="009F0BA3">
              <w:rPr>
                <w:rFonts w:ascii="Arial" w:eastAsia="Arial" w:hAnsi="Arial" w:cs="Arial"/>
                <w:w w:val="105"/>
                <w:sz w:val="20"/>
                <w:szCs w:val="20"/>
              </w:rPr>
              <w:t>las</w:t>
            </w:r>
            <w:r w:rsidRPr="009F0BA3">
              <w:rPr>
                <w:rFonts w:ascii="Arial" w:eastAsia="Arial" w:hAnsi="Arial" w:cs="Arial"/>
                <w:spacing w:val="26"/>
                <w:w w:val="105"/>
                <w:sz w:val="20"/>
                <w:szCs w:val="20"/>
              </w:rPr>
              <w:t xml:space="preserve"> </w:t>
            </w:r>
            <w:r w:rsidRPr="009F0BA3">
              <w:rPr>
                <w:rFonts w:ascii="Arial" w:eastAsia="Arial" w:hAnsi="Arial" w:cs="Arial"/>
                <w:w w:val="105"/>
                <w:sz w:val="20"/>
                <w:szCs w:val="20"/>
              </w:rPr>
              <w:t>cuales</w:t>
            </w:r>
            <w:r w:rsidRPr="009F0BA3">
              <w:rPr>
                <w:rFonts w:ascii="Arial" w:eastAsia="Arial" w:hAnsi="Arial" w:cs="Arial"/>
                <w:spacing w:val="25"/>
                <w:w w:val="105"/>
                <w:sz w:val="20"/>
                <w:szCs w:val="20"/>
              </w:rPr>
              <w:t xml:space="preserve"> </w:t>
            </w:r>
            <w:r w:rsidRPr="009F0BA3">
              <w:rPr>
                <w:rFonts w:ascii="Arial" w:eastAsia="Arial" w:hAnsi="Arial" w:cs="Arial"/>
                <w:w w:val="105"/>
                <w:sz w:val="20"/>
                <w:szCs w:val="20"/>
              </w:rPr>
              <w:t>se</w:t>
            </w:r>
            <w:r w:rsidRPr="009F0BA3">
              <w:rPr>
                <w:rFonts w:ascii="Arial" w:eastAsia="Arial" w:hAnsi="Arial" w:cs="Arial"/>
                <w:spacing w:val="24"/>
                <w:w w:val="105"/>
                <w:sz w:val="20"/>
                <w:szCs w:val="20"/>
              </w:rPr>
              <w:t xml:space="preserve"> </w:t>
            </w:r>
            <w:r w:rsidRPr="009F0BA3">
              <w:rPr>
                <w:rFonts w:ascii="Arial" w:eastAsia="Arial" w:hAnsi="Arial" w:cs="Arial"/>
                <w:w w:val="105"/>
                <w:sz w:val="20"/>
                <w:szCs w:val="20"/>
              </w:rPr>
              <w:t>están</w:t>
            </w:r>
            <w:r w:rsidRPr="009F0BA3">
              <w:rPr>
                <w:rFonts w:ascii="Arial" w:eastAsia="Arial" w:hAnsi="Arial" w:cs="Arial"/>
                <w:spacing w:val="27"/>
                <w:w w:val="105"/>
                <w:sz w:val="20"/>
                <w:szCs w:val="20"/>
              </w:rPr>
              <w:t xml:space="preserve"> </w:t>
            </w:r>
            <w:r w:rsidRPr="009F0BA3">
              <w:rPr>
                <w:rFonts w:ascii="Arial" w:eastAsia="Arial" w:hAnsi="Arial" w:cs="Arial"/>
                <w:w w:val="105"/>
                <w:sz w:val="20"/>
                <w:szCs w:val="20"/>
              </w:rPr>
              <w:t>trabajando</w:t>
            </w:r>
            <w:r w:rsidRPr="009F0BA3">
              <w:rPr>
                <w:rFonts w:ascii="Arial" w:eastAsia="Arial" w:hAnsi="Arial" w:cs="Arial"/>
                <w:spacing w:val="22"/>
                <w:w w:val="105"/>
                <w:sz w:val="20"/>
                <w:szCs w:val="20"/>
              </w:rPr>
              <w:t xml:space="preserve"> </w:t>
            </w:r>
            <w:r w:rsidRPr="009F0BA3">
              <w:rPr>
                <w:rFonts w:ascii="Arial" w:eastAsia="Arial" w:hAnsi="Arial" w:cs="Arial"/>
                <w:w w:val="105"/>
                <w:sz w:val="20"/>
                <w:szCs w:val="20"/>
              </w:rPr>
              <w:t>en los</w:t>
            </w:r>
            <w:r w:rsidRPr="009F0BA3">
              <w:rPr>
                <w:rFonts w:ascii="Arial" w:eastAsia="Arial" w:hAnsi="Arial" w:cs="Arial"/>
                <w:spacing w:val="-7"/>
                <w:w w:val="105"/>
                <w:sz w:val="20"/>
                <w:szCs w:val="20"/>
              </w:rPr>
              <w:t xml:space="preserve"> </w:t>
            </w:r>
            <w:r w:rsidRPr="009F0BA3">
              <w:rPr>
                <w:rFonts w:ascii="Arial" w:eastAsia="Arial" w:hAnsi="Arial" w:cs="Arial"/>
                <w:w w:val="105"/>
                <w:sz w:val="20"/>
                <w:szCs w:val="20"/>
              </w:rPr>
              <w:t>planes</w:t>
            </w:r>
            <w:r w:rsidRPr="009F0BA3">
              <w:rPr>
                <w:rFonts w:ascii="Arial" w:eastAsia="Arial" w:hAnsi="Arial" w:cs="Arial"/>
                <w:spacing w:val="-6"/>
                <w:w w:val="105"/>
                <w:sz w:val="20"/>
                <w:szCs w:val="20"/>
              </w:rPr>
              <w:t xml:space="preserve"> </w:t>
            </w:r>
            <w:r w:rsidRPr="009F0BA3">
              <w:rPr>
                <w:rFonts w:ascii="Arial" w:eastAsia="Arial" w:hAnsi="Arial" w:cs="Arial"/>
                <w:w w:val="105"/>
                <w:sz w:val="20"/>
                <w:szCs w:val="20"/>
              </w:rPr>
              <w:t>de</w:t>
            </w:r>
            <w:r w:rsidRPr="009F0BA3">
              <w:rPr>
                <w:rFonts w:ascii="Arial" w:eastAsia="Arial" w:hAnsi="Arial" w:cs="Arial"/>
                <w:spacing w:val="-7"/>
                <w:w w:val="105"/>
                <w:sz w:val="20"/>
                <w:szCs w:val="20"/>
              </w:rPr>
              <w:t xml:space="preserve"> </w:t>
            </w:r>
            <w:r w:rsidRPr="009F0BA3">
              <w:rPr>
                <w:rFonts w:ascii="Arial" w:eastAsia="Arial" w:hAnsi="Arial" w:cs="Arial"/>
                <w:w w:val="105"/>
                <w:sz w:val="20"/>
                <w:szCs w:val="20"/>
              </w:rPr>
              <w:t>mejoramiento.</w:t>
            </w:r>
          </w:p>
        </w:tc>
      </w:tr>
      <w:tr w:rsidR="00F15A5E" w:rsidRPr="009F0BA3" w:rsidTr="00595E4F">
        <w:tc>
          <w:tcPr>
            <w:tcW w:w="1553" w:type="dxa"/>
          </w:tcPr>
          <w:p w:rsidR="00F15A5E" w:rsidRPr="009F0BA3" w:rsidRDefault="00F15A5E" w:rsidP="00595E4F">
            <w:pPr>
              <w:widowControl/>
              <w:autoSpaceDE/>
              <w:autoSpaceDN/>
              <w:jc w:val="center"/>
              <w:rPr>
                <w:rFonts w:ascii="Arial" w:eastAsia="Calibri" w:hAnsi="Arial" w:cs="Arial"/>
                <w:sz w:val="20"/>
                <w:szCs w:val="20"/>
                <w:lang w:eastAsia="es-ES"/>
              </w:rPr>
            </w:pPr>
            <w:r w:rsidRPr="009F0BA3">
              <w:rPr>
                <w:rFonts w:ascii="Arial" w:eastAsia="Times New Roman" w:hAnsi="Arial" w:cs="Arial"/>
                <w:w w:val="105"/>
                <w:sz w:val="20"/>
                <w:szCs w:val="20"/>
                <w:lang w:eastAsia="es-ES"/>
              </w:rPr>
              <w:t>1.1.20</w:t>
            </w:r>
          </w:p>
        </w:tc>
        <w:tc>
          <w:tcPr>
            <w:tcW w:w="3542" w:type="dxa"/>
          </w:tcPr>
          <w:p w:rsidR="00F15A5E" w:rsidRPr="009F0BA3" w:rsidRDefault="00F15A5E" w:rsidP="00595E4F">
            <w:pPr>
              <w:widowControl/>
              <w:autoSpaceDE/>
              <w:autoSpaceDN/>
              <w:ind w:right="62"/>
              <w:jc w:val="both"/>
              <w:rPr>
                <w:rFonts w:ascii="Arial" w:eastAsia="Calibri" w:hAnsi="Arial" w:cs="Arial"/>
                <w:sz w:val="20"/>
                <w:szCs w:val="20"/>
                <w:lang w:eastAsia="es-ES"/>
              </w:rPr>
            </w:pPr>
            <w:r w:rsidRPr="009F0BA3">
              <w:rPr>
                <w:rFonts w:ascii="Arial" w:eastAsia="Times New Roman" w:hAnsi="Arial" w:cs="Arial"/>
                <w:w w:val="105"/>
                <w:sz w:val="20"/>
                <w:szCs w:val="20"/>
                <w:lang w:eastAsia="es-ES"/>
              </w:rPr>
              <w:t>6.1. ¿SE SOCIALIZA ESTA DIRECTRIZ, GUÍA, LINEAMIENTO,</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PROCEDIMIENTO</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O</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INSTRUCCIÓN</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CON</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EL</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PERSONAL</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INVOLUCRADO</w:t>
            </w:r>
            <w:r w:rsidRPr="009F0BA3">
              <w:rPr>
                <w:rFonts w:ascii="Arial" w:eastAsia="Times New Roman" w:hAnsi="Arial" w:cs="Arial"/>
                <w:spacing w:val="-3"/>
                <w:w w:val="105"/>
                <w:sz w:val="20"/>
                <w:szCs w:val="20"/>
                <w:lang w:eastAsia="es-ES"/>
              </w:rPr>
              <w:t xml:space="preserve"> </w:t>
            </w:r>
            <w:r w:rsidRPr="009F0BA3">
              <w:rPr>
                <w:rFonts w:ascii="Arial" w:eastAsia="Times New Roman" w:hAnsi="Arial" w:cs="Arial"/>
                <w:w w:val="105"/>
                <w:sz w:val="20"/>
                <w:szCs w:val="20"/>
                <w:lang w:eastAsia="es-ES"/>
              </w:rPr>
              <w:t>EN</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EL</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PROCESO?</w:t>
            </w:r>
          </w:p>
        </w:tc>
        <w:tc>
          <w:tcPr>
            <w:tcW w:w="1884" w:type="dxa"/>
          </w:tcPr>
          <w:p w:rsidR="00F15A5E" w:rsidRPr="009F0BA3" w:rsidRDefault="00F15A5E" w:rsidP="00595E4F">
            <w:pPr>
              <w:widowControl/>
              <w:autoSpaceDE/>
              <w:autoSpaceDN/>
              <w:ind w:right="-4"/>
              <w:jc w:val="center"/>
              <w:rPr>
                <w:rFonts w:ascii="Arial" w:eastAsia="Calibri" w:hAnsi="Arial" w:cs="Arial"/>
                <w:b/>
                <w:sz w:val="20"/>
                <w:szCs w:val="20"/>
                <w:lang w:eastAsia="es-ES"/>
              </w:rPr>
            </w:pPr>
            <w:r w:rsidRPr="009F0BA3">
              <w:rPr>
                <w:rFonts w:ascii="Arial" w:eastAsia="Times New Roman" w:hAnsi="Arial" w:cs="Arial"/>
                <w:b/>
                <w:w w:val="105"/>
                <w:sz w:val="20"/>
                <w:szCs w:val="20"/>
                <w:lang w:eastAsia="es-ES"/>
              </w:rPr>
              <w:t>PARCIALMENTE</w:t>
            </w:r>
          </w:p>
        </w:tc>
        <w:tc>
          <w:tcPr>
            <w:tcW w:w="3795" w:type="dxa"/>
          </w:tcPr>
          <w:p w:rsidR="00F15A5E" w:rsidRPr="009F0BA3" w:rsidRDefault="00F15A5E" w:rsidP="00595E4F">
            <w:pPr>
              <w:spacing w:before="3"/>
              <w:ind w:left="30"/>
              <w:jc w:val="both"/>
              <w:rPr>
                <w:rFonts w:ascii="Arial" w:eastAsia="Calibri" w:hAnsi="Arial" w:cs="Arial"/>
                <w:sz w:val="20"/>
                <w:szCs w:val="20"/>
              </w:rPr>
            </w:pPr>
            <w:r w:rsidRPr="009F0BA3">
              <w:rPr>
                <w:rFonts w:ascii="Arial" w:eastAsia="Arial" w:hAnsi="Arial" w:cs="Arial"/>
                <w:w w:val="105"/>
                <w:sz w:val="20"/>
                <w:szCs w:val="20"/>
              </w:rPr>
              <w:t>Se</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socializan</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las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guías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y</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lineamientos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con</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el</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personal</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involucrado en el proceso, sin embargo, en el manejo del</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aplicativo</w:t>
            </w:r>
            <w:r w:rsidRPr="009F0BA3">
              <w:rPr>
                <w:rFonts w:ascii="Arial" w:eastAsia="Arial" w:hAnsi="Arial" w:cs="Arial"/>
                <w:spacing w:val="-4"/>
                <w:w w:val="105"/>
                <w:sz w:val="20"/>
                <w:szCs w:val="20"/>
              </w:rPr>
              <w:t xml:space="preserve"> </w:t>
            </w:r>
            <w:r w:rsidRPr="009F0BA3">
              <w:rPr>
                <w:rFonts w:ascii="Arial" w:eastAsia="Arial" w:hAnsi="Arial" w:cs="Arial"/>
                <w:w w:val="105"/>
                <w:sz w:val="20"/>
                <w:szCs w:val="20"/>
              </w:rPr>
              <w:t>SAP,</w:t>
            </w:r>
            <w:r w:rsidRPr="009F0BA3">
              <w:rPr>
                <w:rFonts w:ascii="Arial" w:eastAsia="Arial" w:hAnsi="Arial" w:cs="Arial"/>
                <w:spacing w:val="-5"/>
                <w:w w:val="105"/>
                <w:sz w:val="20"/>
                <w:szCs w:val="20"/>
              </w:rPr>
              <w:t xml:space="preserve"> </w:t>
            </w:r>
            <w:r w:rsidRPr="009F0BA3">
              <w:rPr>
                <w:rFonts w:ascii="Arial" w:eastAsia="Arial" w:hAnsi="Arial" w:cs="Arial"/>
                <w:w w:val="105"/>
                <w:sz w:val="20"/>
                <w:szCs w:val="20"/>
              </w:rPr>
              <w:t>se</w:t>
            </w:r>
            <w:r w:rsidRPr="009F0BA3">
              <w:rPr>
                <w:rFonts w:ascii="Arial" w:eastAsia="Arial" w:hAnsi="Arial" w:cs="Arial"/>
                <w:spacing w:val="-3"/>
                <w:w w:val="105"/>
                <w:sz w:val="20"/>
                <w:szCs w:val="20"/>
              </w:rPr>
              <w:t xml:space="preserve"> </w:t>
            </w:r>
            <w:r w:rsidRPr="009F0BA3">
              <w:rPr>
                <w:rFonts w:ascii="Arial" w:eastAsia="Arial" w:hAnsi="Arial" w:cs="Arial"/>
                <w:w w:val="105"/>
                <w:sz w:val="20"/>
                <w:szCs w:val="20"/>
              </w:rPr>
              <w:t>dificulta</w:t>
            </w:r>
            <w:r w:rsidRPr="009F0BA3">
              <w:rPr>
                <w:rFonts w:ascii="Arial" w:eastAsia="Arial" w:hAnsi="Arial" w:cs="Arial"/>
                <w:spacing w:val="-5"/>
                <w:w w:val="105"/>
                <w:sz w:val="20"/>
                <w:szCs w:val="20"/>
              </w:rPr>
              <w:t xml:space="preserve"> </w:t>
            </w:r>
            <w:r w:rsidRPr="009F0BA3">
              <w:rPr>
                <w:rFonts w:ascii="Arial" w:eastAsia="Arial" w:hAnsi="Arial" w:cs="Arial"/>
                <w:w w:val="105"/>
                <w:sz w:val="20"/>
                <w:szCs w:val="20"/>
              </w:rPr>
              <w:t>al</w:t>
            </w:r>
            <w:r w:rsidRPr="009F0BA3">
              <w:rPr>
                <w:rFonts w:ascii="Arial" w:eastAsia="Arial" w:hAnsi="Arial" w:cs="Arial"/>
                <w:spacing w:val="-2"/>
                <w:w w:val="105"/>
                <w:sz w:val="20"/>
                <w:szCs w:val="20"/>
              </w:rPr>
              <w:t xml:space="preserve"> </w:t>
            </w:r>
            <w:r w:rsidRPr="009F0BA3">
              <w:rPr>
                <w:rFonts w:ascii="Arial" w:eastAsia="Arial" w:hAnsi="Arial" w:cs="Arial"/>
                <w:w w:val="105"/>
                <w:sz w:val="20"/>
                <w:szCs w:val="20"/>
              </w:rPr>
              <w:t>no</w:t>
            </w:r>
            <w:r w:rsidRPr="009F0BA3">
              <w:rPr>
                <w:rFonts w:ascii="Arial" w:eastAsia="Arial" w:hAnsi="Arial" w:cs="Arial"/>
                <w:spacing w:val="-5"/>
                <w:w w:val="105"/>
                <w:sz w:val="20"/>
                <w:szCs w:val="20"/>
              </w:rPr>
              <w:t xml:space="preserve"> </w:t>
            </w:r>
            <w:r w:rsidRPr="009F0BA3">
              <w:rPr>
                <w:rFonts w:ascii="Arial" w:eastAsia="Arial" w:hAnsi="Arial" w:cs="Arial"/>
                <w:w w:val="105"/>
                <w:sz w:val="20"/>
                <w:szCs w:val="20"/>
              </w:rPr>
              <w:t>haber</w:t>
            </w:r>
            <w:r w:rsidRPr="009F0BA3">
              <w:rPr>
                <w:rFonts w:ascii="Arial" w:eastAsia="Arial" w:hAnsi="Arial" w:cs="Arial"/>
                <w:spacing w:val="-2"/>
                <w:w w:val="105"/>
                <w:sz w:val="20"/>
                <w:szCs w:val="20"/>
              </w:rPr>
              <w:t xml:space="preserve"> </w:t>
            </w:r>
            <w:r w:rsidRPr="009F0BA3">
              <w:rPr>
                <w:rFonts w:ascii="Arial" w:eastAsia="Arial" w:hAnsi="Arial" w:cs="Arial"/>
                <w:w w:val="105"/>
                <w:sz w:val="20"/>
                <w:szCs w:val="20"/>
              </w:rPr>
              <w:t>personal</w:t>
            </w:r>
            <w:r w:rsidRPr="009F0BA3">
              <w:rPr>
                <w:rFonts w:ascii="Arial" w:eastAsia="Arial" w:hAnsi="Arial" w:cs="Arial"/>
                <w:spacing w:val="-4"/>
                <w:w w:val="105"/>
                <w:sz w:val="20"/>
                <w:szCs w:val="20"/>
              </w:rPr>
              <w:t xml:space="preserve"> </w:t>
            </w:r>
            <w:r w:rsidRPr="009F0BA3">
              <w:rPr>
                <w:rFonts w:ascii="Arial" w:eastAsia="Arial" w:hAnsi="Arial" w:cs="Arial"/>
                <w:w w:val="105"/>
                <w:sz w:val="20"/>
                <w:szCs w:val="20"/>
              </w:rPr>
              <w:t xml:space="preserve">suficiente </w:t>
            </w:r>
            <w:r w:rsidRPr="009F0BA3">
              <w:rPr>
                <w:rFonts w:ascii="Arial" w:eastAsia="Arial" w:hAnsi="Arial" w:cs="Arial"/>
                <w:spacing w:val="-1"/>
                <w:w w:val="105"/>
                <w:sz w:val="20"/>
                <w:szCs w:val="20"/>
              </w:rPr>
              <w:t>capacitado</w:t>
            </w:r>
            <w:r w:rsidRPr="009F0BA3">
              <w:rPr>
                <w:rFonts w:ascii="Arial" w:eastAsia="Arial" w:hAnsi="Arial" w:cs="Arial"/>
                <w:spacing w:val="-3"/>
                <w:w w:val="105"/>
                <w:sz w:val="20"/>
                <w:szCs w:val="20"/>
              </w:rPr>
              <w:t xml:space="preserve"> </w:t>
            </w:r>
            <w:r w:rsidRPr="009F0BA3">
              <w:rPr>
                <w:rFonts w:ascii="Arial" w:eastAsia="Arial" w:hAnsi="Arial" w:cs="Arial"/>
                <w:spacing w:val="-1"/>
                <w:w w:val="105"/>
                <w:sz w:val="20"/>
                <w:szCs w:val="20"/>
              </w:rPr>
              <w:t>disponible.</w:t>
            </w:r>
          </w:p>
        </w:tc>
      </w:tr>
      <w:tr w:rsidR="00F15A5E" w:rsidRPr="009F0BA3" w:rsidTr="00595E4F">
        <w:tc>
          <w:tcPr>
            <w:tcW w:w="1553" w:type="dxa"/>
          </w:tcPr>
          <w:p w:rsidR="00F15A5E" w:rsidRPr="009F0BA3" w:rsidRDefault="00F15A5E" w:rsidP="00595E4F">
            <w:pPr>
              <w:widowControl/>
              <w:autoSpaceDE/>
              <w:autoSpaceDN/>
              <w:jc w:val="center"/>
              <w:rPr>
                <w:rFonts w:ascii="Arial" w:eastAsia="Calibri" w:hAnsi="Arial" w:cs="Arial"/>
                <w:sz w:val="20"/>
                <w:szCs w:val="20"/>
                <w:lang w:eastAsia="es-ES"/>
              </w:rPr>
            </w:pPr>
            <w:r w:rsidRPr="009F0BA3">
              <w:rPr>
                <w:rFonts w:ascii="Arial" w:eastAsia="Times New Roman" w:hAnsi="Arial" w:cs="Arial"/>
                <w:w w:val="105"/>
                <w:sz w:val="20"/>
                <w:szCs w:val="20"/>
                <w:lang w:eastAsia="es-ES"/>
              </w:rPr>
              <w:t>1.1.21</w:t>
            </w:r>
          </w:p>
        </w:tc>
        <w:tc>
          <w:tcPr>
            <w:tcW w:w="3542" w:type="dxa"/>
          </w:tcPr>
          <w:p w:rsidR="00F15A5E" w:rsidRPr="009F0BA3" w:rsidRDefault="00F15A5E" w:rsidP="00595E4F">
            <w:pPr>
              <w:widowControl/>
              <w:autoSpaceDE/>
              <w:autoSpaceDN/>
              <w:ind w:right="62"/>
              <w:jc w:val="both"/>
              <w:rPr>
                <w:rFonts w:ascii="Arial" w:eastAsia="Calibri" w:hAnsi="Arial" w:cs="Arial"/>
                <w:sz w:val="20"/>
                <w:szCs w:val="20"/>
                <w:lang w:eastAsia="es-ES"/>
              </w:rPr>
            </w:pPr>
            <w:r w:rsidRPr="009F0BA3">
              <w:rPr>
                <w:rFonts w:ascii="Arial" w:eastAsia="Times New Roman" w:hAnsi="Arial" w:cs="Arial"/>
                <w:w w:val="105"/>
                <w:sz w:val="20"/>
                <w:szCs w:val="20"/>
                <w:lang w:eastAsia="es-ES"/>
              </w:rPr>
              <w:t>6.2.</w:t>
            </w:r>
            <w:r w:rsidRPr="009F0BA3">
              <w:rPr>
                <w:rFonts w:ascii="Arial" w:eastAsia="Times New Roman" w:hAnsi="Arial" w:cs="Arial"/>
                <w:spacing w:val="19"/>
                <w:w w:val="105"/>
                <w:sz w:val="20"/>
                <w:szCs w:val="20"/>
                <w:lang w:eastAsia="es-ES"/>
              </w:rPr>
              <w:t xml:space="preserve"> ¿</w:t>
            </w:r>
            <w:r w:rsidRPr="009F0BA3">
              <w:rPr>
                <w:rFonts w:ascii="Arial" w:eastAsia="Times New Roman" w:hAnsi="Arial" w:cs="Arial"/>
                <w:w w:val="105"/>
                <w:sz w:val="20"/>
                <w:szCs w:val="20"/>
                <w:lang w:eastAsia="es-ES"/>
              </w:rPr>
              <w:t>SE</w:t>
            </w:r>
            <w:r w:rsidRPr="009F0BA3">
              <w:rPr>
                <w:rFonts w:ascii="Arial" w:eastAsia="Times New Roman" w:hAnsi="Arial" w:cs="Arial"/>
                <w:spacing w:val="20"/>
                <w:w w:val="105"/>
                <w:sz w:val="20"/>
                <w:szCs w:val="20"/>
                <w:lang w:eastAsia="es-ES"/>
              </w:rPr>
              <w:t xml:space="preserve"> </w:t>
            </w:r>
            <w:r w:rsidRPr="009F0BA3">
              <w:rPr>
                <w:rFonts w:ascii="Arial" w:eastAsia="Times New Roman" w:hAnsi="Arial" w:cs="Arial"/>
                <w:w w:val="105"/>
                <w:sz w:val="20"/>
                <w:szCs w:val="20"/>
                <w:lang w:eastAsia="es-ES"/>
              </w:rPr>
              <w:t>VERIFICA</w:t>
            </w:r>
            <w:r w:rsidRPr="009F0BA3">
              <w:rPr>
                <w:rFonts w:ascii="Arial" w:eastAsia="Times New Roman" w:hAnsi="Arial" w:cs="Arial"/>
                <w:spacing w:val="21"/>
                <w:w w:val="105"/>
                <w:sz w:val="20"/>
                <w:szCs w:val="20"/>
                <w:lang w:eastAsia="es-ES"/>
              </w:rPr>
              <w:t xml:space="preserve"> </w:t>
            </w:r>
            <w:r w:rsidRPr="009F0BA3">
              <w:rPr>
                <w:rFonts w:ascii="Arial" w:eastAsia="Times New Roman" w:hAnsi="Arial" w:cs="Arial"/>
                <w:w w:val="105"/>
                <w:sz w:val="20"/>
                <w:szCs w:val="20"/>
                <w:lang w:eastAsia="es-ES"/>
              </w:rPr>
              <w:t>EL</w:t>
            </w:r>
            <w:r w:rsidRPr="009F0BA3">
              <w:rPr>
                <w:rFonts w:ascii="Arial" w:eastAsia="Times New Roman" w:hAnsi="Arial" w:cs="Arial"/>
                <w:spacing w:val="20"/>
                <w:w w:val="105"/>
                <w:sz w:val="20"/>
                <w:szCs w:val="20"/>
                <w:lang w:eastAsia="es-ES"/>
              </w:rPr>
              <w:t xml:space="preserve"> </w:t>
            </w:r>
            <w:r w:rsidRPr="009F0BA3">
              <w:rPr>
                <w:rFonts w:ascii="Arial" w:eastAsia="Times New Roman" w:hAnsi="Arial" w:cs="Arial"/>
                <w:w w:val="105"/>
                <w:sz w:val="20"/>
                <w:szCs w:val="20"/>
                <w:lang w:eastAsia="es-ES"/>
              </w:rPr>
              <w:t>CUMPLIMIENTO</w:t>
            </w:r>
            <w:r w:rsidRPr="009F0BA3">
              <w:rPr>
                <w:rFonts w:ascii="Arial" w:eastAsia="Times New Roman" w:hAnsi="Arial" w:cs="Arial"/>
                <w:spacing w:val="20"/>
                <w:w w:val="105"/>
                <w:sz w:val="20"/>
                <w:szCs w:val="20"/>
                <w:lang w:eastAsia="es-ES"/>
              </w:rPr>
              <w:t xml:space="preserve"> </w:t>
            </w:r>
            <w:r w:rsidRPr="009F0BA3">
              <w:rPr>
                <w:rFonts w:ascii="Arial" w:eastAsia="Times New Roman" w:hAnsi="Arial" w:cs="Arial"/>
                <w:w w:val="105"/>
                <w:sz w:val="20"/>
                <w:szCs w:val="20"/>
                <w:lang w:eastAsia="es-ES"/>
              </w:rPr>
              <w:t>DE</w:t>
            </w:r>
            <w:r w:rsidRPr="009F0BA3">
              <w:rPr>
                <w:rFonts w:ascii="Arial" w:eastAsia="Times New Roman" w:hAnsi="Arial" w:cs="Arial"/>
                <w:spacing w:val="22"/>
                <w:w w:val="105"/>
                <w:sz w:val="20"/>
                <w:szCs w:val="20"/>
                <w:lang w:eastAsia="es-ES"/>
              </w:rPr>
              <w:t xml:space="preserve"> </w:t>
            </w:r>
            <w:r w:rsidRPr="009F0BA3">
              <w:rPr>
                <w:rFonts w:ascii="Arial" w:eastAsia="Times New Roman" w:hAnsi="Arial" w:cs="Arial"/>
                <w:w w:val="105"/>
                <w:sz w:val="20"/>
                <w:szCs w:val="20"/>
                <w:lang w:eastAsia="es-ES"/>
              </w:rPr>
              <w:t>ESTA</w:t>
            </w:r>
            <w:r w:rsidRPr="009F0BA3">
              <w:rPr>
                <w:rFonts w:ascii="Arial" w:eastAsia="Times New Roman" w:hAnsi="Arial" w:cs="Arial"/>
                <w:spacing w:val="20"/>
                <w:w w:val="105"/>
                <w:sz w:val="20"/>
                <w:szCs w:val="20"/>
                <w:lang w:eastAsia="es-ES"/>
              </w:rPr>
              <w:t xml:space="preserve"> </w:t>
            </w:r>
            <w:r w:rsidRPr="009F0BA3">
              <w:rPr>
                <w:rFonts w:ascii="Arial" w:eastAsia="Times New Roman" w:hAnsi="Arial" w:cs="Arial"/>
                <w:w w:val="105"/>
                <w:sz w:val="20"/>
                <w:szCs w:val="20"/>
                <w:lang w:eastAsia="es-ES"/>
              </w:rPr>
              <w:t>DIRECTRIZ,</w:t>
            </w:r>
            <w:r w:rsidRPr="009F0BA3">
              <w:rPr>
                <w:rFonts w:ascii="Arial" w:eastAsia="Times New Roman" w:hAnsi="Arial" w:cs="Arial"/>
                <w:spacing w:val="-29"/>
                <w:w w:val="105"/>
                <w:sz w:val="20"/>
                <w:szCs w:val="20"/>
                <w:lang w:eastAsia="es-ES"/>
              </w:rPr>
              <w:t xml:space="preserve"> </w:t>
            </w:r>
            <w:r w:rsidRPr="009F0BA3">
              <w:rPr>
                <w:rFonts w:ascii="Arial" w:eastAsia="Times New Roman" w:hAnsi="Arial" w:cs="Arial"/>
                <w:w w:val="105"/>
                <w:sz w:val="20"/>
                <w:szCs w:val="20"/>
                <w:lang w:eastAsia="es-ES"/>
              </w:rPr>
              <w:t>GUÍA,</w:t>
            </w:r>
            <w:r w:rsidRPr="009F0BA3">
              <w:rPr>
                <w:rFonts w:ascii="Arial" w:eastAsia="Times New Roman" w:hAnsi="Arial" w:cs="Arial"/>
                <w:spacing w:val="-7"/>
                <w:w w:val="105"/>
                <w:sz w:val="20"/>
                <w:szCs w:val="20"/>
                <w:lang w:eastAsia="es-ES"/>
              </w:rPr>
              <w:t xml:space="preserve"> </w:t>
            </w:r>
            <w:r w:rsidRPr="009F0BA3">
              <w:rPr>
                <w:rFonts w:ascii="Arial" w:eastAsia="Times New Roman" w:hAnsi="Arial" w:cs="Arial"/>
                <w:w w:val="105"/>
                <w:sz w:val="20"/>
                <w:szCs w:val="20"/>
                <w:lang w:eastAsia="es-ES"/>
              </w:rPr>
              <w:lastRenderedPageBreak/>
              <w:t>LINEAMIENTO,</w:t>
            </w:r>
            <w:r w:rsidRPr="009F0BA3">
              <w:rPr>
                <w:rFonts w:ascii="Arial" w:eastAsia="Times New Roman" w:hAnsi="Arial" w:cs="Arial"/>
                <w:spacing w:val="-7"/>
                <w:w w:val="105"/>
                <w:sz w:val="20"/>
                <w:szCs w:val="20"/>
                <w:lang w:eastAsia="es-ES"/>
              </w:rPr>
              <w:t xml:space="preserve"> </w:t>
            </w:r>
            <w:r w:rsidRPr="009F0BA3">
              <w:rPr>
                <w:rFonts w:ascii="Arial" w:eastAsia="Times New Roman" w:hAnsi="Arial" w:cs="Arial"/>
                <w:w w:val="105"/>
                <w:sz w:val="20"/>
                <w:szCs w:val="20"/>
                <w:lang w:eastAsia="es-ES"/>
              </w:rPr>
              <w:t>PROCEDIMIENTO</w:t>
            </w:r>
            <w:r w:rsidRPr="009F0BA3">
              <w:rPr>
                <w:rFonts w:ascii="Arial" w:eastAsia="Times New Roman" w:hAnsi="Arial" w:cs="Arial"/>
                <w:spacing w:val="-6"/>
                <w:w w:val="105"/>
                <w:sz w:val="20"/>
                <w:szCs w:val="20"/>
                <w:lang w:eastAsia="es-ES"/>
              </w:rPr>
              <w:t xml:space="preserve"> </w:t>
            </w:r>
            <w:r w:rsidRPr="009F0BA3">
              <w:rPr>
                <w:rFonts w:ascii="Arial" w:eastAsia="Times New Roman" w:hAnsi="Arial" w:cs="Arial"/>
                <w:w w:val="105"/>
                <w:sz w:val="20"/>
                <w:szCs w:val="20"/>
                <w:lang w:eastAsia="es-ES"/>
              </w:rPr>
              <w:t>O</w:t>
            </w:r>
            <w:r w:rsidRPr="009F0BA3">
              <w:rPr>
                <w:rFonts w:ascii="Arial" w:eastAsia="Times New Roman" w:hAnsi="Arial" w:cs="Arial"/>
                <w:spacing w:val="-7"/>
                <w:w w:val="105"/>
                <w:sz w:val="20"/>
                <w:szCs w:val="20"/>
                <w:lang w:eastAsia="es-ES"/>
              </w:rPr>
              <w:t xml:space="preserve"> </w:t>
            </w:r>
            <w:r w:rsidRPr="009F0BA3">
              <w:rPr>
                <w:rFonts w:ascii="Arial" w:eastAsia="Times New Roman" w:hAnsi="Arial" w:cs="Arial"/>
                <w:w w:val="105"/>
                <w:sz w:val="20"/>
                <w:szCs w:val="20"/>
                <w:lang w:eastAsia="es-ES"/>
              </w:rPr>
              <w:t>INSTRUCCIÓN?</w:t>
            </w:r>
          </w:p>
        </w:tc>
        <w:tc>
          <w:tcPr>
            <w:tcW w:w="1884" w:type="dxa"/>
          </w:tcPr>
          <w:p w:rsidR="00F15A5E" w:rsidRPr="009F0BA3" w:rsidRDefault="00F15A5E" w:rsidP="00595E4F">
            <w:pPr>
              <w:widowControl/>
              <w:autoSpaceDE/>
              <w:autoSpaceDN/>
              <w:ind w:right="-4"/>
              <w:jc w:val="center"/>
              <w:rPr>
                <w:rFonts w:ascii="Arial" w:eastAsia="Calibri" w:hAnsi="Arial" w:cs="Arial"/>
                <w:b/>
                <w:sz w:val="20"/>
                <w:szCs w:val="20"/>
                <w:lang w:eastAsia="es-ES"/>
              </w:rPr>
            </w:pPr>
            <w:r w:rsidRPr="009F0BA3">
              <w:rPr>
                <w:rFonts w:ascii="Arial" w:eastAsia="Times New Roman" w:hAnsi="Arial" w:cs="Arial"/>
                <w:b/>
                <w:w w:val="105"/>
                <w:sz w:val="20"/>
                <w:szCs w:val="20"/>
                <w:lang w:eastAsia="es-ES"/>
              </w:rPr>
              <w:lastRenderedPageBreak/>
              <w:t>PARCIALMENTE</w:t>
            </w:r>
          </w:p>
        </w:tc>
        <w:tc>
          <w:tcPr>
            <w:tcW w:w="3795" w:type="dxa"/>
          </w:tcPr>
          <w:p w:rsidR="00F15A5E" w:rsidRPr="009F0BA3" w:rsidRDefault="00F15A5E" w:rsidP="00595E4F">
            <w:pPr>
              <w:widowControl/>
              <w:autoSpaceDE/>
              <w:autoSpaceDN/>
              <w:jc w:val="both"/>
              <w:rPr>
                <w:rFonts w:ascii="Arial" w:eastAsia="Calibri" w:hAnsi="Arial" w:cs="Arial"/>
                <w:sz w:val="20"/>
                <w:szCs w:val="20"/>
                <w:lang w:eastAsia="es-ES"/>
              </w:rPr>
            </w:pPr>
            <w:r w:rsidRPr="009F0BA3">
              <w:rPr>
                <w:rFonts w:ascii="Arial" w:eastAsia="Times New Roman" w:hAnsi="Arial" w:cs="Arial"/>
                <w:w w:val="105"/>
                <w:sz w:val="20"/>
                <w:szCs w:val="20"/>
                <w:lang w:eastAsia="es-ES"/>
              </w:rPr>
              <w:t>El</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funcionario</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administrador</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del</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SIIF</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de</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la</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entidad,</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controla los usuarios, de igual forma el de SAP, existen</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lastRenderedPageBreak/>
              <w:t>situaciones</w:t>
            </w:r>
            <w:r w:rsidRPr="009F0BA3">
              <w:rPr>
                <w:rFonts w:ascii="Arial" w:eastAsia="Times New Roman" w:hAnsi="Arial" w:cs="Arial"/>
                <w:spacing w:val="-5"/>
                <w:w w:val="105"/>
                <w:sz w:val="20"/>
                <w:szCs w:val="20"/>
                <w:lang w:eastAsia="es-ES"/>
              </w:rPr>
              <w:t xml:space="preserve"> </w:t>
            </w:r>
            <w:r w:rsidRPr="009F0BA3">
              <w:rPr>
                <w:rFonts w:ascii="Arial" w:eastAsia="Times New Roman" w:hAnsi="Arial" w:cs="Arial"/>
                <w:w w:val="105"/>
                <w:sz w:val="20"/>
                <w:szCs w:val="20"/>
                <w:lang w:eastAsia="es-ES"/>
              </w:rPr>
              <w:t>aisladas</w:t>
            </w:r>
            <w:r w:rsidRPr="009F0BA3">
              <w:rPr>
                <w:rFonts w:ascii="Arial" w:eastAsia="Times New Roman" w:hAnsi="Arial" w:cs="Arial"/>
                <w:spacing w:val="-4"/>
                <w:w w:val="105"/>
                <w:sz w:val="20"/>
                <w:szCs w:val="20"/>
                <w:lang w:eastAsia="es-ES"/>
              </w:rPr>
              <w:t xml:space="preserve"> </w:t>
            </w:r>
            <w:r w:rsidRPr="009F0BA3">
              <w:rPr>
                <w:rFonts w:ascii="Arial" w:eastAsia="Times New Roman" w:hAnsi="Arial" w:cs="Arial"/>
                <w:w w:val="105"/>
                <w:sz w:val="20"/>
                <w:szCs w:val="20"/>
                <w:lang w:eastAsia="es-ES"/>
              </w:rPr>
              <w:t>para</w:t>
            </w:r>
            <w:r w:rsidRPr="009F0BA3">
              <w:rPr>
                <w:rFonts w:ascii="Arial" w:eastAsia="Times New Roman" w:hAnsi="Arial" w:cs="Arial"/>
                <w:spacing w:val="-4"/>
                <w:w w:val="105"/>
                <w:sz w:val="20"/>
                <w:szCs w:val="20"/>
                <w:lang w:eastAsia="es-ES"/>
              </w:rPr>
              <w:t xml:space="preserve"> </w:t>
            </w:r>
            <w:r w:rsidRPr="009F0BA3">
              <w:rPr>
                <w:rFonts w:ascii="Arial" w:eastAsia="Times New Roman" w:hAnsi="Arial" w:cs="Arial"/>
                <w:w w:val="105"/>
                <w:sz w:val="20"/>
                <w:szCs w:val="20"/>
                <w:lang w:eastAsia="es-ES"/>
              </w:rPr>
              <w:t>unificar</w:t>
            </w:r>
            <w:r w:rsidRPr="009F0BA3">
              <w:rPr>
                <w:rFonts w:ascii="Arial" w:eastAsia="Times New Roman" w:hAnsi="Arial" w:cs="Arial"/>
                <w:spacing w:val="-3"/>
                <w:w w:val="105"/>
                <w:sz w:val="20"/>
                <w:szCs w:val="20"/>
                <w:lang w:eastAsia="es-ES"/>
              </w:rPr>
              <w:t xml:space="preserve"> </w:t>
            </w:r>
            <w:r w:rsidRPr="009F0BA3">
              <w:rPr>
                <w:rFonts w:ascii="Arial" w:eastAsia="Times New Roman" w:hAnsi="Arial" w:cs="Arial"/>
                <w:w w:val="105"/>
                <w:sz w:val="20"/>
                <w:szCs w:val="20"/>
                <w:lang w:eastAsia="es-ES"/>
              </w:rPr>
              <w:t>responsabilidades.</w:t>
            </w:r>
          </w:p>
        </w:tc>
      </w:tr>
      <w:tr w:rsidR="00F15A5E" w:rsidRPr="009F0BA3" w:rsidTr="00595E4F">
        <w:tc>
          <w:tcPr>
            <w:tcW w:w="1553" w:type="dxa"/>
          </w:tcPr>
          <w:p w:rsidR="00F15A5E" w:rsidRPr="009F0BA3" w:rsidRDefault="00F15A5E" w:rsidP="00595E4F">
            <w:pPr>
              <w:widowControl/>
              <w:autoSpaceDE/>
              <w:autoSpaceDN/>
              <w:jc w:val="center"/>
              <w:rPr>
                <w:rFonts w:ascii="Arial" w:eastAsia="Calibri" w:hAnsi="Arial" w:cs="Arial"/>
                <w:sz w:val="20"/>
                <w:szCs w:val="20"/>
                <w:lang w:eastAsia="es-ES"/>
              </w:rPr>
            </w:pPr>
            <w:r w:rsidRPr="009F0BA3">
              <w:rPr>
                <w:rFonts w:ascii="Arial" w:eastAsia="Times New Roman" w:hAnsi="Arial" w:cs="Arial"/>
                <w:w w:val="105"/>
                <w:sz w:val="20"/>
                <w:szCs w:val="20"/>
                <w:lang w:eastAsia="es-ES"/>
              </w:rPr>
              <w:lastRenderedPageBreak/>
              <w:t>1.1.27</w:t>
            </w:r>
          </w:p>
        </w:tc>
        <w:tc>
          <w:tcPr>
            <w:tcW w:w="3542" w:type="dxa"/>
          </w:tcPr>
          <w:p w:rsidR="00F15A5E" w:rsidRPr="009F0BA3" w:rsidRDefault="00F15A5E" w:rsidP="00595E4F">
            <w:pPr>
              <w:widowControl/>
              <w:autoSpaceDE/>
              <w:autoSpaceDN/>
              <w:ind w:right="62"/>
              <w:jc w:val="both"/>
              <w:rPr>
                <w:rFonts w:ascii="Arial" w:eastAsia="Calibri" w:hAnsi="Arial" w:cs="Arial"/>
                <w:sz w:val="20"/>
                <w:szCs w:val="20"/>
                <w:lang w:eastAsia="es-ES"/>
              </w:rPr>
            </w:pPr>
            <w:r w:rsidRPr="009F0BA3">
              <w:rPr>
                <w:rFonts w:ascii="Arial" w:eastAsia="Times New Roman" w:hAnsi="Arial" w:cs="Arial"/>
                <w:w w:val="105"/>
                <w:sz w:val="20"/>
                <w:szCs w:val="20"/>
                <w:lang w:eastAsia="es-ES"/>
              </w:rPr>
              <w:t>8.2.</w:t>
            </w:r>
            <w:r w:rsidRPr="009F0BA3">
              <w:rPr>
                <w:rFonts w:ascii="Arial" w:eastAsia="Times New Roman" w:hAnsi="Arial" w:cs="Arial"/>
                <w:spacing w:val="-7"/>
                <w:w w:val="105"/>
                <w:sz w:val="20"/>
                <w:szCs w:val="20"/>
                <w:lang w:eastAsia="es-ES"/>
              </w:rPr>
              <w:t xml:space="preserve"> ¿</w:t>
            </w:r>
            <w:r w:rsidRPr="009F0BA3">
              <w:rPr>
                <w:rFonts w:ascii="Arial" w:eastAsia="Times New Roman" w:hAnsi="Arial" w:cs="Arial"/>
                <w:w w:val="105"/>
                <w:sz w:val="20"/>
                <w:szCs w:val="20"/>
                <w:lang w:eastAsia="es-ES"/>
              </w:rPr>
              <w:t>SE</w:t>
            </w:r>
            <w:r w:rsidRPr="009F0BA3">
              <w:rPr>
                <w:rFonts w:ascii="Arial" w:eastAsia="Times New Roman" w:hAnsi="Arial" w:cs="Arial"/>
                <w:spacing w:val="-6"/>
                <w:w w:val="105"/>
                <w:sz w:val="20"/>
                <w:szCs w:val="20"/>
                <w:lang w:eastAsia="es-ES"/>
              </w:rPr>
              <w:t xml:space="preserve"> </w:t>
            </w:r>
            <w:r w:rsidRPr="009F0BA3">
              <w:rPr>
                <w:rFonts w:ascii="Arial" w:eastAsia="Times New Roman" w:hAnsi="Arial" w:cs="Arial"/>
                <w:w w:val="105"/>
                <w:sz w:val="20"/>
                <w:szCs w:val="20"/>
                <w:lang w:eastAsia="es-ES"/>
              </w:rPr>
              <w:t>CUMPLE</w:t>
            </w:r>
            <w:r w:rsidRPr="009F0BA3">
              <w:rPr>
                <w:rFonts w:ascii="Arial" w:eastAsia="Times New Roman" w:hAnsi="Arial" w:cs="Arial"/>
                <w:spacing w:val="-6"/>
                <w:w w:val="105"/>
                <w:sz w:val="20"/>
                <w:szCs w:val="20"/>
                <w:lang w:eastAsia="es-ES"/>
              </w:rPr>
              <w:t xml:space="preserve"> </w:t>
            </w:r>
            <w:r w:rsidRPr="009F0BA3">
              <w:rPr>
                <w:rFonts w:ascii="Arial" w:eastAsia="Times New Roman" w:hAnsi="Arial" w:cs="Arial"/>
                <w:w w:val="105"/>
                <w:sz w:val="20"/>
                <w:szCs w:val="20"/>
                <w:lang w:eastAsia="es-ES"/>
              </w:rPr>
              <w:t>CON</w:t>
            </w:r>
            <w:r w:rsidRPr="009F0BA3">
              <w:rPr>
                <w:rFonts w:ascii="Arial" w:eastAsia="Times New Roman" w:hAnsi="Arial" w:cs="Arial"/>
                <w:spacing w:val="-6"/>
                <w:w w:val="105"/>
                <w:sz w:val="20"/>
                <w:szCs w:val="20"/>
                <w:lang w:eastAsia="es-ES"/>
              </w:rPr>
              <w:t xml:space="preserve"> </w:t>
            </w:r>
            <w:r w:rsidRPr="009F0BA3">
              <w:rPr>
                <w:rFonts w:ascii="Arial" w:eastAsia="Times New Roman" w:hAnsi="Arial" w:cs="Arial"/>
                <w:w w:val="105"/>
                <w:sz w:val="20"/>
                <w:szCs w:val="20"/>
                <w:lang w:eastAsia="es-ES"/>
              </w:rPr>
              <w:t>EL</w:t>
            </w:r>
            <w:r w:rsidRPr="009F0BA3">
              <w:rPr>
                <w:rFonts w:ascii="Arial" w:eastAsia="Times New Roman" w:hAnsi="Arial" w:cs="Arial"/>
                <w:spacing w:val="-5"/>
                <w:w w:val="105"/>
                <w:sz w:val="20"/>
                <w:szCs w:val="20"/>
                <w:lang w:eastAsia="es-ES"/>
              </w:rPr>
              <w:t xml:space="preserve"> </w:t>
            </w:r>
            <w:r w:rsidRPr="009F0BA3">
              <w:rPr>
                <w:rFonts w:ascii="Arial" w:eastAsia="Times New Roman" w:hAnsi="Arial" w:cs="Arial"/>
                <w:w w:val="105"/>
                <w:sz w:val="20"/>
                <w:szCs w:val="20"/>
                <w:lang w:eastAsia="es-ES"/>
              </w:rPr>
              <w:t>PROCEDIMIENTO?</w:t>
            </w:r>
          </w:p>
        </w:tc>
        <w:tc>
          <w:tcPr>
            <w:tcW w:w="1884" w:type="dxa"/>
          </w:tcPr>
          <w:p w:rsidR="00F15A5E" w:rsidRPr="009F0BA3" w:rsidRDefault="00F15A5E" w:rsidP="00595E4F">
            <w:pPr>
              <w:widowControl/>
              <w:autoSpaceDE/>
              <w:autoSpaceDN/>
              <w:ind w:right="-4"/>
              <w:jc w:val="center"/>
              <w:rPr>
                <w:rFonts w:ascii="Arial" w:eastAsia="Calibri" w:hAnsi="Arial" w:cs="Arial"/>
                <w:b/>
                <w:sz w:val="20"/>
                <w:szCs w:val="20"/>
                <w:lang w:eastAsia="es-ES"/>
              </w:rPr>
            </w:pPr>
            <w:r w:rsidRPr="009F0BA3">
              <w:rPr>
                <w:rFonts w:ascii="Arial" w:eastAsia="Times New Roman" w:hAnsi="Arial" w:cs="Arial"/>
                <w:b/>
                <w:w w:val="105"/>
                <w:sz w:val="20"/>
                <w:szCs w:val="20"/>
                <w:lang w:eastAsia="es-ES"/>
              </w:rPr>
              <w:t>PARCIALMENTE</w:t>
            </w:r>
          </w:p>
        </w:tc>
        <w:tc>
          <w:tcPr>
            <w:tcW w:w="3795" w:type="dxa"/>
          </w:tcPr>
          <w:p w:rsidR="00F15A5E" w:rsidRPr="009F0BA3" w:rsidRDefault="00F15A5E" w:rsidP="00595E4F">
            <w:pPr>
              <w:widowControl/>
              <w:autoSpaceDE/>
              <w:autoSpaceDN/>
              <w:jc w:val="both"/>
              <w:rPr>
                <w:rFonts w:ascii="Arial" w:eastAsia="Calibri" w:hAnsi="Arial" w:cs="Arial"/>
                <w:sz w:val="20"/>
                <w:szCs w:val="20"/>
                <w:lang w:eastAsia="es-ES"/>
              </w:rPr>
            </w:pPr>
            <w:r w:rsidRPr="009F0BA3">
              <w:rPr>
                <w:rFonts w:ascii="Arial" w:eastAsia="Times New Roman" w:hAnsi="Arial" w:cs="Arial"/>
                <w:w w:val="105"/>
                <w:sz w:val="20"/>
                <w:szCs w:val="20"/>
                <w:lang w:eastAsia="es-ES"/>
              </w:rPr>
              <w:t>Aunque se definieron las fechas para el cierre mensual de</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la</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información,</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algunos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temas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no</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se</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cumplieron</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en</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las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fechas establecidas, ejemplo, depuración de inventarios y</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Ley</w:t>
            </w:r>
            <w:r w:rsidRPr="009F0BA3">
              <w:rPr>
                <w:rFonts w:ascii="Arial" w:eastAsia="Times New Roman" w:hAnsi="Arial" w:cs="Arial"/>
                <w:spacing w:val="-7"/>
                <w:w w:val="105"/>
                <w:sz w:val="20"/>
                <w:szCs w:val="20"/>
                <w:lang w:eastAsia="es-ES"/>
              </w:rPr>
              <w:t xml:space="preserve"> </w:t>
            </w:r>
            <w:r w:rsidRPr="009F0BA3">
              <w:rPr>
                <w:rFonts w:ascii="Arial" w:eastAsia="Times New Roman" w:hAnsi="Arial" w:cs="Arial"/>
                <w:w w:val="105"/>
                <w:sz w:val="20"/>
                <w:szCs w:val="20"/>
                <w:lang w:eastAsia="es-ES"/>
              </w:rPr>
              <w:t>418/97</w:t>
            </w:r>
          </w:p>
        </w:tc>
      </w:tr>
      <w:tr w:rsidR="00F15A5E" w:rsidRPr="009F0BA3" w:rsidTr="00595E4F">
        <w:tc>
          <w:tcPr>
            <w:tcW w:w="1553" w:type="dxa"/>
          </w:tcPr>
          <w:p w:rsidR="00F15A5E" w:rsidRPr="009F0BA3" w:rsidRDefault="00F15A5E" w:rsidP="00595E4F">
            <w:pPr>
              <w:widowControl/>
              <w:autoSpaceDE/>
              <w:autoSpaceDN/>
              <w:jc w:val="center"/>
              <w:rPr>
                <w:rFonts w:ascii="Arial" w:eastAsia="Calibri" w:hAnsi="Arial" w:cs="Arial"/>
                <w:sz w:val="20"/>
                <w:szCs w:val="20"/>
                <w:lang w:eastAsia="es-ES"/>
              </w:rPr>
            </w:pPr>
            <w:r w:rsidRPr="009F0BA3">
              <w:rPr>
                <w:rFonts w:ascii="Arial" w:eastAsia="Times New Roman" w:hAnsi="Arial" w:cs="Arial"/>
                <w:w w:val="105"/>
                <w:sz w:val="20"/>
                <w:szCs w:val="20"/>
                <w:lang w:eastAsia="es-ES"/>
              </w:rPr>
              <w:t>1.1.30</w:t>
            </w:r>
          </w:p>
        </w:tc>
        <w:tc>
          <w:tcPr>
            <w:tcW w:w="3542" w:type="dxa"/>
          </w:tcPr>
          <w:p w:rsidR="00F15A5E" w:rsidRPr="009F0BA3" w:rsidRDefault="00F15A5E" w:rsidP="00595E4F">
            <w:pPr>
              <w:widowControl/>
              <w:autoSpaceDE/>
              <w:autoSpaceDN/>
              <w:ind w:right="62"/>
              <w:jc w:val="both"/>
              <w:rPr>
                <w:rFonts w:ascii="Arial" w:eastAsia="Calibri" w:hAnsi="Arial" w:cs="Arial"/>
                <w:sz w:val="20"/>
                <w:szCs w:val="20"/>
                <w:lang w:eastAsia="es-ES"/>
              </w:rPr>
            </w:pPr>
            <w:r w:rsidRPr="009F0BA3">
              <w:rPr>
                <w:rFonts w:ascii="Arial" w:eastAsia="Times New Roman" w:hAnsi="Arial" w:cs="Arial"/>
                <w:w w:val="105"/>
                <w:sz w:val="20"/>
                <w:szCs w:val="20"/>
                <w:lang w:eastAsia="es-ES"/>
              </w:rPr>
              <w:t>9.2.</w:t>
            </w:r>
            <w:r w:rsidRPr="009F0BA3">
              <w:rPr>
                <w:rFonts w:ascii="Arial" w:eastAsia="Times New Roman" w:hAnsi="Arial" w:cs="Arial"/>
                <w:w w:val="105"/>
                <w:sz w:val="20"/>
                <w:szCs w:val="20"/>
                <w:lang w:eastAsia="es-ES"/>
              </w:rPr>
              <w:tab/>
              <w:t>¿SE</w:t>
            </w:r>
            <w:r w:rsidRPr="009F0BA3">
              <w:rPr>
                <w:rFonts w:ascii="Arial" w:eastAsia="Times New Roman" w:hAnsi="Arial" w:cs="Arial"/>
                <w:w w:val="105"/>
                <w:sz w:val="20"/>
                <w:szCs w:val="20"/>
                <w:lang w:eastAsia="es-ES"/>
              </w:rPr>
              <w:tab/>
              <w:t>CUMPLE CON ESTAS</w:t>
            </w:r>
            <w:r w:rsidRPr="009F0BA3">
              <w:rPr>
                <w:rFonts w:ascii="Arial" w:eastAsia="Times New Roman" w:hAnsi="Arial" w:cs="Arial"/>
                <w:w w:val="105"/>
                <w:sz w:val="20"/>
                <w:szCs w:val="20"/>
                <w:lang w:eastAsia="es-ES"/>
              </w:rPr>
              <w:tab/>
            </w:r>
            <w:r w:rsidRPr="009F0BA3">
              <w:rPr>
                <w:rFonts w:ascii="Arial" w:eastAsia="Times New Roman" w:hAnsi="Arial" w:cs="Arial"/>
                <w:spacing w:val="-2"/>
                <w:w w:val="105"/>
                <w:sz w:val="20"/>
                <w:szCs w:val="20"/>
                <w:lang w:eastAsia="es-ES"/>
              </w:rPr>
              <w:t>DIRECTRICES,</w:t>
            </w:r>
            <w:r w:rsidRPr="009F0BA3">
              <w:rPr>
                <w:rFonts w:ascii="Arial" w:eastAsia="Times New Roman" w:hAnsi="Arial" w:cs="Arial"/>
                <w:spacing w:val="-30"/>
                <w:w w:val="105"/>
                <w:sz w:val="20"/>
                <w:szCs w:val="20"/>
                <w:lang w:eastAsia="es-ES"/>
              </w:rPr>
              <w:t xml:space="preserve">  </w:t>
            </w:r>
            <w:r w:rsidRPr="009F0BA3">
              <w:rPr>
                <w:rFonts w:ascii="Arial" w:eastAsia="Times New Roman" w:hAnsi="Arial" w:cs="Arial"/>
                <w:w w:val="105"/>
                <w:sz w:val="20"/>
                <w:szCs w:val="20"/>
                <w:lang w:eastAsia="es-ES"/>
              </w:rPr>
              <w:t>PROCEDIMIENTOS,</w:t>
            </w:r>
            <w:r w:rsidRPr="009F0BA3">
              <w:rPr>
                <w:rFonts w:ascii="Arial" w:eastAsia="Times New Roman" w:hAnsi="Arial" w:cs="Arial"/>
                <w:spacing w:val="-4"/>
                <w:w w:val="105"/>
                <w:sz w:val="20"/>
                <w:szCs w:val="20"/>
                <w:lang w:eastAsia="es-ES"/>
              </w:rPr>
              <w:t xml:space="preserve"> </w:t>
            </w:r>
            <w:r w:rsidRPr="009F0BA3">
              <w:rPr>
                <w:rFonts w:ascii="Arial" w:eastAsia="Times New Roman" w:hAnsi="Arial" w:cs="Arial"/>
                <w:w w:val="105"/>
                <w:sz w:val="20"/>
                <w:szCs w:val="20"/>
                <w:lang w:eastAsia="es-ES"/>
              </w:rPr>
              <w:t>GUÍAS</w:t>
            </w:r>
            <w:r w:rsidRPr="009F0BA3">
              <w:rPr>
                <w:rFonts w:ascii="Arial" w:eastAsia="Times New Roman" w:hAnsi="Arial" w:cs="Arial"/>
                <w:spacing w:val="-3"/>
                <w:w w:val="105"/>
                <w:sz w:val="20"/>
                <w:szCs w:val="20"/>
                <w:lang w:eastAsia="es-ES"/>
              </w:rPr>
              <w:t xml:space="preserve"> </w:t>
            </w:r>
            <w:r w:rsidRPr="009F0BA3">
              <w:rPr>
                <w:rFonts w:ascii="Arial" w:eastAsia="Times New Roman" w:hAnsi="Arial" w:cs="Arial"/>
                <w:w w:val="105"/>
                <w:sz w:val="20"/>
                <w:szCs w:val="20"/>
                <w:lang w:eastAsia="es-ES"/>
              </w:rPr>
              <w:t>O</w:t>
            </w:r>
            <w:r w:rsidRPr="009F0BA3">
              <w:rPr>
                <w:rFonts w:ascii="Arial" w:eastAsia="Times New Roman" w:hAnsi="Arial" w:cs="Arial"/>
                <w:spacing w:val="-4"/>
                <w:w w:val="105"/>
                <w:sz w:val="20"/>
                <w:szCs w:val="20"/>
                <w:lang w:eastAsia="es-ES"/>
              </w:rPr>
              <w:t xml:space="preserve"> </w:t>
            </w:r>
            <w:r w:rsidRPr="009F0BA3">
              <w:rPr>
                <w:rFonts w:ascii="Arial" w:eastAsia="Times New Roman" w:hAnsi="Arial" w:cs="Arial"/>
                <w:w w:val="105"/>
                <w:sz w:val="20"/>
                <w:szCs w:val="20"/>
                <w:lang w:eastAsia="es-ES"/>
              </w:rPr>
              <w:t>LINEAMIENTOS?</w:t>
            </w:r>
          </w:p>
        </w:tc>
        <w:tc>
          <w:tcPr>
            <w:tcW w:w="1884" w:type="dxa"/>
          </w:tcPr>
          <w:p w:rsidR="00F15A5E" w:rsidRPr="009F0BA3" w:rsidRDefault="00F15A5E" w:rsidP="00595E4F">
            <w:pPr>
              <w:widowControl/>
              <w:autoSpaceDE/>
              <w:autoSpaceDN/>
              <w:ind w:right="-4"/>
              <w:jc w:val="center"/>
              <w:rPr>
                <w:rFonts w:ascii="Arial" w:eastAsia="Calibri" w:hAnsi="Arial" w:cs="Arial"/>
                <w:b/>
                <w:sz w:val="20"/>
                <w:szCs w:val="20"/>
                <w:lang w:eastAsia="es-ES"/>
              </w:rPr>
            </w:pPr>
            <w:r w:rsidRPr="009F0BA3">
              <w:rPr>
                <w:rFonts w:ascii="Arial" w:eastAsia="Times New Roman" w:hAnsi="Arial" w:cs="Arial"/>
                <w:b/>
                <w:w w:val="105"/>
                <w:sz w:val="20"/>
                <w:szCs w:val="20"/>
                <w:lang w:eastAsia="es-ES"/>
              </w:rPr>
              <w:t>PARCIALMENTE</w:t>
            </w:r>
          </w:p>
        </w:tc>
        <w:tc>
          <w:tcPr>
            <w:tcW w:w="3795" w:type="dxa"/>
          </w:tcPr>
          <w:p w:rsidR="00F15A5E" w:rsidRPr="009F0BA3" w:rsidRDefault="00F15A5E" w:rsidP="00595E4F">
            <w:pPr>
              <w:widowControl/>
              <w:autoSpaceDE/>
              <w:autoSpaceDN/>
              <w:jc w:val="both"/>
              <w:rPr>
                <w:rFonts w:ascii="Arial" w:eastAsia="Calibri" w:hAnsi="Arial" w:cs="Arial"/>
                <w:sz w:val="20"/>
                <w:szCs w:val="20"/>
                <w:lang w:eastAsia="es-ES"/>
              </w:rPr>
            </w:pPr>
            <w:r w:rsidRPr="009F0BA3">
              <w:rPr>
                <w:rFonts w:ascii="Arial" w:eastAsia="Times New Roman" w:hAnsi="Arial" w:cs="Arial"/>
                <w:w w:val="105"/>
                <w:sz w:val="20"/>
                <w:szCs w:val="20"/>
                <w:lang w:eastAsia="es-ES"/>
              </w:rPr>
              <w:t>Durante la vigencia se elaboraron revistas por parte de</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la inspección de ejército, donde se determinaron algunas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novedades en las tomas físicas de inventarios y cruces de</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información,</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las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cuales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forman</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parte</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de</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un</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Plan</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de</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Mejoramiento.</w:t>
            </w:r>
          </w:p>
        </w:tc>
      </w:tr>
      <w:tr w:rsidR="00F15A5E" w:rsidRPr="009F0BA3" w:rsidTr="00595E4F">
        <w:tc>
          <w:tcPr>
            <w:tcW w:w="1553" w:type="dxa"/>
          </w:tcPr>
          <w:p w:rsidR="00F15A5E" w:rsidRPr="009F0BA3" w:rsidRDefault="00F15A5E" w:rsidP="00595E4F">
            <w:pPr>
              <w:widowControl/>
              <w:autoSpaceDE/>
              <w:autoSpaceDN/>
              <w:jc w:val="center"/>
              <w:rPr>
                <w:rFonts w:ascii="Arial" w:eastAsia="Calibri" w:hAnsi="Arial" w:cs="Arial"/>
                <w:sz w:val="20"/>
                <w:szCs w:val="20"/>
                <w:lang w:eastAsia="es-ES"/>
              </w:rPr>
            </w:pPr>
            <w:r w:rsidRPr="009F0BA3">
              <w:rPr>
                <w:rFonts w:ascii="Arial" w:eastAsia="Times New Roman" w:hAnsi="Arial" w:cs="Arial"/>
                <w:w w:val="105"/>
                <w:sz w:val="20"/>
                <w:szCs w:val="20"/>
                <w:lang w:eastAsia="es-ES"/>
              </w:rPr>
              <w:t>1.1.34</w:t>
            </w:r>
          </w:p>
        </w:tc>
        <w:tc>
          <w:tcPr>
            <w:tcW w:w="3542" w:type="dxa"/>
          </w:tcPr>
          <w:p w:rsidR="00F15A5E" w:rsidRPr="009F0BA3" w:rsidRDefault="00F15A5E" w:rsidP="00595E4F">
            <w:pPr>
              <w:widowControl/>
              <w:autoSpaceDE/>
              <w:autoSpaceDN/>
              <w:ind w:right="62"/>
              <w:jc w:val="both"/>
              <w:rPr>
                <w:rFonts w:ascii="Arial" w:eastAsia="Calibri" w:hAnsi="Arial" w:cs="Arial"/>
                <w:sz w:val="20"/>
                <w:szCs w:val="20"/>
                <w:lang w:eastAsia="es-ES"/>
              </w:rPr>
            </w:pPr>
            <w:r w:rsidRPr="009F0BA3">
              <w:rPr>
                <w:rFonts w:ascii="Arial" w:eastAsia="Times New Roman" w:hAnsi="Arial" w:cs="Arial"/>
                <w:w w:val="105"/>
                <w:sz w:val="20"/>
                <w:szCs w:val="20"/>
                <w:lang w:eastAsia="es-ES"/>
              </w:rPr>
              <w:t>10.3. ¿EL ANÁLISIS, LA DEPURACION Y EL SEGUIMIENTO DE</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CUENTAS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SE</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REALIZA</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PERMANENTEMENTE</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O</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POR</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LO</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MENOS</w:t>
            </w:r>
            <w:r w:rsidRPr="009F0BA3">
              <w:rPr>
                <w:rFonts w:ascii="Arial" w:eastAsia="Times New Roman" w:hAnsi="Arial" w:cs="Arial"/>
                <w:spacing w:val="-2"/>
                <w:w w:val="105"/>
                <w:sz w:val="20"/>
                <w:szCs w:val="20"/>
                <w:lang w:eastAsia="es-ES"/>
              </w:rPr>
              <w:t xml:space="preserve"> </w:t>
            </w:r>
            <w:r w:rsidRPr="009F0BA3">
              <w:rPr>
                <w:rFonts w:ascii="Arial" w:eastAsia="Times New Roman" w:hAnsi="Arial" w:cs="Arial"/>
                <w:w w:val="105"/>
                <w:sz w:val="20"/>
                <w:szCs w:val="20"/>
                <w:lang w:eastAsia="es-ES"/>
              </w:rPr>
              <w:t>PERIÓDICAMENTE?</w:t>
            </w:r>
          </w:p>
        </w:tc>
        <w:tc>
          <w:tcPr>
            <w:tcW w:w="1884" w:type="dxa"/>
          </w:tcPr>
          <w:p w:rsidR="00F15A5E" w:rsidRPr="009F0BA3" w:rsidRDefault="00F15A5E" w:rsidP="00595E4F">
            <w:pPr>
              <w:widowControl/>
              <w:autoSpaceDE/>
              <w:autoSpaceDN/>
              <w:ind w:right="-4"/>
              <w:jc w:val="center"/>
              <w:rPr>
                <w:rFonts w:ascii="Arial" w:eastAsia="Calibri" w:hAnsi="Arial" w:cs="Arial"/>
                <w:b/>
                <w:sz w:val="20"/>
                <w:szCs w:val="20"/>
                <w:lang w:eastAsia="es-ES"/>
              </w:rPr>
            </w:pPr>
            <w:r w:rsidRPr="009F0BA3">
              <w:rPr>
                <w:rFonts w:ascii="Arial" w:eastAsia="Times New Roman" w:hAnsi="Arial" w:cs="Arial"/>
                <w:b/>
                <w:w w:val="105"/>
                <w:sz w:val="20"/>
                <w:szCs w:val="20"/>
                <w:lang w:eastAsia="es-ES"/>
              </w:rPr>
              <w:t>PARCIALMENTE</w:t>
            </w:r>
          </w:p>
        </w:tc>
        <w:tc>
          <w:tcPr>
            <w:tcW w:w="3795" w:type="dxa"/>
          </w:tcPr>
          <w:p w:rsidR="00F15A5E" w:rsidRPr="009F0BA3" w:rsidRDefault="00F15A5E" w:rsidP="00595E4F">
            <w:pPr>
              <w:spacing w:before="3"/>
              <w:ind w:left="30" w:right="-15"/>
              <w:jc w:val="both"/>
              <w:rPr>
                <w:rFonts w:ascii="Arial" w:eastAsia="Calibri" w:hAnsi="Arial" w:cs="Arial"/>
                <w:sz w:val="20"/>
                <w:szCs w:val="20"/>
              </w:rPr>
            </w:pPr>
            <w:r w:rsidRPr="009F0BA3">
              <w:rPr>
                <w:rFonts w:ascii="Arial" w:eastAsia="Arial" w:hAnsi="Arial" w:cs="Arial"/>
                <w:w w:val="105"/>
                <w:sz w:val="20"/>
                <w:szCs w:val="20"/>
              </w:rPr>
              <w:t>Los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analistas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contables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de</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la</w:t>
            </w:r>
            <w:r w:rsidRPr="009F0BA3">
              <w:rPr>
                <w:rFonts w:ascii="Arial" w:eastAsia="Arial" w:hAnsi="Arial" w:cs="Arial"/>
                <w:spacing w:val="1"/>
                <w:w w:val="105"/>
                <w:sz w:val="20"/>
                <w:szCs w:val="20"/>
              </w:rPr>
              <w:t xml:space="preserve"> D</w:t>
            </w:r>
            <w:r w:rsidRPr="009F0BA3">
              <w:rPr>
                <w:rFonts w:ascii="Arial" w:eastAsia="Arial" w:hAnsi="Arial" w:cs="Arial"/>
                <w:w w:val="105"/>
                <w:sz w:val="20"/>
                <w:szCs w:val="20"/>
              </w:rPr>
              <w:t>irección</w:t>
            </w:r>
            <w:r w:rsidRPr="009F0BA3">
              <w:rPr>
                <w:rFonts w:ascii="Arial" w:eastAsia="Arial" w:hAnsi="Arial" w:cs="Arial"/>
                <w:spacing w:val="1"/>
                <w:w w:val="105"/>
                <w:sz w:val="20"/>
                <w:szCs w:val="20"/>
              </w:rPr>
              <w:t xml:space="preserve"> F</w:t>
            </w:r>
            <w:r w:rsidRPr="009F0BA3">
              <w:rPr>
                <w:rFonts w:ascii="Arial" w:eastAsia="Arial" w:hAnsi="Arial" w:cs="Arial"/>
                <w:w w:val="105"/>
                <w:sz w:val="20"/>
                <w:szCs w:val="20"/>
              </w:rPr>
              <w:t>inanciera,</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constantemente</w:t>
            </w:r>
            <w:r w:rsidRPr="009F0BA3">
              <w:rPr>
                <w:rFonts w:ascii="Arial" w:eastAsia="Arial" w:hAnsi="Arial" w:cs="Arial"/>
                <w:spacing w:val="-7"/>
                <w:w w:val="105"/>
                <w:sz w:val="20"/>
                <w:szCs w:val="20"/>
              </w:rPr>
              <w:t xml:space="preserve"> </w:t>
            </w:r>
            <w:r w:rsidRPr="009F0BA3">
              <w:rPr>
                <w:rFonts w:ascii="Arial" w:eastAsia="Arial" w:hAnsi="Arial" w:cs="Arial"/>
                <w:w w:val="105"/>
                <w:sz w:val="20"/>
                <w:szCs w:val="20"/>
              </w:rPr>
              <w:t>verifican</w:t>
            </w:r>
            <w:r w:rsidRPr="009F0BA3">
              <w:rPr>
                <w:rFonts w:ascii="Arial" w:eastAsia="Arial" w:hAnsi="Arial" w:cs="Arial"/>
                <w:spacing w:val="-7"/>
                <w:w w:val="105"/>
                <w:sz w:val="20"/>
                <w:szCs w:val="20"/>
              </w:rPr>
              <w:t xml:space="preserve"> </w:t>
            </w:r>
            <w:r w:rsidRPr="009F0BA3">
              <w:rPr>
                <w:rFonts w:ascii="Arial" w:eastAsia="Arial" w:hAnsi="Arial" w:cs="Arial"/>
                <w:w w:val="105"/>
                <w:sz w:val="20"/>
                <w:szCs w:val="20"/>
              </w:rPr>
              <w:t>a</w:t>
            </w:r>
            <w:r w:rsidRPr="009F0BA3">
              <w:rPr>
                <w:rFonts w:ascii="Arial" w:eastAsia="Arial" w:hAnsi="Arial" w:cs="Arial"/>
                <w:spacing w:val="-6"/>
                <w:w w:val="105"/>
                <w:sz w:val="20"/>
                <w:szCs w:val="20"/>
              </w:rPr>
              <w:t xml:space="preserve"> </w:t>
            </w:r>
            <w:r w:rsidRPr="009F0BA3">
              <w:rPr>
                <w:rFonts w:ascii="Arial" w:eastAsia="Arial" w:hAnsi="Arial" w:cs="Arial"/>
                <w:w w:val="105"/>
                <w:sz w:val="20"/>
                <w:szCs w:val="20"/>
              </w:rPr>
              <w:t>través</w:t>
            </w:r>
            <w:r w:rsidRPr="009F0BA3">
              <w:rPr>
                <w:rFonts w:ascii="Arial" w:eastAsia="Arial" w:hAnsi="Arial" w:cs="Arial"/>
                <w:spacing w:val="-7"/>
                <w:w w:val="105"/>
                <w:sz w:val="20"/>
                <w:szCs w:val="20"/>
              </w:rPr>
              <w:t xml:space="preserve"> </w:t>
            </w:r>
            <w:r w:rsidRPr="009F0BA3">
              <w:rPr>
                <w:rFonts w:ascii="Arial" w:eastAsia="Arial" w:hAnsi="Arial" w:cs="Arial"/>
                <w:w w:val="105"/>
                <w:sz w:val="20"/>
                <w:szCs w:val="20"/>
              </w:rPr>
              <w:t>de</w:t>
            </w:r>
            <w:r w:rsidRPr="009F0BA3">
              <w:rPr>
                <w:rFonts w:ascii="Arial" w:eastAsia="Arial" w:hAnsi="Arial" w:cs="Arial"/>
                <w:spacing w:val="-6"/>
                <w:w w:val="105"/>
                <w:sz w:val="20"/>
                <w:szCs w:val="20"/>
              </w:rPr>
              <w:t xml:space="preserve"> </w:t>
            </w:r>
            <w:r w:rsidRPr="009F0BA3">
              <w:rPr>
                <w:rFonts w:ascii="Arial" w:eastAsia="Arial" w:hAnsi="Arial" w:cs="Arial"/>
                <w:w w:val="105"/>
                <w:sz w:val="20"/>
                <w:szCs w:val="20"/>
              </w:rPr>
              <w:t>reportes</w:t>
            </w:r>
            <w:r w:rsidRPr="009F0BA3">
              <w:rPr>
                <w:rFonts w:ascii="Arial" w:eastAsia="Arial" w:hAnsi="Arial" w:cs="Arial"/>
                <w:spacing w:val="-7"/>
                <w:w w:val="105"/>
                <w:sz w:val="20"/>
                <w:szCs w:val="20"/>
              </w:rPr>
              <w:t xml:space="preserve"> </w:t>
            </w:r>
            <w:r w:rsidRPr="009F0BA3">
              <w:rPr>
                <w:rFonts w:ascii="Arial" w:eastAsia="Arial" w:hAnsi="Arial" w:cs="Arial"/>
                <w:w w:val="105"/>
                <w:sz w:val="20"/>
                <w:szCs w:val="20"/>
              </w:rPr>
              <w:t>generados</w:t>
            </w:r>
            <w:r w:rsidRPr="009F0BA3">
              <w:rPr>
                <w:rFonts w:ascii="Arial" w:eastAsia="Arial" w:hAnsi="Arial" w:cs="Arial"/>
                <w:spacing w:val="-30"/>
                <w:w w:val="105"/>
                <w:sz w:val="20"/>
                <w:szCs w:val="20"/>
              </w:rPr>
              <w:t xml:space="preserve"> </w:t>
            </w:r>
            <w:r w:rsidRPr="009F0BA3">
              <w:rPr>
                <w:rFonts w:ascii="Arial" w:eastAsia="Arial" w:hAnsi="Arial" w:cs="Arial"/>
                <w:w w:val="105"/>
                <w:sz w:val="20"/>
                <w:szCs w:val="20"/>
              </w:rPr>
              <w:t>de los Sistemas de Información (SIIF Nación - SAP SILOG), la</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consistencia</w:t>
            </w:r>
            <w:r w:rsidRPr="009F0BA3">
              <w:rPr>
                <w:rFonts w:ascii="Arial" w:eastAsia="Arial" w:hAnsi="Arial" w:cs="Arial"/>
                <w:spacing w:val="33"/>
                <w:w w:val="105"/>
                <w:sz w:val="20"/>
                <w:szCs w:val="20"/>
              </w:rPr>
              <w:t xml:space="preserve"> </w:t>
            </w:r>
            <w:r w:rsidRPr="009F0BA3">
              <w:rPr>
                <w:rFonts w:ascii="Arial" w:eastAsia="Arial" w:hAnsi="Arial" w:cs="Arial"/>
                <w:w w:val="105"/>
                <w:sz w:val="20"/>
                <w:szCs w:val="20"/>
              </w:rPr>
              <w:t>y</w:t>
            </w:r>
            <w:r w:rsidRPr="009F0BA3">
              <w:rPr>
                <w:rFonts w:ascii="Arial" w:eastAsia="Arial" w:hAnsi="Arial" w:cs="Arial"/>
                <w:spacing w:val="33"/>
                <w:w w:val="105"/>
                <w:sz w:val="20"/>
                <w:szCs w:val="20"/>
              </w:rPr>
              <w:t xml:space="preserve"> </w:t>
            </w:r>
            <w:r w:rsidRPr="009F0BA3">
              <w:rPr>
                <w:rFonts w:ascii="Arial" w:eastAsia="Arial" w:hAnsi="Arial" w:cs="Arial"/>
                <w:w w:val="105"/>
                <w:sz w:val="20"/>
                <w:szCs w:val="20"/>
              </w:rPr>
              <w:t>razonabilidad</w:t>
            </w:r>
            <w:r w:rsidRPr="009F0BA3">
              <w:rPr>
                <w:rFonts w:ascii="Arial" w:eastAsia="Arial" w:hAnsi="Arial" w:cs="Arial"/>
                <w:spacing w:val="33"/>
                <w:w w:val="105"/>
                <w:sz w:val="20"/>
                <w:szCs w:val="20"/>
              </w:rPr>
              <w:t xml:space="preserve"> </w:t>
            </w:r>
            <w:r w:rsidRPr="009F0BA3">
              <w:rPr>
                <w:rFonts w:ascii="Arial" w:eastAsia="Arial" w:hAnsi="Arial" w:cs="Arial"/>
                <w:w w:val="105"/>
                <w:sz w:val="20"/>
                <w:szCs w:val="20"/>
              </w:rPr>
              <w:t>de</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los</w:t>
            </w:r>
            <w:r w:rsidRPr="009F0BA3">
              <w:rPr>
                <w:rFonts w:ascii="Arial" w:eastAsia="Arial" w:hAnsi="Arial" w:cs="Arial"/>
                <w:spacing w:val="33"/>
                <w:w w:val="105"/>
                <w:sz w:val="20"/>
                <w:szCs w:val="20"/>
              </w:rPr>
              <w:t xml:space="preserve"> </w:t>
            </w:r>
            <w:r w:rsidRPr="009F0BA3">
              <w:rPr>
                <w:rFonts w:ascii="Arial" w:eastAsia="Arial" w:hAnsi="Arial" w:cs="Arial"/>
                <w:w w:val="105"/>
                <w:sz w:val="20"/>
                <w:szCs w:val="20"/>
              </w:rPr>
              <w:t>movimientos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efectuados,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así</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mismo,</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de</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acuerdo</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plan</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de</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revistas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de</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inspección de ejército a las diferentes áreas se realizan</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revistas donde se determinan diferencias en su análisis y</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depuración,</w:t>
            </w:r>
            <w:r w:rsidRPr="009F0BA3">
              <w:rPr>
                <w:rFonts w:ascii="Arial" w:eastAsia="Arial" w:hAnsi="Arial" w:cs="Arial"/>
                <w:spacing w:val="8"/>
                <w:w w:val="105"/>
                <w:sz w:val="20"/>
                <w:szCs w:val="20"/>
              </w:rPr>
              <w:t xml:space="preserve"> </w:t>
            </w:r>
            <w:r w:rsidRPr="009F0BA3">
              <w:rPr>
                <w:rFonts w:ascii="Arial" w:eastAsia="Arial" w:hAnsi="Arial" w:cs="Arial"/>
                <w:w w:val="105"/>
                <w:sz w:val="20"/>
                <w:szCs w:val="20"/>
              </w:rPr>
              <w:t>las</w:t>
            </w:r>
            <w:r w:rsidRPr="009F0BA3">
              <w:rPr>
                <w:rFonts w:ascii="Arial" w:eastAsia="Arial" w:hAnsi="Arial" w:cs="Arial"/>
                <w:spacing w:val="9"/>
                <w:w w:val="105"/>
                <w:sz w:val="20"/>
                <w:szCs w:val="20"/>
              </w:rPr>
              <w:t xml:space="preserve"> </w:t>
            </w:r>
            <w:r w:rsidRPr="009F0BA3">
              <w:rPr>
                <w:rFonts w:ascii="Arial" w:eastAsia="Arial" w:hAnsi="Arial" w:cs="Arial"/>
                <w:w w:val="105"/>
                <w:sz w:val="20"/>
                <w:szCs w:val="20"/>
              </w:rPr>
              <w:t>cuales</w:t>
            </w:r>
            <w:r w:rsidRPr="009F0BA3">
              <w:rPr>
                <w:rFonts w:ascii="Arial" w:eastAsia="Arial" w:hAnsi="Arial" w:cs="Arial"/>
                <w:spacing w:val="10"/>
                <w:w w:val="105"/>
                <w:sz w:val="20"/>
                <w:szCs w:val="20"/>
              </w:rPr>
              <w:t xml:space="preserve"> </w:t>
            </w:r>
            <w:r w:rsidRPr="009F0BA3">
              <w:rPr>
                <w:rFonts w:ascii="Arial" w:eastAsia="Arial" w:hAnsi="Arial" w:cs="Arial"/>
                <w:w w:val="105"/>
                <w:sz w:val="20"/>
                <w:szCs w:val="20"/>
              </w:rPr>
              <w:t>son</w:t>
            </w:r>
            <w:r w:rsidRPr="009F0BA3">
              <w:rPr>
                <w:rFonts w:ascii="Arial" w:eastAsia="Arial" w:hAnsi="Arial" w:cs="Arial"/>
                <w:spacing w:val="10"/>
                <w:w w:val="105"/>
                <w:sz w:val="20"/>
                <w:szCs w:val="20"/>
              </w:rPr>
              <w:t xml:space="preserve"> </w:t>
            </w:r>
            <w:r w:rsidRPr="009F0BA3">
              <w:rPr>
                <w:rFonts w:ascii="Arial" w:eastAsia="Arial" w:hAnsi="Arial" w:cs="Arial"/>
                <w:w w:val="105"/>
                <w:sz w:val="20"/>
                <w:szCs w:val="20"/>
              </w:rPr>
              <w:t>motivo</w:t>
            </w:r>
            <w:r w:rsidRPr="009F0BA3">
              <w:rPr>
                <w:rFonts w:ascii="Arial" w:eastAsia="Arial" w:hAnsi="Arial" w:cs="Arial"/>
                <w:spacing w:val="8"/>
                <w:w w:val="105"/>
                <w:sz w:val="20"/>
                <w:szCs w:val="20"/>
              </w:rPr>
              <w:t xml:space="preserve"> </w:t>
            </w:r>
            <w:r w:rsidRPr="009F0BA3">
              <w:rPr>
                <w:rFonts w:ascii="Arial" w:eastAsia="Arial" w:hAnsi="Arial" w:cs="Arial"/>
                <w:w w:val="105"/>
                <w:sz w:val="20"/>
                <w:szCs w:val="20"/>
              </w:rPr>
              <w:t>de</w:t>
            </w:r>
            <w:r w:rsidRPr="009F0BA3">
              <w:rPr>
                <w:rFonts w:ascii="Arial" w:eastAsia="Arial" w:hAnsi="Arial" w:cs="Arial"/>
                <w:spacing w:val="9"/>
                <w:w w:val="105"/>
                <w:sz w:val="20"/>
                <w:szCs w:val="20"/>
              </w:rPr>
              <w:t xml:space="preserve"> </w:t>
            </w:r>
            <w:r w:rsidRPr="009F0BA3">
              <w:rPr>
                <w:rFonts w:ascii="Arial" w:eastAsia="Arial" w:hAnsi="Arial" w:cs="Arial"/>
                <w:w w:val="105"/>
                <w:sz w:val="20"/>
                <w:szCs w:val="20"/>
              </w:rPr>
              <w:t>planes</w:t>
            </w:r>
            <w:r w:rsidRPr="009F0BA3">
              <w:rPr>
                <w:rFonts w:ascii="Arial" w:eastAsia="Arial" w:hAnsi="Arial" w:cs="Arial"/>
                <w:spacing w:val="8"/>
                <w:w w:val="105"/>
                <w:sz w:val="20"/>
                <w:szCs w:val="20"/>
              </w:rPr>
              <w:t xml:space="preserve"> </w:t>
            </w:r>
            <w:r w:rsidRPr="009F0BA3">
              <w:rPr>
                <w:rFonts w:ascii="Arial" w:eastAsia="Arial" w:hAnsi="Arial" w:cs="Arial"/>
                <w:w w:val="105"/>
                <w:sz w:val="20"/>
                <w:szCs w:val="20"/>
              </w:rPr>
              <w:t>de mejoramiento.</w:t>
            </w:r>
          </w:p>
        </w:tc>
      </w:tr>
      <w:tr w:rsidR="00F15A5E" w:rsidRPr="009F0BA3" w:rsidTr="00595E4F">
        <w:tc>
          <w:tcPr>
            <w:tcW w:w="1553" w:type="dxa"/>
          </w:tcPr>
          <w:p w:rsidR="00F15A5E" w:rsidRPr="009F0BA3" w:rsidRDefault="00F15A5E" w:rsidP="00595E4F">
            <w:pPr>
              <w:widowControl/>
              <w:autoSpaceDE/>
              <w:autoSpaceDN/>
              <w:jc w:val="center"/>
              <w:rPr>
                <w:rFonts w:ascii="Arial" w:eastAsia="Calibri" w:hAnsi="Arial" w:cs="Arial"/>
                <w:sz w:val="20"/>
                <w:szCs w:val="20"/>
                <w:lang w:eastAsia="es-ES"/>
              </w:rPr>
            </w:pPr>
            <w:r w:rsidRPr="009F0BA3">
              <w:rPr>
                <w:rFonts w:ascii="Arial" w:eastAsia="Times New Roman" w:hAnsi="Arial" w:cs="Arial"/>
                <w:w w:val="105"/>
                <w:sz w:val="20"/>
                <w:szCs w:val="20"/>
                <w:lang w:eastAsia="es-ES"/>
              </w:rPr>
              <w:t>1.2.1.1.1</w:t>
            </w:r>
          </w:p>
        </w:tc>
        <w:tc>
          <w:tcPr>
            <w:tcW w:w="3542" w:type="dxa"/>
          </w:tcPr>
          <w:p w:rsidR="00F15A5E" w:rsidRPr="009F0BA3" w:rsidRDefault="00F15A5E" w:rsidP="00595E4F">
            <w:pPr>
              <w:widowControl/>
              <w:autoSpaceDE/>
              <w:autoSpaceDN/>
              <w:ind w:right="62"/>
              <w:jc w:val="both"/>
              <w:rPr>
                <w:rFonts w:ascii="Arial" w:eastAsia="Calibri" w:hAnsi="Arial" w:cs="Arial"/>
                <w:sz w:val="20"/>
                <w:szCs w:val="20"/>
                <w:lang w:eastAsia="es-ES"/>
              </w:rPr>
            </w:pPr>
            <w:r w:rsidRPr="009F0BA3">
              <w:rPr>
                <w:rFonts w:ascii="Arial" w:eastAsia="Times New Roman" w:hAnsi="Arial" w:cs="Arial"/>
                <w:w w:val="105"/>
                <w:sz w:val="20"/>
                <w:szCs w:val="20"/>
                <w:lang w:eastAsia="es-ES"/>
              </w:rPr>
              <w:t>11. ¿SE EVIDENCIA POR MEDIO DE FLUJOGRAMAS, U OTRA</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TÉCNICA</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O</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MECANISMO,</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LA</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FORMA</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COMO</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CIRCULA</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LA</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INFORMACIÓN</w:t>
            </w:r>
            <w:r w:rsidRPr="009F0BA3">
              <w:rPr>
                <w:rFonts w:ascii="Arial" w:eastAsia="Times New Roman" w:hAnsi="Arial" w:cs="Arial"/>
                <w:spacing w:val="-2"/>
                <w:w w:val="105"/>
                <w:sz w:val="20"/>
                <w:szCs w:val="20"/>
                <w:lang w:eastAsia="es-ES"/>
              </w:rPr>
              <w:t xml:space="preserve"> </w:t>
            </w:r>
            <w:r w:rsidRPr="009F0BA3">
              <w:rPr>
                <w:rFonts w:ascii="Arial" w:eastAsia="Times New Roman" w:hAnsi="Arial" w:cs="Arial"/>
                <w:w w:val="105"/>
                <w:sz w:val="20"/>
                <w:szCs w:val="20"/>
                <w:lang w:eastAsia="es-ES"/>
              </w:rPr>
              <w:t>HACIA</w:t>
            </w:r>
            <w:r w:rsidRPr="009F0BA3">
              <w:rPr>
                <w:rFonts w:ascii="Arial" w:eastAsia="Times New Roman" w:hAnsi="Arial" w:cs="Arial"/>
                <w:spacing w:val="-2"/>
                <w:w w:val="105"/>
                <w:sz w:val="20"/>
                <w:szCs w:val="20"/>
                <w:lang w:eastAsia="es-ES"/>
              </w:rPr>
              <w:t xml:space="preserve"> </w:t>
            </w:r>
            <w:r w:rsidRPr="009F0BA3">
              <w:rPr>
                <w:rFonts w:ascii="Arial" w:eastAsia="Times New Roman" w:hAnsi="Arial" w:cs="Arial"/>
                <w:w w:val="105"/>
                <w:sz w:val="20"/>
                <w:szCs w:val="20"/>
                <w:lang w:eastAsia="es-ES"/>
              </w:rPr>
              <w:t>EL</w:t>
            </w:r>
            <w:r w:rsidRPr="009F0BA3">
              <w:rPr>
                <w:rFonts w:ascii="Arial" w:eastAsia="Times New Roman" w:hAnsi="Arial" w:cs="Arial"/>
                <w:spacing w:val="-2"/>
                <w:w w:val="105"/>
                <w:sz w:val="20"/>
                <w:szCs w:val="20"/>
                <w:lang w:eastAsia="es-ES"/>
              </w:rPr>
              <w:t xml:space="preserve"> </w:t>
            </w:r>
            <w:r w:rsidRPr="009F0BA3">
              <w:rPr>
                <w:rFonts w:ascii="Arial" w:eastAsia="Times New Roman" w:hAnsi="Arial" w:cs="Arial"/>
                <w:w w:val="105"/>
                <w:sz w:val="20"/>
                <w:szCs w:val="20"/>
                <w:lang w:eastAsia="es-ES"/>
              </w:rPr>
              <w:t>ÁREA</w:t>
            </w:r>
            <w:r w:rsidRPr="009F0BA3">
              <w:rPr>
                <w:rFonts w:ascii="Arial" w:eastAsia="Times New Roman" w:hAnsi="Arial" w:cs="Arial"/>
                <w:spacing w:val="-2"/>
                <w:w w:val="105"/>
                <w:sz w:val="20"/>
                <w:szCs w:val="20"/>
                <w:lang w:eastAsia="es-ES"/>
              </w:rPr>
              <w:t xml:space="preserve"> </w:t>
            </w:r>
            <w:r w:rsidRPr="009F0BA3">
              <w:rPr>
                <w:rFonts w:ascii="Arial" w:eastAsia="Times New Roman" w:hAnsi="Arial" w:cs="Arial"/>
                <w:w w:val="105"/>
                <w:sz w:val="20"/>
                <w:szCs w:val="20"/>
                <w:lang w:eastAsia="es-ES"/>
              </w:rPr>
              <w:t>CONTABLE?</w:t>
            </w:r>
          </w:p>
        </w:tc>
        <w:tc>
          <w:tcPr>
            <w:tcW w:w="1884" w:type="dxa"/>
          </w:tcPr>
          <w:p w:rsidR="00F15A5E" w:rsidRPr="009F0BA3" w:rsidRDefault="00F15A5E" w:rsidP="00595E4F">
            <w:pPr>
              <w:widowControl/>
              <w:autoSpaceDE/>
              <w:autoSpaceDN/>
              <w:ind w:right="-4"/>
              <w:jc w:val="center"/>
              <w:rPr>
                <w:rFonts w:ascii="Arial" w:eastAsia="Calibri" w:hAnsi="Arial" w:cs="Arial"/>
                <w:b/>
                <w:sz w:val="20"/>
                <w:szCs w:val="20"/>
                <w:lang w:eastAsia="es-ES"/>
              </w:rPr>
            </w:pPr>
            <w:r w:rsidRPr="009F0BA3">
              <w:rPr>
                <w:rFonts w:ascii="Arial" w:eastAsia="Times New Roman" w:hAnsi="Arial" w:cs="Arial"/>
                <w:b/>
                <w:w w:val="105"/>
                <w:sz w:val="20"/>
                <w:szCs w:val="20"/>
                <w:lang w:eastAsia="es-ES"/>
              </w:rPr>
              <w:t>PARCIALMENTE</w:t>
            </w:r>
          </w:p>
        </w:tc>
        <w:tc>
          <w:tcPr>
            <w:tcW w:w="3795" w:type="dxa"/>
          </w:tcPr>
          <w:p w:rsidR="00F15A5E" w:rsidRPr="009F0BA3" w:rsidRDefault="00F15A5E" w:rsidP="00595E4F">
            <w:pPr>
              <w:spacing w:before="20"/>
              <w:ind w:left="30" w:right="1"/>
              <w:jc w:val="both"/>
              <w:rPr>
                <w:rFonts w:ascii="Arial" w:eastAsia="Calibri" w:hAnsi="Arial" w:cs="Arial"/>
                <w:sz w:val="20"/>
                <w:szCs w:val="20"/>
              </w:rPr>
            </w:pPr>
            <w:r w:rsidRPr="009F0BA3">
              <w:rPr>
                <w:rFonts w:ascii="Arial" w:eastAsia="Arial" w:hAnsi="Arial" w:cs="Arial"/>
                <w:w w:val="105"/>
                <w:sz w:val="20"/>
                <w:szCs w:val="20"/>
              </w:rPr>
              <w:t>En</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el</w:t>
            </w:r>
            <w:r w:rsidRPr="009F0BA3">
              <w:rPr>
                <w:rFonts w:ascii="Arial" w:eastAsia="Arial" w:hAnsi="Arial" w:cs="Arial"/>
                <w:spacing w:val="1"/>
                <w:w w:val="105"/>
                <w:sz w:val="20"/>
                <w:szCs w:val="20"/>
              </w:rPr>
              <w:t xml:space="preserve"> S</w:t>
            </w:r>
            <w:r w:rsidRPr="009F0BA3">
              <w:rPr>
                <w:rFonts w:ascii="Arial" w:eastAsia="Arial" w:hAnsi="Arial" w:cs="Arial"/>
                <w:w w:val="105"/>
                <w:sz w:val="20"/>
                <w:szCs w:val="20"/>
              </w:rPr>
              <w:t>istema</w:t>
            </w:r>
            <w:r w:rsidRPr="009F0BA3">
              <w:rPr>
                <w:rFonts w:ascii="Arial" w:eastAsia="Arial" w:hAnsi="Arial" w:cs="Arial"/>
                <w:spacing w:val="1"/>
                <w:w w:val="105"/>
                <w:sz w:val="20"/>
                <w:szCs w:val="20"/>
              </w:rPr>
              <w:t xml:space="preserve"> I</w:t>
            </w:r>
            <w:r w:rsidRPr="009F0BA3">
              <w:rPr>
                <w:rFonts w:ascii="Arial" w:eastAsia="Arial" w:hAnsi="Arial" w:cs="Arial"/>
                <w:w w:val="105"/>
                <w:sz w:val="20"/>
                <w:szCs w:val="20"/>
              </w:rPr>
              <w:t>ntegrado</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de</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Gestión</w:t>
            </w:r>
            <w:r w:rsidRPr="009F0BA3">
              <w:rPr>
                <w:rFonts w:ascii="Arial" w:eastAsia="Arial" w:hAnsi="Arial" w:cs="Arial"/>
                <w:spacing w:val="1"/>
                <w:w w:val="105"/>
                <w:sz w:val="20"/>
                <w:szCs w:val="20"/>
              </w:rPr>
              <w:t xml:space="preserve"> F</w:t>
            </w:r>
            <w:r w:rsidRPr="009F0BA3">
              <w:rPr>
                <w:rFonts w:ascii="Arial" w:eastAsia="Arial" w:hAnsi="Arial" w:cs="Arial"/>
                <w:w w:val="105"/>
                <w:sz w:val="20"/>
                <w:szCs w:val="20"/>
              </w:rPr>
              <w:t>inanciera,</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se</w:t>
            </w:r>
            <w:r w:rsidRPr="009F0BA3">
              <w:rPr>
                <w:rFonts w:ascii="Arial" w:eastAsia="Arial" w:hAnsi="Arial" w:cs="Arial"/>
                <w:spacing w:val="-30"/>
                <w:w w:val="105"/>
                <w:sz w:val="20"/>
                <w:szCs w:val="20"/>
              </w:rPr>
              <w:t xml:space="preserve"> </w:t>
            </w:r>
            <w:r w:rsidRPr="009F0BA3">
              <w:rPr>
                <w:rFonts w:ascii="Arial" w:eastAsia="Arial" w:hAnsi="Arial" w:cs="Arial"/>
                <w:w w:val="105"/>
                <w:sz w:val="20"/>
                <w:szCs w:val="20"/>
              </w:rPr>
              <w:t>encuentran</w:t>
            </w:r>
            <w:r w:rsidRPr="009F0BA3">
              <w:rPr>
                <w:rFonts w:ascii="Arial" w:eastAsia="Arial" w:hAnsi="Arial" w:cs="Arial"/>
                <w:spacing w:val="33"/>
                <w:w w:val="105"/>
                <w:sz w:val="20"/>
                <w:szCs w:val="20"/>
              </w:rPr>
              <w:t xml:space="preserve"> </w:t>
            </w:r>
            <w:r w:rsidRPr="009F0BA3">
              <w:rPr>
                <w:rFonts w:ascii="Arial" w:eastAsia="Arial" w:hAnsi="Arial" w:cs="Arial"/>
                <w:w w:val="105"/>
                <w:sz w:val="20"/>
                <w:szCs w:val="20"/>
              </w:rPr>
              <w:t>los</w:t>
            </w:r>
            <w:r w:rsidRPr="009F0BA3">
              <w:rPr>
                <w:rFonts w:ascii="Arial" w:eastAsia="Arial" w:hAnsi="Arial" w:cs="Arial"/>
                <w:spacing w:val="33"/>
                <w:w w:val="105"/>
                <w:sz w:val="20"/>
                <w:szCs w:val="20"/>
              </w:rPr>
              <w:t xml:space="preserve"> </w:t>
            </w:r>
            <w:r w:rsidRPr="009F0BA3">
              <w:rPr>
                <w:rFonts w:ascii="Arial" w:eastAsia="Arial" w:hAnsi="Arial" w:cs="Arial"/>
                <w:w w:val="105"/>
                <w:sz w:val="20"/>
                <w:szCs w:val="20"/>
              </w:rPr>
              <w:t>procedimientos</w:t>
            </w:r>
            <w:r w:rsidRPr="009F0BA3">
              <w:rPr>
                <w:rFonts w:ascii="Arial" w:eastAsia="Arial" w:hAnsi="Arial" w:cs="Arial"/>
                <w:spacing w:val="33"/>
                <w:w w:val="105"/>
                <w:sz w:val="20"/>
                <w:szCs w:val="20"/>
              </w:rPr>
              <w:t xml:space="preserve"> </w:t>
            </w:r>
            <w:r w:rsidRPr="009F0BA3">
              <w:rPr>
                <w:rFonts w:ascii="Arial" w:eastAsia="Arial" w:hAnsi="Arial" w:cs="Arial"/>
                <w:w w:val="105"/>
                <w:sz w:val="20"/>
                <w:szCs w:val="20"/>
              </w:rPr>
              <w:t>que</w:t>
            </w:r>
            <w:r w:rsidRPr="009F0BA3">
              <w:rPr>
                <w:rFonts w:ascii="Arial" w:eastAsia="Arial" w:hAnsi="Arial" w:cs="Arial"/>
                <w:spacing w:val="33"/>
                <w:w w:val="105"/>
                <w:sz w:val="20"/>
                <w:szCs w:val="20"/>
              </w:rPr>
              <w:t xml:space="preserve"> </w:t>
            </w:r>
            <w:r w:rsidRPr="009F0BA3">
              <w:rPr>
                <w:rFonts w:ascii="Arial" w:eastAsia="Arial" w:hAnsi="Arial" w:cs="Arial"/>
                <w:w w:val="105"/>
                <w:sz w:val="20"/>
                <w:szCs w:val="20"/>
              </w:rPr>
              <w:t>incluyen</w:t>
            </w:r>
            <w:r w:rsidRPr="009F0BA3">
              <w:rPr>
                <w:rFonts w:ascii="Arial" w:eastAsia="Arial" w:hAnsi="Arial" w:cs="Arial"/>
                <w:spacing w:val="33"/>
                <w:w w:val="105"/>
                <w:sz w:val="20"/>
                <w:szCs w:val="20"/>
              </w:rPr>
              <w:t xml:space="preserve"> </w:t>
            </w:r>
            <w:r w:rsidRPr="009F0BA3">
              <w:rPr>
                <w:rFonts w:ascii="Arial" w:eastAsia="Arial" w:hAnsi="Arial" w:cs="Arial"/>
                <w:w w:val="105"/>
                <w:sz w:val="20"/>
                <w:szCs w:val="20"/>
              </w:rPr>
              <w:t>los</w:t>
            </w:r>
            <w:r w:rsidRPr="009F0BA3">
              <w:rPr>
                <w:rFonts w:ascii="Arial" w:eastAsia="Arial" w:hAnsi="Arial" w:cs="Arial"/>
                <w:spacing w:val="-30"/>
                <w:w w:val="105"/>
                <w:sz w:val="20"/>
                <w:szCs w:val="20"/>
              </w:rPr>
              <w:t xml:space="preserve"> </w:t>
            </w:r>
            <w:r w:rsidRPr="009F0BA3">
              <w:rPr>
                <w:rFonts w:ascii="Arial" w:eastAsia="Arial" w:hAnsi="Arial" w:cs="Arial"/>
                <w:w w:val="105"/>
                <w:sz w:val="20"/>
                <w:szCs w:val="20"/>
              </w:rPr>
              <w:t>flujogramas, donde se define el paso a paso. Igualmente,</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las</w:t>
            </w:r>
            <w:r w:rsidRPr="009F0BA3">
              <w:rPr>
                <w:rFonts w:ascii="Arial" w:eastAsia="Arial" w:hAnsi="Arial" w:cs="Arial"/>
                <w:spacing w:val="-2"/>
                <w:w w:val="105"/>
                <w:sz w:val="20"/>
                <w:szCs w:val="20"/>
              </w:rPr>
              <w:t xml:space="preserve"> </w:t>
            </w:r>
            <w:r w:rsidRPr="009F0BA3">
              <w:rPr>
                <w:rFonts w:ascii="Arial" w:eastAsia="Arial" w:hAnsi="Arial" w:cs="Arial"/>
                <w:w w:val="105"/>
                <w:sz w:val="20"/>
                <w:szCs w:val="20"/>
              </w:rPr>
              <w:t>directrices</w:t>
            </w:r>
            <w:r w:rsidRPr="009F0BA3">
              <w:rPr>
                <w:rFonts w:ascii="Arial" w:eastAsia="Arial" w:hAnsi="Arial" w:cs="Arial"/>
                <w:spacing w:val="-2"/>
                <w:w w:val="105"/>
                <w:sz w:val="20"/>
                <w:szCs w:val="20"/>
              </w:rPr>
              <w:t xml:space="preserve"> </w:t>
            </w:r>
            <w:r w:rsidRPr="009F0BA3">
              <w:rPr>
                <w:rFonts w:ascii="Arial" w:eastAsia="Arial" w:hAnsi="Arial" w:cs="Arial"/>
                <w:w w:val="105"/>
                <w:sz w:val="20"/>
                <w:szCs w:val="20"/>
              </w:rPr>
              <w:t>internas. Existen</w:t>
            </w:r>
            <w:r w:rsidRPr="009F0BA3">
              <w:rPr>
                <w:rFonts w:ascii="Arial" w:eastAsia="Arial" w:hAnsi="Arial" w:cs="Arial"/>
                <w:spacing w:val="-3"/>
                <w:w w:val="105"/>
                <w:sz w:val="20"/>
                <w:szCs w:val="20"/>
              </w:rPr>
              <w:t xml:space="preserve"> </w:t>
            </w:r>
            <w:r w:rsidRPr="009F0BA3">
              <w:rPr>
                <w:rFonts w:ascii="Arial" w:eastAsia="Arial" w:hAnsi="Arial" w:cs="Arial"/>
                <w:w w:val="105"/>
                <w:sz w:val="20"/>
                <w:szCs w:val="20"/>
              </w:rPr>
              <w:t>flujogramas</w:t>
            </w:r>
            <w:r w:rsidRPr="009F0BA3">
              <w:rPr>
                <w:rFonts w:ascii="Arial" w:eastAsia="Arial" w:hAnsi="Arial" w:cs="Arial"/>
                <w:spacing w:val="-3"/>
                <w:w w:val="105"/>
                <w:sz w:val="20"/>
                <w:szCs w:val="20"/>
              </w:rPr>
              <w:t xml:space="preserve"> </w:t>
            </w:r>
            <w:r w:rsidRPr="009F0BA3">
              <w:rPr>
                <w:rFonts w:ascii="Arial" w:eastAsia="Arial" w:hAnsi="Arial" w:cs="Arial"/>
                <w:w w:val="105"/>
                <w:sz w:val="20"/>
                <w:szCs w:val="20"/>
              </w:rPr>
              <w:t>parciales,</w:t>
            </w:r>
            <w:r w:rsidRPr="009F0BA3">
              <w:rPr>
                <w:rFonts w:ascii="Arial" w:eastAsia="Arial" w:hAnsi="Arial" w:cs="Arial"/>
                <w:spacing w:val="-4"/>
                <w:w w:val="105"/>
                <w:sz w:val="20"/>
                <w:szCs w:val="20"/>
              </w:rPr>
              <w:t xml:space="preserve"> </w:t>
            </w:r>
            <w:r w:rsidRPr="009F0BA3">
              <w:rPr>
                <w:rFonts w:ascii="Arial" w:eastAsia="Arial" w:hAnsi="Arial" w:cs="Arial"/>
                <w:w w:val="105"/>
                <w:sz w:val="20"/>
                <w:szCs w:val="20"/>
              </w:rPr>
              <w:t>ya</w:t>
            </w:r>
            <w:r w:rsidRPr="009F0BA3">
              <w:rPr>
                <w:rFonts w:ascii="Arial" w:eastAsia="Arial" w:hAnsi="Arial" w:cs="Arial"/>
                <w:spacing w:val="-4"/>
                <w:w w:val="105"/>
                <w:sz w:val="20"/>
                <w:szCs w:val="20"/>
              </w:rPr>
              <w:t xml:space="preserve"> </w:t>
            </w:r>
            <w:r w:rsidRPr="009F0BA3">
              <w:rPr>
                <w:rFonts w:ascii="Arial" w:eastAsia="Arial" w:hAnsi="Arial" w:cs="Arial"/>
                <w:w w:val="105"/>
                <w:sz w:val="20"/>
                <w:szCs w:val="20"/>
              </w:rPr>
              <w:t>que</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varias</w:t>
            </w:r>
            <w:r w:rsidRPr="009F0BA3">
              <w:rPr>
                <w:rFonts w:ascii="Arial" w:eastAsia="Arial" w:hAnsi="Arial" w:cs="Arial"/>
                <w:spacing w:val="-3"/>
                <w:w w:val="105"/>
                <w:sz w:val="20"/>
                <w:szCs w:val="20"/>
              </w:rPr>
              <w:t xml:space="preserve"> </w:t>
            </w:r>
            <w:r w:rsidRPr="009F0BA3">
              <w:rPr>
                <w:rFonts w:ascii="Arial" w:eastAsia="Arial" w:hAnsi="Arial" w:cs="Arial"/>
                <w:w w:val="105"/>
                <w:sz w:val="20"/>
                <w:szCs w:val="20"/>
              </w:rPr>
              <w:t>dependencias</w:t>
            </w:r>
            <w:r w:rsidRPr="009F0BA3">
              <w:rPr>
                <w:rFonts w:ascii="Arial" w:eastAsia="Arial" w:hAnsi="Arial" w:cs="Arial"/>
                <w:spacing w:val="-30"/>
                <w:w w:val="105"/>
                <w:sz w:val="20"/>
                <w:szCs w:val="20"/>
              </w:rPr>
              <w:t xml:space="preserve"> </w:t>
            </w:r>
            <w:r w:rsidRPr="009F0BA3">
              <w:rPr>
                <w:rFonts w:ascii="Arial" w:eastAsia="Arial" w:hAnsi="Arial" w:cs="Arial"/>
                <w:w w:val="105"/>
                <w:sz w:val="20"/>
                <w:szCs w:val="20"/>
              </w:rPr>
              <w:t>de</w:t>
            </w:r>
            <w:r w:rsidRPr="009F0BA3">
              <w:rPr>
                <w:rFonts w:ascii="Arial" w:eastAsia="Arial" w:hAnsi="Arial" w:cs="Arial"/>
                <w:spacing w:val="7"/>
                <w:w w:val="105"/>
                <w:sz w:val="20"/>
                <w:szCs w:val="20"/>
              </w:rPr>
              <w:t xml:space="preserve"> </w:t>
            </w:r>
            <w:r w:rsidRPr="009F0BA3">
              <w:rPr>
                <w:rFonts w:ascii="Arial" w:eastAsia="Arial" w:hAnsi="Arial" w:cs="Arial"/>
                <w:w w:val="105"/>
                <w:sz w:val="20"/>
                <w:szCs w:val="20"/>
              </w:rPr>
              <w:t>la</w:t>
            </w:r>
            <w:r w:rsidRPr="009F0BA3">
              <w:rPr>
                <w:rFonts w:ascii="Arial" w:eastAsia="Arial" w:hAnsi="Arial" w:cs="Arial"/>
                <w:spacing w:val="7"/>
                <w:w w:val="105"/>
                <w:sz w:val="20"/>
                <w:szCs w:val="20"/>
              </w:rPr>
              <w:t xml:space="preserve"> </w:t>
            </w:r>
            <w:r w:rsidRPr="009F0BA3">
              <w:rPr>
                <w:rFonts w:ascii="Arial" w:eastAsia="Arial" w:hAnsi="Arial" w:cs="Arial"/>
                <w:w w:val="105"/>
                <w:sz w:val="20"/>
                <w:szCs w:val="20"/>
              </w:rPr>
              <w:t>unidad</w:t>
            </w:r>
            <w:r w:rsidRPr="009F0BA3">
              <w:rPr>
                <w:rFonts w:ascii="Arial" w:eastAsia="Arial" w:hAnsi="Arial" w:cs="Arial"/>
                <w:spacing w:val="8"/>
                <w:w w:val="105"/>
                <w:sz w:val="20"/>
                <w:szCs w:val="20"/>
              </w:rPr>
              <w:t xml:space="preserve"> </w:t>
            </w:r>
            <w:r w:rsidRPr="009F0BA3">
              <w:rPr>
                <w:rFonts w:ascii="Arial" w:eastAsia="Arial" w:hAnsi="Arial" w:cs="Arial"/>
                <w:w w:val="105"/>
                <w:sz w:val="20"/>
                <w:szCs w:val="20"/>
              </w:rPr>
              <w:t>tienen</w:t>
            </w:r>
            <w:r w:rsidRPr="009F0BA3">
              <w:rPr>
                <w:rFonts w:ascii="Arial" w:eastAsia="Arial" w:hAnsi="Arial" w:cs="Arial"/>
                <w:spacing w:val="8"/>
                <w:w w:val="105"/>
                <w:sz w:val="20"/>
                <w:szCs w:val="20"/>
              </w:rPr>
              <w:t xml:space="preserve"> </w:t>
            </w:r>
            <w:r w:rsidRPr="009F0BA3">
              <w:rPr>
                <w:rFonts w:ascii="Arial" w:eastAsia="Arial" w:hAnsi="Arial" w:cs="Arial"/>
                <w:w w:val="105"/>
                <w:sz w:val="20"/>
                <w:szCs w:val="20"/>
              </w:rPr>
              <w:t>que</w:t>
            </w:r>
            <w:r w:rsidRPr="009F0BA3">
              <w:rPr>
                <w:rFonts w:ascii="Arial" w:eastAsia="Arial" w:hAnsi="Arial" w:cs="Arial"/>
                <w:spacing w:val="7"/>
                <w:w w:val="105"/>
                <w:sz w:val="20"/>
                <w:szCs w:val="20"/>
              </w:rPr>
              <w:t xml:space="preserve"> </w:t>
            </w:r>
            <w:r w:rsidRPr="009F0BA3">
              <w:rPr>
                <w:rFonts w:ascii="Arial" w:eastAsia="Arial" w:hAnsi="Arial" w:cs="Arial"/>
                <w:w w:val="105"/>
                <w:sz w:val="20"/>
                <w:szCs w:val="20"/>
              </w:rPr>
              <w:t>enviar</w:t>
            </w:r>
            <w:r w:rsidRPr="009F0BA3">
              <w:rPr>
                <w:rFonts w:ascii="Arial" w:eastAsia="Arial" w:hAnsi="Arial" w:cs="Arial"/>
                <w:spacing w:val="9"/>
                <w:w w:val="105"/>
                <w:sz w:val="20"/>
                <w:szCs w:val="20"/>
              </w:rPr>
              <w:t xml:space="preserve"> </w:t>
            </w:r>
            <w:r w:rsidRPr="009F0BA3">
              <w:rPr>
                <w:rFonts w:ascii="Arial" w:eastAsia="Arial" w:hAnsi="Arial" w:cs="Arial"/>
                <w:w w:val="105"/>
                <w:sz w:val="20"/>
                <w:szCs w:val="20"/>
              </w:rPr>
              <w:t>información</w:t>
            </w:r>
            <w:r w:rsidRPr="009F0BA3">
              <w:rPr>
                <w:rFonts w:ascii="Arial" w:eastAsia="Arial" w:hAnsi="Arial" w:cs="Arial"/>
                <w:spacing w:val="8"/>
                <w:w w:val="105"/>
                <w:sz w:val="20"/>
                <w:szCs w:val="20"/>
              </w:rPr>
              <w:t xml:space="preserve"> </w:t>
            </w:r>
            <w:r w:rsidRPr="009F0BA3">
              <w:rPr>
                <w:rFonts w:ascii="Arial" w:eastAsia="Arial" w:hAnsi="Arial" w:cs="Arial"/>
                <w:w w:val="105"/>
                <w:sz w:val="20"/>
                <w:szCs w:val="20"/>
              </w:rPr>
              <w:t>al</w:t>
            </w:r>
            <w:r w:rsidRPr="009F0BA3">
              <w:rPr>
                <w:rFonts w:ascii="Arial" w:eastAsia="Arial" w:hAnsi="Arial" w:cs="Arial"/>
                <w:spacing w:val="8"/>
                <w:w w:val="105"/>
                <w:sz w:val="20"/>
                <w:szCs w:val="20"/>
              </w:rPr>
              <w:t xml:space="preserve"> </w:t>
            </w:r>
            <w:r w:rsidRPr="009F0BA3">
              <w:rPr>
                <w:rFonts w:ascii="Arial" w:eastAsia="Arial" w:hAnsi="Arial" w:cs="Arial"/>
                <w:w w:val="105"/>
                <w:sz w:val="20"/>
                <w:szCs w:val="20"/>
              </w:rPr>
              <w:t>área contable.</w:t>
            </w:r>
          </w:p>
        </w:tc>
      </w:tr>
      <w:tr w:rsidR="00F15A5E" w:rsidRPr="009F0BA3" w:rsidTr="00595E4F">
        <w:tc>
          <w:tcPr>
            <w:tcW w:w="1553" w:type="dxa"/>
          </w:tcPr>
          <w:p w:rsidR="00F15A5E" w:rsidRPr="009F0BA3" w:rsidRDefault="00F15A5E" w:rsidP="00595E4F">
            <w:pPr>
              <w:widowControl/>
              <w:autoSpaceDE/>
              <w:autoSpaceDN/>
              <w:jc w:val="center"/>
              <w:rPr>
                <w:rFonts w:ascii="Arial" w:eastAsia="Calibri" w:hAnsi="Arial" w:cs="Arial"/>
                <w:sz w:val="20"/>
                <w:szCs w:val="20"/>
                <w:lang w:eastAsia="es-ES"/>
              </w:rPr>
            </w:pPr>
            <w:r w:rsidRPr="009F0BA3">
              <w:rPr>
                <w:rFonts w:ascii="Arial" w:eastAsia="Times New Roman" w:hAnsi="Arial" w:cs="Arial"/>
                <w:w w:val="105"/>
                <w:sz w:val="20"/>
                <w:szCs w:val="20"/>
                <w:lang w:eastAsia="es-ES"/>
              </w:rPr>
              <w:t>1.2.1.1.2</w:t>
            </w:r>
          </w:p>
        </w:tc>
        <w:tc>
          <w:tcPr>
            <w:tcW w:w="3542" w:type="dxa"/>
          </w:tcPr>
          <w:p w:rsidR="00F15A5E" w:rsidRPr="009F0BA3" w:rsidRDefault="00F15A5E" w:rsidP="00595E4F">
            <w:pPr>
              <w:widowControl/>
              <w:autoSpaceDE/>
              <w:autoSpaceDN/>
              <w:ind w:right="62"/>
              <w:jc w:val="both"/>
              <w:rPr>
                <w:rFonts w:ascii="Arial" w:eastAsia="Calibri" w:hAnsi="Arial" w:cs="Arial"/>
                <w:sz w:val="20"/>
                <w:szCs w:val="20"/>
                <w:lang w:eastAsia="es-ES"/>
              </w:rPr>
            </w:pPr>
            <w:r w:rsidRPr="009F0BA3">
              <w:rPr>
                <w:rFonts w:ascii="Arial" w:eastAsia="Times New Roman" w:hAnsi="Arial" w:cs="Arial"/>
                <w:w w:val="105"/>
                <w:sz w:val="20"/>
                <w:szCs w:val="20"/>
                <w:lang w:eastAsia="es-ES"/>
              </w:rPr>
              <w:t>11.1. ¿LA ENTIDAD HA IDENTIFICADO LOS PROVEEDORES DE</w:t>
            </w:r>
            <w:r w:rsidRPr="009F0BA3">
              <w:rPr>
                <w:rFonts w:ascii="Arial" w:eastAsia="Times New Roman" w:hAnsi="Arial" w:cs="Arial"/>
                <w:spacing w:val="-30"/>
                <w:w w:val="105"/>
                <w:sz w:val="20"/>
                <w:szCs w:val="20"/>
                <w:lang w:eastAsia="es-ES"/>
              </w:rPr>
              <w:t xml:space="preserve"> </w:t>
            </w:r>
            <w:r w:rsidRPr="009F0BA3">
              <w:rPr>
                <w:rFonts w:ascii="Arial" w:eastAsia="Times New Roman" w:hAnsi="Arial" w:cs="Arial"/>
                <w:w w:val="105"/>
                <w:sz w:val="20"/>
                <w:szCs w:val="20"/>
                <w:lang w:eastAsia="es-ES"/>
              </w:rPr>
              <w:t>INFORMACIÓN</w:t>
            </w:r>
            <w:r w:rsidRPr="009F0BA3">
              <w:rPr>
                <w:rFonts w:ascii="Arial" w:eastAsia="Times New Roman" w:hAnsi="Arial" w:cs="Arial"/>
                <w:spacing w:val="-3"/>
                <w:w w:val="105"/>
                <w:sz w:val="20"/>
                <w:szCs w:val="20"/>
                <w:lang w:eastAsia="es-ES"/>
              </w:rPr>
              <w:t xml:space="preserve"> </w:t>
            </w:r>
            <w:r w:rsidRPr="009F0BA3">
              <w:rPr>
                <w:rFonts w:ascii="Arial" w:eastAsia="Times New Roman" w:hAnsi="Arial" w:cs="Arial"/>
                <w:w w:val="105"/>
                <w:sz w:val="20"/>
                <w:szCs w:val="20"/>
                <w:lang w:eastAsia="es-ES"/>
              </w:rPr>
              <w:t>DENTRO</w:t>
            </w:r>
            <w:r w:rsidRPr="009F0BA3">
              <w:rPr>
                <w:rFonts w:ascii="Arial" w:eastAsia="Times New Roman" w:hAnsi="Arial" w:cs="Arial"/>
                <w:spacing w:val="-4"/>
                <w:w w:val="105"/>
                <w:sz w:val="20"/>
                <w:szCs w:val="20"/>
                <w:lang w:eastAsia="es-ES"/>
              </w:rPr>
              <w:t xml:space="preserve"> </w:t>
            </w:r>
            <w:r w:rsidRPr="009F0BA3">
              <w:rPr>
                <w:rFonts w:ascii="Arial" w:eastAsia="Times New Roman" w:hAnsi="Arial" w:cs="Arial"/>
                <w:w w:val="105"/>
                <w:sz w:val="20"/>
                <w:szCs w:val="20"/>
                <w:lang w:eastAsia="es-ES"/>
              </w:rPr>
              <w:t>DEL</w:t>
            </w:r>
            <w:r w:rsidRPr="009F0BA3">
              <w:rPr>
                <w:rFonts w:ascii="Arial" w:eastAsia="Times New Roman" w:hAnsi="Arial" w:cs="Arial"/>
                <w:spacing w:val="-2"/>
                <w:w w:val="105"/>
                <w:sz w:val="20"/>
                <w:szCs w:val="20"/>
                <w:lang w:eastAsia="es-ES"/>
              </w:rPr>
              <w:t xml:space="preserve"> </w:t>
            </w:r>
            <w:r w:rsidRPr="009F0BA3">
              <w:rPr>
                <w:rFonts w:ascii="Arial" w:eastAsia="Times New Roman" w:hAnsi="Arial" w:cs="Arial"/>
                <w:w w:val="105"/>
                <w:sz w:val="20"/>
                <w:szCs w:val="20"/>
                <w:lang w:eastAsia="es-ES"/>
              </w:rPr>
              <w:t>PROCESO</w:t>
            </w:r>
            <w:r w:rsidRPr="009F0BA3">
              <w:rPr>
                <w:rFonts w:ascii="Arial" w:eastAsia="Times New Roman" w:hAnsi="Arial" w:cs="Arial"/>
                <w:spacing w:val="-4"/>
                <w:w w:val="105"/>
                <w:sz w:val="20"/>
                <w:szCs w:val="20"/>
                <w:lang w:eastAsia="es-ES"/>
              </w:rPr>
              <w:t xml:space="preserve"> </w:t>
            </w:r>
            <w:r w:rsidRPr="009F0BA3">
              <w:rPr>
                <w:rFonts w:ascii="Arial" w:eastAsia="Times New Roman" w:hAnsi="Arial" w:cs="Arial"/>
                <w:w w:val="105"/>
                <w:sz w:val="20"/>
                <w:szCs w:val="20"/>
                <w:lang w:eastAsia="es-ES"/>
              </w:rPr>
              <w:t>CONTABLE?</w:t>
            </w:r>
          </w:p>
        </w:tc>
        <w:tc>
          <w:tcPr>
            <w:tcW w:w="1884" w:type="dxa"/>
          </w:tcPr>
          <w:p w:rsidR="00F15A5E" w:rsidRPr="009F0BA3" w:rsidRDefault="00F15A5E" w:rsidP="00595E4F">
            <w:pPr>
              <w:widowControl/>
              <w:autoSpaceDE/>
              <w:autoSpaceDN/>
              <w:ind w:right="-4"/>
              <w:jc w:val="center"/>
              <w:rPr>
                <w:rFonts w:ascii="Arial" w:eastAsia="Calibri" w:hAnsi="Arial" w:cs="Arial"/>
                <w:b/>
                <w:sz w:val="20"/>
                <w:szCs w:val="20"/>
                <w:lang w:eastAsia="es-ES"/>
              </w:rPr>
            </w:pPr>
            <w:r w:rsidRPr="009F0BA3">
              <w:rPr>
                <w:rFonts w:ascii="Arial" w:eastAsia="Times New Roman" w:hAnsi="Arial" w:cs="Arial"/>
                <w:b/>
                <w:w w:val="105"/>
                <w:sz w:val="20"/>
                <w:szCs w:val="20"/>
                <w:lang w:eastAsia="es-ES"/>
              </w:rPr>
              <w:t>PARCIALMENTE</w:t>
            </w:r>
          </w:p>
        </w:tc>
        <w:tc>
          <w:tcPr>
            <w:tcW w:w="3795" w:type="dxa"/>
          </w:tcPr>
          <w:p w:rsidR="00F15A5E" w:rsidRPr="009F0BA3" w:rsidRDefault="00F15A5E" w:rsidP="00595E4F">
            <w:pPr>
              <w:widowControl/>
              <w:autoSpaceDE/>
              <w:autoSpaceDN/>
              <w:jc w:val="both"/>
              <w:rPr>
                <w:rFonts w:ascii="Arial" w:eastAsia="Calibri" w:hAnsi="Arial" w:cs="Arial"/>
                <w:sz w:val="20"/>
                <w:szCs w:val="20"/>
                <w:lang w:eastAsia="es-ES"/>
              </w:rPr>
            </w:pPr>
            <w:r w:rsidRPr="009F0BA3">
              <w:rPr>
                <w:rFonts w:ascii="Arial" w:eastAsia="Times New Roman" w:hAnsi="Arial" w:cs="Arial"/>
                <w:w w:val="105"/>
                <w:sz w:val="20"/>
                <w:szCs w:val="20"/>
                <w:lang w:eastAsia="es-ES"/>
              </w:rPr>
              <w:t>El</w:t>
            </w:r>
            <w:r w:rsidRPr="009F0BA3">
              <w:rPr>
                <w:rFonts w:ascii="Arial" w:eastAsia="Times New Roman" w:hAnsi="Arial" w:cs="Arial"/>
                <w:spacing w:val="-4"/>
                <w:w w:val="105"/>
                <w:sz w:val="20"/>
                <w:szCs w:val="20"/>
                <w:lang w:eastAsia="es-ES"/>
              </w:rPr>
              <w:t xml:space="preserve"> </w:t>
            </w:r>
            <w:r w:rsidRPr="009F0BA3">
              <w:rPr>
                <w:rFonts w:ascii="Arial" w:eastAsia="Times New Roman" w:hAnsi="Arial" w:cs="Arial"/>
                <w:w w:val="105"/>
                <w:sz w:val="20"/>
                <w:szCs w:val="20"/>
                <w:lang w:eastAsia="es-ES"/>
              </w:rPr>
              <w:t>área</w:t>
            </w:r>
            <w:r w:rsidRPr="009F0BA3">
              <w:rPr>
                <w:rFonts w:ascii="Arial" w:eastAsia="Times New Roman" w:hAnsi="Arial" w:cs="Arial"/>
                <w:spacing w:val="-7"/>
                <w:w w:val="105"/>
                <w:sz w:val="20"/>
                <w:szCs w:val="20"/>
                <w:lang w:eastAsia="es-ES"/>
              </w:rPr>
              <w:t xml:space="preserve"> </w:t>
            </w:r>
            <w:r w:rsidRPr="009F0BA3">
              <w:rPr>
                <w:rFonts w:ascii="Arial" w:eastAsia="Times New Roman" w:hAnsi="Arial" w:cs="Arial"/>
                <w:w w:val="105"/>
                <w:sz w:val="20"/>
                <w:szCs w:val="20"/>
                <w:lang w:eastAsia="es-ES"/>
              </w:rPr>
              <w:t>contable</w:t>
            </w:r>
            <w:r w:rsidRPr="009F0BA3">
              <w:rPr>
                <w:rFonts w:ascii="Arial" w:eastAsia="Times New Roman" w:hAnsi="Arial" w:cs="Arial"/>
                <w:spacing w:val="-4"/>
                <w:w w:val="105"/>
                <w:sz w:val="20"/>
                <w:szCs w:val="20"/>
                <w:lang w:eastAsia="es-ES"/>
              </w:rPr>
              <w:t xml:space="preserve"> </w:t>
            </w:r>
            <w:r w:rsidRPr="009F0BA3">
              <w:rPr>
                <w:rFonts w:ascii="Arial" w:eastAsia="Times New Roman" w:hAnsi="Arial" w:cs="Arial"/>
                <w:w w:val="105"/>
                <w:sz w:val="20"/>
                <w:szCs w:val="20"/>
                <w:lang w:eastAsia="es-ES"/>
              </w:rPr>
              <w:t>tiene</w:t>
            </w:r>
            <w:r w:rsidRPr="009F0BA3">
              <w:rPr>
                <w:rFonts w:ascii="Arial" w:eastAsia="Times New Roman" w:hAnsi="Arial" w:cs="Arial"/>
                <w:spacing w:val="-6"/>
                <w:w w:val="105"/>
                <w:sz w:val="20"/>
                <w:szCs w:val="20"/>
                <w:lang w:eastAsia="es-ES"/>
              </w:rPr>
              <w:t xml:space="preserve"> </w:t>
            </w:r>
            <w:r w:rsidRPr="009F0BA3">
              <w:rPr>
                <w:rFonts w:ascii="Arial" w:eastAsia="Times New Roman" w:hAnsi="Arial" w:cs="Arial"/>
                <w:w w:val="105"/>
                <w:sz w:val="20"/>
                <w:szCs w:val="20"/>
                <w:lang w:eastAsia="es-ES"/>
              </w:rPr>
              <w:t>identificados</w:t>
            </w:r>
            <w:r w:rsidRPr="009F0BA3">
              <w:rPr>
                <w:rFonts w:ascii="Arial" w:eastAsia="Times New Roman" w:hAnsi="Arial" w:cs="Arial"/>
                <w:spacing w:val="-4"/>
                <w:w w:val="105"/>
                <w:sz w:val="20"/>
                <w:szCs w:val="20"/>
                <w:lang w:eastAsia="es-ES"/>
              </w:rPr>
              <w:t xml:space="preserve"> </w:t>
            </w:r>
            <w:r w:rsidRPr="009F0BA3">
              <w:rPr>
                <w:rFonts w:ascii="Arial" w:eastAsia="Times New Roman" w:hAnsi="Arial" w:cs="Arial"/>
                <w:w w:val="105"/>
                <w:sz w:val="20"/>
                <w:szCs w:val="20"/>
                <w:lang w:eastAsia="es-ES"/>
              </w:rPr>
              <w:t>los</w:t>
            </w:r>
            <w:r w:rsidRPr="009F0BA3">
              <w:rPr>
                <w:rFonts w:ascii="Arial" w:eastAsia="Times New Roman" w:hAnsi="Arial" w:cs="Arial"/>
                <w:spacing w:val="-6"/>
                <w:w w:val="105"/>
                <w:sz w:val="20"/>
                <w:szCs w:val="20"/>
                <w:lang w:eastAsia="es-ES"/>
              </w:rPr>
              <w:t xml:space="preserve"> </w:t>
            </w:r>
            <w:r w:rsidRPr="009F0BA3">
              <w:rPr>
                <w:rFonts w:ascii="Arial" w:eastAsia="Times New Roman" w:hAnsi="Arial" w:cs="Arial"/>
                <w:w w:val="105"/>
                <w:sz w:val="20"/>
                <w:szCs w:val="20"/>
                <w:lang w:eastAsia="es-ES"/>
              </w:rPr>
              <w:t>proveedores</w:t>
            </w:r>
            <w:r w:rsidRPr="009F0BA3">
              <w:rPr>
                <w:rFonts w:ascii="Arial" w:eastAsia="Times New Roman" w:hAnsi="Arial" w:cs="Arial"/>
                <w:spacing w:val="-4"/>
                <w:w w:val="105"/>
                <w:sz w:val="20"/>
                <w:szCs w:val="20"/>
                <w:lang w:eastAsia="es-ES"/>
              </w:rPr>
              <w:t xml:space="preserve"> </w:t>
            </w:r>
            <w:r w:rsidRPr="009F0BA3">
              <w:rPr>
                <w:rFonts w:ascii="Arial" w:eastAsia="Times New Roman" w:hAnsi="Arial" w:cs="Arial"/>
                <w:w w:val="105"/>
                <w:sz w:val="20"/>
                <w:szCs w:val="20"/>
                <w:lang w:eastAsia="es-ES"/>
              </w:rPr>
              <w:t>de</w:t>
            </w:r>
            <w:r w:rsidRPr="009F0BA3">
              <w:rPr>
                <w:rFonts w:ascii="Arial" w:eastAsia="Times New Roman" w:hAnsi="Arial" w:cs="Arial"/>
                <w:spacing w:val="-7"/>
                <w:w w:val="105"/>
                <w:sz w:val="20"/>
                <w:szCs w:val="20"/>
                <w:lang w:eastAsia="es-ES"/>
              </w:rPr>
              <w:t xml:space="preserve"> </w:t>
            </w:r>
            <w:r w:rsidRPr="009F0BA3">
              <w:rPr>
                <w:rFonts w:ascii="Arial" w:eastAsia="Times New Roman" w:hAnsi="Arial" w:cs="Arial"/>
                <w:w w:val="105"/>
                <w:sz w:val="20"/>
                <w:szCs w:val="20"/>
                <w:lang w:eastAsia="es-ES"/>
              </w:rPr>
              <w:t>la</w:t>
            </w:r>
            <w:r w:rsidRPr="009F0BA3">
              <w:rPr>
                <w:rFonts w:ascii="Arial" w:eastAsia="Times New Roman" w:hAnsi="Arial" w:cs="Arial"/>
                <w:spacing w:val="-29"/>
                <w:w w:val="105"/>
                <w:sz w:val="20"/>
                <w:szCs w:val="20"/>
                <w:lang w:eastAsia="es-ES"/>
              </w:rPr>
              <w:t xml:space="preserve"> </w:t>
            </w:r>
            <w:r w:rsidRPr="009F0BA3">
              <w:rPr>
                <w:rFonts w:ascii="Arial" w:eastAsia="Times New Roman" w:hAnsi="Arial" w:cs="Arial"/>
                <w:w w:val="105"/>
                <w:sz w:val="20"/>
                <w:szCs w:val="20"/>
                <w:lang w:eastAsia="es-ES"/>
              </w:rPr>
              <w:t>información de acuerdo a los flujogramas de actividades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de cada procedimiento, se determinan algunas diferencias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por</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actualizaciones.</w:t>
            </w:r>
          </w:p>
        </w:tc>
      </w:tr>
      <w:tr w:rsidR="00F15A5E" w:rsidRPr="009F0BA3" w:rsidTr="00595E4F">
        <w:tc>
          <w:tcPr>
            <w:tcW w:w="1553" w:type="dxa"/>
          </w:tcPr>
          <w:p w:rsidR="00F15A5E" w:rsidRPr="009F0BA3" w:rsidRDefault="00F15A5E" w:rsidP="00595E4F">
            <w:pPr>
              <w:widowControl/>
              <w:autoSpaceDE/>
              <w:autoSpaceDN/>
              <w:jc w:val="center"/>
              <w:rPr>
                <w:rFonts w:ascii="Arial" w:eastAsia="Calibri" w:hAnsi="Arial" w:cs="Arial"/>
                <w:sz w:val="20"/>
                <w:szCs w:val="20"/>
                <w:lang w:eastAsia="es-ES"/>
              </w:rPr>
            </w:pPr>
            <w:r w:rsidRPr="009F0BA3">
              <w:rPr>
                <w:rFonts w:ascii="Arial" w:eastAsia="Times New Roman" w:hAnsi="Arial" w:cs="Arial"/>
                <w:w w:val="105"/>
                <w:sz w:val="20"/>
                <w:szCs w:val="20"/>
                <w:lang w:eastAsia="es-ES"/>
              </w:rPr>
              <w:t>1.2.1.1.3</w:t>
            </w:r>
          </w:p>
        </w:tc>
        <w:tc>
          <w:tcPr>
            <w:tcW w:w="3542" w:type="dxa"/>
          </w:tcPr>
          <w:p w:rsidR="00F15A5E" w:rsidRPr="009F0BA3" w:rsidRDefault="00F15A5E" w:rsidP="00595E4F">
            <w:pPr>
              <w:widowControl/>
              <w:autoSpaceDE/>
              <w:autoSpaceDN/>
              <w:ind w:right="62"/>
              <w:jc w:val="both"/>
              <w:rPr>
                <w:rFonts w:ascii="Arial" w:eastAsia="Calibri" w:hAnsi="Arial" w:cs="Arial"/>
                <w:sz w:val="20"/>
                <w:szCs w:val="20"/>
                <w:lang w:eastAsia="es-ES"/>
              </w:rPr>
            </w:pPr>
            <w:r w:rsidRPr="009F0BA3">
              <w:rPr>
                <w:rFonts w:ascii="Arial" w:eastAsia="Times New Roman" w:hAnsi="Arial" w:cs="Arial"/>
                <w:w w:val="105"/>
                <w:sz w:val="20"/>
                <w:szCs w:val="20"/>
                <w:lang w:eastAsia="es-ES"/>
              </w:rPr>
              <w:t>11.2.</w:t>
            </w:r>
            <w:r w:rsidRPr="009F0BA3">
              <w:rPr>
                <w:rFonts w:ascii="Arial" w:eastAsia="Times New Roman" w:hAnsi="Arial" w:cs="Arial"/>
                <w:spacing w:val="12"/>
                <w:w w:val="105"/>
                <w:sz w:val="20"/>
                <w:szCs w:val="20"/>
                <w:lang w:eastAsia="es-ES"/>
              </w:rPr>
              <w:t xml:space="preserve"> ¿</w:t>
            </w:r>
            <w:r w:rsidRPr="009F0BA3">
              <w:rPr>
                <w:rFonts w:ascii="Arial" w:eastAsia="Times New Roman" w:hAnsi="Arial" w:cs="Arial"/>
                <w:w w:val="105"/>
                <w:sz w:val="20"/>
                <w:szCs w:val="20"/>
                <w:lang w:eastAsia="es-ES"/>
              </w:rPr>
              <w:t>LA</w:t>
            </w:r>
            <w:r w:rsidRPr="009F0BA3">
              <w:rPr>
                <w:rFonts w:ascii="Arial" w:eastAsia="Times New Roman" w:hAnsi="Arial" w:cs="Arial"/>
                <w:spacing w:val="13"/>
                <w:w w:val="105"/>
                <w:sz w:val="20"/>
                <w:szCs w:val="20"/>
                <w:lang w:eastAsia="es-ES"/>
              </w:rPr>
              <w:t xml:space="preserve"> </w:t>
            </w:r>
            <w:r w:rsidRPr="009F0BA3">
              <w:rPr>
                <w:rFonts w:ascii="Arial" w:eastAsia="Times New Roman" w:hAnsi="Arial" w:cs="Arial"/>
                <w:w w:val="105"/>
                <w:sz w:val="20"/>
                <w:szCs w:val="20"/>
                <w:lang w:eastAsia="es-ES"/>
              </w:rPr>
              <w:t>ENTIDAD</w:t>
            </w:r>
            <w:r w:rsidRPr="009F0BA3">
              <w:rPr>
                <w:rFonts w:ascii="Arial" w:eastAsia="Times New Roman" w:hAnsi="Arial" w:cs="Arial"/>
                <w:spacing w:val="14"/>
                <w:w w:val="105"/>
                <w:sz w:val="20"/>
                <w:szCs w:val="20"/>
                <w:lang w:eastAsia="es-ES"/>
              </w:rPr>
              <w:t xml:space="preserve"> </w:t>
            </w:r>
            <w:r w:rsidRPr="009F0BA3">
              <w:rPr>
                <w:rFonts w:ascii="Arial" w:eastAsia="Times New Roman" w:hAnsi="Arial" w:cs="Arial"/>
                <w:w w:val="105"/>
                <w:sz w:val="20"/>
                <w:szCs w:val="20"/>
                <w:lang w:eastAsia="es-ES"/>
              </w:rPr>
              <w:t>HA</w:t>
            </w:r>
            <w:r w:rsidRPr="009F0BA3">
              <w:rPr>
                <w:rFonts w:ascii="Arial" w:eastAsia="Times New Roman" w:hAnsi="Arial" w:cs="Arial"/>
                <w:spacing w:val="14"/>
                <w:w w:val="105"/>
                <w:sz w:val="20"/>
                <w:szCs w:val="20"/>
                <w:lang w:eastAsia="es-ES"/>
              </w:rPr>
              <w:t xml:space="preserve"> </w:t>
            </w:r>
            <w:r w:rsidRPr="009F0BA3">
              <w:rPr>
                <w:rFonts w:ascii="Arial" w:eastAsia="Times New Roman" w:hAnsi="Arial" w:cs="Arial"/>
                <w:w w:val="105"/>
                <w:sz w:val="20"/>
                <w:szCs w:val="20"/>
                <w:lang w:eastAsia="es-ES"/>
              </w:rPr>
              <w:t>IDENTIFICADO</w:t>
            </w:r>
            <w:r w:rsidRPr="009F0BA3">
              <w:rPr>
                <w:rFonts w:ascii="Arial" w:eastAsia="Times New Roman" w:hAnsi="Arial" w:cs="Arial"/>
                <w:spacing w:val="12"/>
                <w:w w:val="105"/>
                <w:sz w:val="20"/>
                <w:szCs w:val="20"/>
                <w:lang w:eastAsia="es-ES"/>
              </w:rPr>
              <w:t xml:space="preserve"> </w:t>
            </w:r>
            <w:r w:rsidRPr="009F0BA3">
              <w:rPr>
                <w:rFonts w:ascii="Arial" w:eastAsia="Times New Roman" w:hAnsi="Arial" w:cs="Arial"/>
                <w:w w:val="105"/>
                <w:sz w:val="20"/>
                <w:szCs w:val="20"/>
                <w:lang w:eastAsia="es-ES"/>
              </w:rPr>
              <w:t>LOS</w:t>
            </w:r>
            <w:r w:rsidRPr="009F0BA3">
              <w:rPr>
                <w:rFonts w:ascii="Arial" w:eastAsia="Times New Roman" w:hAnsi="Arial" w:cs="Arial"/>
                <w:spacing w:val="15"/>
                <w:w w:val="105"/>
                <w:sz w:val="20"/>
                <w:szCs w:val="20"/>
                <w:lang w:eastAsia="es-ES"/>
              </w:rPr>
              <w:t xml:space="preserve"> </w:t>
            </w:r>
            <w:r w:rsidRPr="009F0BA3">
              <w:rPr>
                <w:rFonts w:ascii="Arial" w:eastAsia="Times New Roman" w:hAnsi="Arial" w:cs="Arial"/>
                <w:w w:val="105"/>
                <w:sz w:val="20"/>
                <w:szCs w:val="20"/>
                <w:lang w:eastAsia="es-ES"/>
              </w:rPr>
              <w:t>RECEPTORES</w:t>
            </w:r>
            <w:r w:rsidRPr="009F0BA3">
              <w:rPr>
                <w:rFonts w:ascii="Arial" w:eastAsia="Times New Roman" w:hAnsi="Arial" w:cs="Arial"/>
                <w:spacing w:val="12"/>
                <w:w w:val="105"/>
                <w:sz w:val="20"/>
                <w:szCs w:val="20"/>
                <w:lang w:eastAsia="es-ES"/>
              </w:rPr>
              <w:t xml:space="preserve"> </w:t>
            </w:r>
            <w:r w:rsidRPr="009F0BA3">
              <w:rPr>
                <w:rFonts w:ascii="Arial" w:eastAsia="Times New Roman" w:hAnsi="Arial" w:cs="Arial"/>
                <w:w w:val="105"/>
                <w:sz w:val="20"/>
                <w:szCs w:val="20"/>
                <w:lang w:eastAsia="es-ES"/>
              </w:rPr>
              <w:t>DE</w:t>
            </w:r>
            <w:r w:rsidRPr="009F0BA3">
              <w:rPr>
                <w:rFonts w:ascii="Arial" w:eastAsia="Times New Roman" w:hAnsi="Arial" w:cs="Arial"/>
                <w:spacing w:val="-29"/>
                <w:w w:val="105"/>
                <w:sz w:val="20"/>
                <w:szCs w:val="20"/>
                <w:lang w:eastAsia="es-ES"/>
              </w:rPr>
              <w:t xml:space="preserve"> </w:t>
            </w:r>
            <w:r w:rsidRPr="009F0BA3">
              <w:rPr>
                <w:rFonts w:ascii="Arial" w:eastAsia="Times New Roman" w:hAnsi="Arial" w:cs="Arial"/>
                <w:w w:val="105"/>
                <w:sz w:val="20"/>
                <w:szCs w:val="20"/>
                <w:lang w:eastAsia="es-ES"/>
              </w:rPr>
              <w:t>INFORMACIÓN</w:t>
            </w:r>
            <w:r w:rsidRPr="009F0BA3">
              <w:rPr>
                <w:rFonts w:ascii="Arial" w:eastAsia="Times New Roman" w:hAnsi="Arial" w:cs="Arial"/>
                <w:spacing w:val="-3"/>
                <w:w w:val="105"/>
                <w:sz w:val="20"/>
                <w:szCs w:val="20"/>
                <w:lang w:eastAsia="es-ES"/>
              </w:rPr>
              <w:t xml:space="preserve"> </w:t>
            </w:r>
            <w:r w:rsidRPr="009F0BA3">
              <w:rPr>
                <w:rFonts w:ascii="Arial" w:eastAsia="Times New Roman" w:hAnsi="Arial" w:cs="Arial"/>
                <w:w w:val="105"/>
                <w:sz w:val="20"/>
                <w:szCs w:val="20"/>
                <w:lang w:eastAsia="es-ES"/>
              </w:rPr>
              <w:t>DENTRO</w:t>
            </w:r>
            <w:r w:rsidRPr="009F0BA3">
              <w:rPr>
                <w:rFonts w:ascii="Arial" w:eastAsia="Times New Roman" w:hAnsi="Arial" w:cs="Arial"/>
                <w:spacing w:val="-4"/>
                <w:w w:val="105"/>
                <w:sz w:val="20"/>
                <w:szCs w:val="20"/>
                <w:lang w:eastAsia="es-ES"/>
              </w:rPr>
              <w:t xml:space="preserve"> </w:t>
            </w:r>
            <w:r w:rsidRPr="009F0BA3">
              <w:rPr>
                <w:rFonts w:ascii="Arial" w:eastAsia="Times New Roman" w:hAnsi="Arial" w:cs="Arial"/>
                <w:w w:val="105"/>
                <w:sz w:val="20"/>
                <w:szCs w:val="20"/>
                <w:lang w:eastAsia="es-ES"/>
              </w:rPr>
              <w:t>DEL</w:t>
            </w:r>
            <w:r w:rsidRPr="009F0BA3">
              <w:rPr>
                <w:rFonts w:ascii="Arial" w:eastAsia="Times New Roman" w:hAnsi="Arial" w:cs="Arial"/>
                <w:spacing w:val="-2"/>
                <w:w w:val="105"/>
                <w:sz w:val="20"/>
                <w:szCs w:val="20"/>
                <w:lang w:eastAsia="es-ES"/>
              </w:rPr>
              <w:t xml:space="preserve"> </w:t>
            </w:r>
            <w:r w:rsidRPr="009F0BA3">
              <w:rPr>
                <w:rFonts w:ascii="Arial" w:eastAsia="Times New Roman" w:hAnsi="Arial" w:cs="Arial"/>
                <w:w w:val="105"/>
                <w:sz w:val="20"/>
                <w:szCs w:val="20"/>
                <w:lang w:eastAsia="es-ES"/>
              </w:rPr>
              <w:t>PROCESO</w:t>
            </w:r>
            <w:r w:rsidRPr="009F0BA3">
              <w:rPr>
                <w:rFonts w:ascii="Arial" w:eastAsia="Times New Roman" w:hAnsi="Arial" w:cs="Arial"/>
                <w:spacing w:val="-4"/>
                <w:w w:val="105"/>
                <w:sz w:val="20"/>
                <w:szCs w:val="20"/>
                <w:lang w:eastAsia="es-ES"/>
              </w:rPr>
              <w:t xml:space="preserve"> </w:t>
            </w:r>
            <w:r w:rsidRPr="009F0BA3">
              <w:rPr>
                <w:rFonts w:ascii="Arial" w:eastAsia="Times New Roman" w:hAnsi="Arial" w:cs="Arial"/>
                <w:w w:val="105"/>
                <w:sz w:val="20"/>
                <w:szCs w:val="20"/>
                <w:lang w:eastAsia="es-ES"/>
              </w:rPr>
              <w:t>CONTABLE?</w:t>
            </w:r>
          </w:p>
        </w:tc>
        <w:tc>
          <w:tcPr>
            <w:tcW w:w="1884" w:type="dxa"/>
          </w:tcPr>
          <w:p w:rsidR="00F15A5E" w:rsidRPr="009F0BA3" w:rsidRDefault="00F15A5E" w:rsidP="00595E4F">
            <w:pPr>
              <w:widowControl/>
              <w:autoSpaceDE/>
              <w:autoSpaceDN/>
              <w:ind w:right="-4"/>
              <w:jc w:val="center"/>
              <w:rPr>
                <w:rFonts w:ascii="Arial" w:eastAsia="Calibri" w:hAnsi="Arial" w:cs="Arial"/>
                <w:b/>
                <w:sz w:val="20"/>
                <w:szCs w:val="20"/>
                <w:lang w:eastAsia="es-ES"/>
              </w:rPr>
            </w:pPr>
            <w:r w:rsidRPr="009F0BA3">
              <w:rPr>
                <w:rFonts w:ascii="Arial" w:eastAsia="Times New Roman" w:hAnsi="Arial" w:cs="Arial"/>
                <w:b/>
                <w:w w:val="105"/>
                <w:sz w:val="20"/>
                <w:szCs w:val="20"/>
                <w:lang w:eastAsia="es-ES"/>
              </w:rPr>
              <w:t>PARCIALMENTE</w:t>
            </w:r>
          </w:p>
        </w:tc>
        <w:tc>
          <w:tcPr>
            <w:tcW w:w="3795" w:type="dxa"/>
          </w:tcPr>
          <w:p w:rsidR="00F15A5E" w:rsidRPr="009F0BA3" w:rsidRDefault="00F15A5E" w:rsidP="00595E4F">
            <w:pPr>
              <w:widowControl/>
              <w:autoSpaceDE/>
              <w:autoSpaceDN/>
              <w:jc w:val="both"/>
              <w:rPr>
                <w:rFonts w:ascii="Arial" w:eastAsia="Calibri" w:hAnsi="Arial" w:cs="Arial"/>
                <w:sz w:val="20"/>
                <w:szCs w:val="20"/>
                <w:lang w:eastAsia="es-ES"/>
              </w:rPr>
            </w:pPr>
            <w:r w:rsidRPr="009F0BA3">
              <w:rPr>
                <w:rFonts w:ascii="Arial" w:eastAsia="Times New Roman" w:hAnsi="Arial" w:cs="Arial"/>
                <w:w w:val="105"/>
                <w:sz w:val="20"/>
                <w:szCs w:val="20"/>
                <w:lang w:eastAsia="es-ES"/>
              </w:rPr>
              <w:t>Se</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tienen</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identificados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los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entes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externos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para</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la</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presentación</w:t>
            </w:r>
            <w:r w:rsidRPr="009F0BA3">
              <w:rPr>
                <w:rFonts w:ascii="Arial" w:eastAsia="Times New Roman" w:hAnsi="Arial" w:cs="Arial"/>
                <w:spacing w:val="-5"/>
                <w:w w:val="105"/>
                <w:sz w:val="20"/>
                <w:szCs w:val="20"/>
                <w:lang w:eastAsia="es-ES"/>
              </w:rPr>
              <w:t xml:space="preserve"> </w:t>
            </w:r>
            <w:r w:rsidRPr="009F0BA3">
              <w:rPr>
                <w:rFonts w:ascii="Arial" w:eastAsia="Times New Roman" w:hAnsi="Arial" w:cs="Arial"/>
                <w:w w:val="105"/>
                <w:sz w:val="20"/>
                <w:szCs w:val="20"/>
                <w:lang w:eastAsia="es-ES"/>
              </w:rPr>
              <w:t>de</w:t>
            </w:r>
            <w:r w:rsidRPr="009F0BA3">
              <w:rPr>
                <w:rFonts w:ascii="Arial" w:eastAsia="Times New Roman" w:hAnsi="Arial" w:cs="Arial"/>
                <w:spacing w:val="-5"/>
                <w:w w:val="105"/>
                <w:sz w:val="20"/>
                <w:szCs w:val="20"/>
                <w:lang w:eastAsia="es-ES"/>
              </w:rPr>
              <w:t xml:space="preserve"> </w:t>
            </w:r>
            <w:r w:rsidRPr="009F0BA3">
              <w:rPr>
                <w:rFonts w:ascii="Arial" w:eastAsia="Times New Roman" w:hAnsi="Arial" w:cs="Arial"/>
                <w:w w:val="105"/>
                <w:sz w:val="20"/>
                <w:szCs w:val="20"/>
                <w:lang w:eastAsia="es-ES"/>
              </w:rPr>
              <w:t>los</w:t>
            </w:r>
            <w:r w:rsidRPr="009F0BA3">
              <w:rPr>
                <w:rFonts w:ascii="Arial" w:eastAsia="Times New Roman" w:hAnsi="Arial" w:cs="Arial"/>
                <w:spacing w:val="-5"/>
                <w:w w:val="105"/>
                <w:sz w:val="20"/>
                <w:szCs w:val="20"/>
                <w:lang w:eastAsia="es-ES"/>
              </w:rPr>
              <w:t xml:space="preserve"> </w:t>
            </w:r>
            <w:r w:rsidRPr="009F0BA3">
              <w:rPr>
                <w:rFonts w:ascii="Arial" w:eastAsia="Times New Roman" w:hAnsi="Arial" w:cs="Arial"/>
                <w:w w:val="105"/>
                <w:sz w:val="20"/>
                <w:szCs w:val="20"/>
                <w:lang w:eastAsia="es-ES"/>
              </w:rPr>
              <w:t>EEFF</w:t>
            </w:r>
            <w:r w:rsidRPr="009F0BA3">
              <w:rPr>
                <w:rFonts w:ascii="Arial" w:eastAsia="Times New Roman" w:hAnsi="Arial" w:cs="Arial"/>
                <w:spacing w:val="-6"/>
                <w:w w:val="105"/>
                <w:sz w:val="20"/>
                <w:szCs w:val="20"/>
                <w:lang w:eastAsia="es-ES"/>
              </w:rPr>
              <w:t xml:space="preserve"> </w:t>
            </w:r>
            <w:r w:rsidRPr="009F0BA3">
              <w:rPr>
                <w:rFonts w:ascii="Arial" w:eastAsia="Times New Roman" w:hAnsi="Arial" w:cs="Arial"/>
                <w:w w:val="105"/>
                <w:sz w:val="20"/>
                <w:szCs w:val="20"/>
                <w:lang w:eastAsia="es-ES"/>
              </w:rPr>
              <w:t>(Contaduría</w:t>
            </w:r>
            <w:r w:rsidRPr="009F0BA3">
              <w:rPr>
                <w:rFonts w:ascii="Arial" w:eastAsia="Times New Roman" w:hAnsi="Arial" w:cs="Arial"/>
                <w:spacing w:val="-6"/>
                <w:w w:val="105"/>
                <w:sz w:val="20"/>
                <w:szCs w:val="20"/>
                <w:lang w:eastAsia="es-ES"/>
              </w:rPr>
              <w:t xml:space="preserve"> </w:t>
            </w:r>
            <w:r w:rsidRPr="009F0BA3">
              <w:rPr>
                <w:rFonts w:ascii="Arial" w:eastAsia="Times New Roman" w:hAnsi="Arial" w:cs="Arial"/>
                <w:w w:val="105"/>
                <w:sz w:val="20"/>
                <w:szCs w:val="20"/>
                <w:lang w:eastAsia="es-ES"/>
              </w:rPr>
              <w:t>General</w:t>
            </w:r>
            <w:r w:rsidRPr="009F0BA3">
              <w:rPr>
                <w:rFonts w:ascii="Arial" w:eastAsia="Times New Roman" w:hAnsi="Arial" w:cs="Arial"/>
                <w:spacing w:val="-4"/>
                <w:w w:val="105"/>
                <w:sz w:val="20"/>
                <w:szCs w:val="20"/>
                <w:lang w:eastAsia="es-ES"/>
              </w:rPr>
              <w:t xml:space="preserve"> </w:t>
            </w:r>
            <w:r w:rsidRPr="009F0BA3">
              <w:rPr>
                <w:rFonts w:ascii="Arial" w:eastAsia="Times New Roman" w:hAnsi="Arial" w:cs="Arial"/>
                <w:w w:val="105"/>
                <w:sz w:val="20"/>
                <w:szCs w:val="20"/>
                <w:lang w:eastAsia="es-ES"/>
              </w:rPr>
              <w:t>de</w:t>
            </w:r>
            <w:r w:rsidRPr="009F0BA3">
              <w:rPr>
                <w:rFonts w:ascii="Arial" w:eastAsia="Times New Roman" w:hAnsi="Arial" w:cs="Arial"/>
                <w:spacing w:val="-5"/>
                <w:w w:val="105"/>
                <w:sz w:val="20"/>
                <w:szCs w:val="20"/>
                <w:lang w:eastAsia="es-ES"/>
              </w:rPr>
              <w:t xml:space="preserve"> </w:t>
            </w:r>
            <w:r w:rsidRPr="009F0BA3">
              <w:rPr>
                <w:rFonts w:ascii="Arial" w:eastAsia="Times New Roman" w:hAnsi="Arial" w:cs="Arial"/>
                <w:w w:val="105"/>
                <w:sz w:val="20"/>
                <w:szCs w:val="20"/>
                <w:lang w:eastAsia="es-ES"/>
              </w:rPr>
              <w:t>la</w:t>
            </w:r>
            <w:r w:rsidRPr="009F0BA3">
              <w:rPr>
                <w:rFonts w:ascii="Arial" w:eastAsia="Times New Roman" w:hAnsi="Arial" w:cs="Arial"/>
                <w:spacing w:val="-6"/>
                <w:w w:val="105"/>
                <w:sz w:val="20"/>
                <w:szCs w:val="20"/>
                <w:lang w:eastAsia="es-ES"/>
              </w:rPr>
              <w:t xml:space="preserve"> </w:t>
            </w:r>
            <w:r w:rsidRPr="009F0BA3">
              <w:rPr>
                <w:rFonts w:ascii="Arial" w:eastAsia="Times New Roman" w:hAnsi="Arial" w:cs="Arial"/>
                <w:w w:val="105"/>
                <w:sz w:val="20"/>
                <w:szCs w:val="20"/>
                <w:lang w:eastAsia="es-ES"/>
              </w:rPr>
              <w:t>Nación,</w:t>
            </w:r>
            <w:r w:rsidRPr="009F0BA3">
              <w:rPr>
                <w:rFonts w:ascii="Arial" w:eastAsia="Times New Roman" w:hAnsi="Arial" w:cs="Arial"/>
                <w:spacing w:val="-29"/>
                <w:w w:val="105"/>
                <w:sz w:val="20"/>
                <w:szCs w:val="20"/>
                <w:lang w:eastAsia="es-ES"/>
              </w:rPr>
              <w:t xml:space="preserve"> M</w:t>
            </w:r>
            <w:r w:rsidRPr="009F0BA3">
              <w:rPr>
                <w:rFonts w:ascii="Arial" w:eastAsia="Times New Roman" w:hAnsi="Arial" w:cs="Arial"/>
                <w:w w:val="105"/>
                <w:sz w:val="20"/>
                <w:szCs w:val="20"/>
                <w:lang w:eastAsia="es-ES"/>
              </w:rPr>
              <w:t>inisterio de Hacienda, DNP, Superfinanciera), existen diferencia por</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falta de identificación de los receptores de información</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internos,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lastRenderedPageBreak/>
              <w:t>actividad</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que</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se</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trabaja</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en</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los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planes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de</w:t>
            </w:r>
            <w:r w:rsidRPr="009F0BA3">
              <w:rPr>
                <w:rFonts w:ascii="Arial" w:eastAsia="Times New Roman" w:hAnsi="Arial" w:cs="Arial"/>
                <w:spacing w:val="-30"/>
                <w:w w:val="105"/>
                <w:sz w:val="20"/>
                <w:szCs w:val="20"/>
                <w:lang w:eastAsia="es-ES"/>
              </w:rPr>
              <w:t xml:space="preserve"> </w:t>
            </w:r>
            <w:r w:rsidRPr="009F0BA3">
              <w:rPr>
                <w:rFonts w:ascii="Arial" w:eastAsia="Times New Roman" w:hAnsi="Arial" w:cs="Arial"/>
                <w:w w:val="105"/>
                <w:sz w:val="20"/>
                <w:szCs w:val="20"/>
                <w:lang w:eastAsia="es-ES"/>
              </w:rPr>
              <w:t>mejoramiento.</w:t>
            </w:r>
          </w:p>
        </w:tc>
      </w:tr>
      <w:tr w:rsidR="00F15A5E" w:rsidRPr="009F0BA3" w:rsidTr="00595E4F">
        <w:tc>
          <w:tcPr>
            <w:tcW w:w="1553" w:type="dxa"/>
          </w:tcPr>
          <w:p w:rsidR="00F15A5E" w:rsidRPr="009F0BA3" w:rsidRDefault="00F15A5E" w:rsidP="00595E4F">
            <w:pPr>
              <w:widowControl/>
              <w:autoSpaceDE/>
              <w:autoSpaceDN/>
              <w:jc w:val="center"/>
              <w:rPr>
                <w:rFonts w:ascii="Arial" w:eastAsia="Calibri" w:hAnsi="Arial" w:cs="Arial"/>
                <w:sz w:val="20"/>
                <w:szCs w:val="20"/>
                <w:lang w:eastAsia="es-ES"/>
              </w:rPr>
            </w:pPr>
            <w:r w:rsidRPr="009F0BA3">
              <w:rPr>
                <w:rFonts w:ascii="Arial" w:eastAsia="Times New Roman" w:hAnsi="Arial" w:cs="Arial"/>
                <w:w w:val="105"/>
                <w:sz w:val="20"/>
                <w:szCs w:val="20"/>
                <w:lang w:eastAsia="es-ES"/>
              </w:rPr>
              <w:lastRenderedPageBreak/>
              <w:t>1.2.1.1.8</w:t>
            </w:r>
          </w:p>
        </w:tc>
        <w:tc>
          <w:tcPr>
            <w:tcW w:w="3542" w:type="dxa"/>
          </w:tcPr>
          <w:p w:rsidR="00F15A5E" w:rsidRPr="009F0BA3" w:rsidRDefault="00F15A5E" w:rsidP="00595E4F">
            <w:pPr>
              <w:widowControl/>
              <w:autoSpaceDE/>
              <w:autoSpaceDN/>
              <w:ind w:right="62"/>
              <w:jc w:val="both"/>
              <w:rPr>
                <w:rFonts w:ascii="Arial" w:eastAsia="Calibri" w:hAnsi="Arial" w:cs="Arial"/>
                <w:sz w:val="20"/>
                <w:szCs w:val="20"/>
                <w:lang w:eastAsia="es-ES"/>
              </w:rPr>
            </w:pPr>
            <w:r w:rsidRPr="009F0BA3">
              <w:rPr>
                <w:rFonts w:ascii="Arial" w:eastAsia="Times New Roman" w:hAnsi="Arial" w:cs="Arial"/>
                <w:w w:val="105"/>
                <w:sz w:val="20"/>
                <w:szCs w:val="20"/>
                <w:lang w:eastAsia="es-ES"/>
              </w:rPr>
              <w:t>13.1. ¿EN EL PROCESO DE IDENTIFICACIÓN SE TIENEN EN</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CUENTA LOS CRITERIOS PARA EL</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RECONOCIMIENTO DE</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LOS</w:t>
            </w:r>
            <w:r w:rsidRPr="009F0BA3">
              <w:rPr>
                <w:rFonts w:ascii="Arial" w:eastAsia="Times New Roman" w:hAnsi="Arial" w:cs="Arial"/>
                <w:spacing w:val="-5"/>
                <w:w w:val="105"/>
                <w:sz w:val="20"/>
                <w:szCs w:val="20"/>
                <w:lang w:eastAsia="es-ES"/>
              </w:rPr>
              <w:t xml:space="preserve"> </w:t>
            </w:r>
            <w:r w:rsidRPr="009F0BA3">
              <w:rPr>
                <w:rFonts w:ascii="Arial" w:eastAsia="Times New Roman" w:hAnsi="Arial" w:cs="Arial"/>
                <w:w w:val="105"/>
                <w:sz w:val="20"/>
                <w:szCs w:val="20"/>
                <w:lang w:eastAsia="es-ES"/>
              </w:rPr>
              <w:t>HECHOS</w:t>
            </w:r>
            <w:r w:rsidRPr="009F0BA3">
              <w:rPr>
                <w:rFonts w:ascii="Arial" w:eastAsia="Times New Roman" w:hAnsi="Arial" w:cs="Arial"/>
                <w:spacing w:val="-5"/>
                <w:w w:val="105"/>
                <w:sz w:val="20"/>
                <w:szCs w:val="20"/>
                <w:lang w:eastAsia="es-ES"/>
              </w:rPr>
              <w:t xml:space="preserve"> </w:t>
            </w:r>
            <w:r w:rsidRPr="009F0BA3">
              <w:rPr>
                <w:rFonts w:ascii="Arial" w:eastAsia="Times New Roman" w:hAnsi="Arial" w:cs="Arial"/>
                <w:w w:val="105"/>
                <w:sz w:val="20"/>
                <w:szCs w:val="20"/>
                <w:lang w:eastAsia="es-ES"/>
              </w:rPr>
              <w:t>ECONÓMICOS</w:t>
            </w:r>
            <w:r w:rsidRPr="009F0BA3">
              <w:rPr>
                <w:rFonts w:ascii="Arial" w:eastAsia="Times New Roman" w:hAnsi="Arial" w:cs="Arial"/>
                <w:spacing w:val="-4"/>
                <w:w w:val="105"/>
                <w:sz w:val="20"/>
                <w:szCs w:val="20"/>
                <w:lang w:eastAsia="es-ES"/>
              </w:rPr>
              <w:t xml:space="preserve"> </w:t>
            </w:r>
            <w:r w:rsidRPr="009F0BA3">
              <w:rPr>
                <w:rFonts w:ascii="Arial" w:eastAsia="Times New Roman" w:hAnsi="Arial" w:cs="Arial"/>
                <w:w w:val="105"/>
                <w:sz w:val="20"/>
                <w:szCs w:val="20"/>
                <w:lang w:eastAsia="es-ES"/>
              </w:rPr>
              <w:t>DEFINIDOS</w:t>
            </w:r>
            <w:r w:rsidRPr="009F0BA3">
              <w:rPr>
                <w:rFonts w:ascii="Arial" w:eastAsia="Times New Roman" w:hAnsi="Arial" w:cs="Arial"/>
                <w:spacing w:val="-5"/>
                <w:w w:val="105"/>
                <w:sz w:val="20"/>
                <w:szCs w:val="20"/>
                <w:lang w:eastAsia="es-ES"/>
              </w:rPr>
              <w:t xml:space="preserve"> </w:t>
            </w:r>
            <w:r w:rsidRPr="009F0BA3">
              <w:rPr>
                <w:rFonts w:ascii="Arial" w:eastAsia="Times New Roman" w:hAnsi="Arial" w:cs="Arial"/>
                <w:w w:val="105"/>
                <w:sz w:val="20"/>
                <w:szCs w:val="20"/>
                <w:lang w:eastAsia="es-ES"/>
              </w:rPr>
              <w:t>EN</w:t>
            </w:r>
            <w:r w:rsidRPr="009F0BA3">
              <w:rPr>
                <w:rFonts w:ascii="Arial" w:eastAsia="Times New Roman" w:hAnsi="Arial" w:cs="Arial"/>
                <w:spacing w:val="-4"/>
                <w:w w:val="105"/>
                <w:sz w:val="20"/>
                <w:szCs w:val="20"/>
                <w:lang w:eastAsia="es-ES"/>
              </w:rPr>
              <w:t xml:space="preserve"> </w:t>
            </w:r>
            <w:r w:rsidRPr="009F0BA3">
              <w:rPr>
                <w:rFonts w:ascii="Arial" w:eastAsia="Times New Roman" w:hAnsi="Arial" w:cs="Arial"/>
                <w:w w:val="105"/>
                <w:sz w:val="20"/>
                <w:szCs w:val="20"/>
                <w:lang w:eastAsia="es-ES"/>
              </w:rPr>
              <w:t>LAS</w:t>
            </w:r>
            <w:r w:rsidRPr="009F0BA3">
              <w:rPr>
                <w:rFonts w:ascii="Arial" w:eastAsia="Times New Roman" w:hAnsi="Arial" w:cs="Arial"/>
                <w:spacing w:val="-4"/>
                <w:w w:val="105"/>
                <w:sz w:val="20"/>
                <w:szCs w:val="20"/>
                <w:lang w:eastAsia="es-ES"/>
              </w:rPr>
              <w:t xml:space="preserve"> </w:t>
            </w:r>
            <w:r w:rsidRPr="009F0BA3">
              <w:rPr>
                <w:rFonts w:ascii="Arial" w:eastAsia="Times New Roman" w:hAnsi="Arial" w:cs="Arial"/>
                <w:w w:val="105"/>
                <w:sz w:val="20"/>
                <w:szCs w:val="20"/>
                <w:lang w:eastAsia="es-ES"/>
              </w:rPr>
              <w:t>NORMAS?</w:t>
            </w:r>
          </w:p>
        </w:tc>
        <w:tc>
          <w:tcPr>
            <w:tcW w:w="1884" w:type="dxa"/>
          </w:tcPr>
          <w:p w:rsidR="00F15A5E" w:rsidRPr="009F0BA3" w:rsidRDefault="00F15A5E" w:rsidP="00595E4F">
            <w:pPr>
              <w:widowControl/>
              <w:autoSpaceDE/>
              <w:autoSpaceDN/>
              <w:ind w:right="-4"/>
              <w:jc w:val="center"/>
              <w:rPr>
                <w:rFonts w:ascii="Arial" w:eastAsia="Calibri" w:hAnsi="Arial" w:cs="Arial"/>
                <w:b/>
                <w:sz w:val="20"/>
                <w:szCs w:val="20"/>
                <w:lang w:eastAsia="es-ES"/>
              </w:rPr>
            </w:pPr>
            <w:r w:rsidRPr="009F0BA3">
              <w:rPr>
                <w:rFonts w:ascii="Arial" w:eastAsia="Times New Roman" w:hAnsi="Arial" w:cs="Arial"/>
                <w:b/>
                <w:w w:val="105"/>
                <w:sz w:val="20"/>
                <w:szCs w:val="20"/>
                <w:lang w:eastAsia="es-ES"/>
              </w:rPr>
              <w:t>PARCIALMENTE</w:t>
            </w:r>
          </w:p>
        </w:tc>
        <w:tc>
          <w:tcPr>
            <w:tcW w:w="3795" w:type="dxa"/>
          </w:tcPr>
          <w:p w:rsidR="00F15A5E" w:rsidRPr="009F0BA3" w:rsidRDefault="00F15A5E" w:rsidP="00595E4F">
            <w:pPr>
              <w:widowControl/>
              <w:autoSpaceDE/>
              <w:autoSpaceDN/>
              <w:jc w:val="both"/>
              <w:rPr>
                <w:rFonts w:ascii="Arial" w:eastAsia="Calibri" w:hAnsi="Arial" w:cs="Arial"/>
                <w:sz w:val="20"/>
                <w:szCs w:val="20"/>
                <w:lang w:eastAsia="es-ES"/>
              </w:rPr>
            </w:pPr>
            <w:r w:rsidRPr="009F0BA3">
              <w:rPr>
                <w:rFonts w:ascii="Arial" w:eastAsia="Times New Roman" w:hAnsi="Arial" w:cs="Arial"/>
                <w:w w:val="105"/>
                <w:sz w:val="20"/>
                <w:szCs w:val="20"/>
                <w:lang w:eastAsia="es-ES"/>
              </w:rPr>
              <w:t>Se</w:t>
            </w:r>
            <w:r w:rsidRPr="009F0BA3">
              <w:rPr>
                <w:rFonts w:ascii="Arial" w:eastAsia="Times New Roman" w:hAnsi="Arial" w:cs="Arial"/>
                <w:spacing w:val="-8"/>
                <w:w w:val="105"/>
                <w:sz w:val="20"/>
                <w:szCs w:val="20"/>
                <w:lang w:eastAsia="es-ES"/>
              </w:rPr>
              <w:t xml:space="preserve"> </w:t>
            </w:r>
            <w:r w:rsidRPr="009F0BA3">
              <w:rPr>
                <w:rFonts w:ascii="Arial" w:eastAsia="Times New Roman" w:hAnsi="Arial" w:cs="Arial"/>
                <w:w w:val="105"/>
                <w:sz w:val="20"/>
                <w:szCs w:val="20"/>
                <w:lang w:eastAsia="es-ES"/>
              </w:rPr>
              <w:t>identifican</w:t>
            </w:r>
            <w:r w:rsidRPr="009F0BA3">
              <w:rPr>
                <w:rFonts w:ascii="Arial" w:eastAsia="Times New Roman" w:hAnsi="Arial" w:cs="Arial"/>
                <w:spacing w:val="-7"/>
                <w:w w:val="105"/>
                <w:sz w:val="20"/>
                <w:szCs w:val="20"/>
                <w:lang w:eastAsia="es-ES"/>
              </w:rPr>
              <w:t xml:space="preserve"> </w:t>
            </w:r>
            <w:r w:rsidRPr="009F0BA3">
              <w:rPr>
                <w:rFonts w:ascii="Arial" w:eastAsia="Times New Roman" w:hAnsi="Arial" w:cs="Arial"/>
                <w:w w:val="105"/>
                <w:sz w:val="20"/>
                <w:szCs w:val="20"/>
                <w:lang w:eastAsia="es-ES"/>
              </w:rPr>
              <w:t>los</w:t>
            </w:r>
            <w:r w:rsidRPr="009F0BA3">
              <w:rPr>
                <w:rFonts w:ascii="Arial" w:eastAsia="Times New Roman" w:hAnsi="Arial" w:cs="Arial"/>
                <w:spacing w:val="-8"/>
                <w:w w:val="105"/>
                <w:sz w:val="20"/>
                <w:szCs w:val="20"/>
                <w:lang w:eastAsia="es-ES"/>
              </w:rPr>
              <w:t xml:space="preserve"> </w:t>
            </w:r>
            <w:r w:rsidRPr="009F0BA3">
              <w:rPr>
                <w:rFonts w:ascii="Arial" w:eastAsia="Times New Roman" w:hAnsi="Arial" w:cs="Arial"/>
                <w:w w:val="105"/>
                <w:sz w:val="20"/>
                <w:szCs w:val="20"/>
                <w:lang w:eastAsia="es-ES"/>
              </w:rPr>
              <w:t>hechos</w:t>
            </w:r>
            <w:r w:rsidRPr="009F0BA3">
              <w:rPr>
                <w:rFonts w:ascii="Arial" w:eastAsia="Times New Roman" w:hAnsi="Arial" w:cs="Arial"/>
                <w:spacing w:val="-8"/>
                <w:w w:val="105"/>
                <w:sz w:val="20"/>
                <w:szCs w:val="20"/>
                <w:lang w:eastAsia="es-ES"/>
              </w:rPr>
              <w:t xml:space="preserve"> </w:t>
            </w:r>
            <w:r w:rsidRPr="009F0BA3">
              <w:rPr>
                <w:rFonts w:ascii="Arial" w:eastAsia="Times New Roman" w:hAnsi="Arial" w:cs="Arial"/>
                <w:w w:val="105"/>
                <w:sz w:val="20"/>
                <w:szCs w:val="20"/>
                <w:lang w:eastAsia="es-ES"/>
              </w:rPr>
              <w:t>económicos</w:t>
            </w:r>
            <w:r w:rsidRPr="009F0BA3">
              <w:rPr>
                <w:rFonts w:ascii="Arial" w:eastAsia="Times New Roman" w:hAnsi="Arial" w:cs="Arial"/>
                <w:spacing w:val="-7"/>
                <w:w w:val="105"/>
                <w:sz w:val="20"/>
                <w:szCs w:val="20"/>
                <w:lang w:eastAsia="es-ES"/>
              </w:rPr>
              <w:t xml:space="preserve"> </w:t>
            </w:r>
            <w:r w:rsidRPr="009F0BA3">
              <w:rPr>
                <w:rFonts w:ascii="Arial" w:eastAsia="Times New Roman" w:hAnsi="Arial" w:cs="Arial"/>
                <w:w w:val="105"/>
                <w:sz w:val="20"/>
                <w:szCs w:val="20"/>
                <w:lang w:eastAsia="es-ES"/>
              </w:rPr>
              <w:t>que</w:t>
            </w:r>
            <w:r w:rsidRPr="009F0BA3">
              <w:rPr>
                <w:rFonts w:ascii="Arial" w:eastAsia="Times New Roman" w:hAnsi="Arial" w:cs="Arial"/>
                <w:spacing w:val="-8"/>
                <w:w w:val="105"/>
                <w:sz w:val="20"/>
                <w:szCs w:val="20"/>
                <w:lang w:eastAsia="es-ES"/>
              </w:rPr>
              <w:t xml:space="preserve"> </w:t>
            </w:r>
            <w:r w:rsidRPr="009F0BA3">
              <w:rPr>
                <w:rFonts w:ascii="Arial" w:eastAsia="Times New Roman" w:hAnsi="Arial" w:cs="Arial"/>
                <w:w w:val="105"/>
                <w:sz w:val="20"/>
                <w:szCs w:val="20"/>
                <w:lang w:eastAsia="es-ES"/>
              </w:rPr>
              <w:t>son</w:t>
            </w:r>
            <w:r w:rsidRPr="009F0BA3">
              <w:rPr>
                <w:rFonts w:ascii="Arial" w:eastAsia="Times New Roman" w:hAnsi="Arial" w:cs="Arial"/>
                <w:spacing w:val="-7"/>
                <w:w w:val="105"/>
                <w:sz w:val="20"/>
                <w:szCs w:val="20"/>
                <w:lang w:eastAsia="es-ES"/>
              </w:rPr>
              <w:t xml:space="preserve"> </w:t>
            </w:r>
            <w:r w:rsidRPr="009F0BA3">
              <w:rPr>
                <w:rFonts w:ascii="Arial" w:eastAsia="Times New Roman" w:hAnsi="Arial" w:cs="Arial"/>
                <w:w w:val="105"/>
                <w:sz w:val="20"/>
                <w:szCs w:val="20"/>
                <w:lang w:eastAsia="es-ES"/>
              </w:rPr>
              <w:t>susceptibles</w:t>
            </w:r>
            <w:r w:rsidRPr="009F0BA3">
              <w:rPr>
                <w:rFonts w:ascii="Arial" w:eastAsia="Times New Roman" w:hAnsi="Arial" w:cs="Arial"/>
                <w:spacing w:val="-30"/>
                <w:w w:val="105"/>
                <w:sz w:val="20"/>
                <w:szCs w:val="20"/>
                <w:lang w:eastAsia="es-ES"/>
              </w:rPr>
              <w:t xml:space="preserve"> </w:t>
            </w:r>
            <w:r w:rsidRPr="009F0BA3">
              <w:rPr>
                <w:rFonts w:ascii="Arial" w:eastAsia="Times New Roman" w:hAnsi="Arial" w:cs="Arial"/>
                <w:w w:val="105"/>
                <w:sz w:val="20"/>
                <w:szCs w:val="20"/>
                <w:lang w:eastAsia="es-ES"/>
              </w:rPr>
              <w:t>de ser reconocidos de acuerdo a la normatividad vigente,</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sin embargo, se suceden hechos aislados en el que no se</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reconocen la totalidad, por determinarse diferencias en</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las</w:t>
            </w:r>
            <w:r w:rsidRPr="009F0BA3">
              <w:rPr>
                <w:rFonts w:ascii="Arial" w:eastAsia="Times New Roman" w:hAnsi="Arial" w:cs="Arial"/>
                <w:spacing w:val="-7"/>
                <w:w w:val="105"/>
                <w:sz w:val="20"/>
                <w:szCs w:val="20"/>
                <w:lang w:eastAsia="es-ES"/>
              </w:rPr>
              <w:t xml:space="preserve"> </w:t>
            </w:r>
            <w:r w:rsidRPr="009F0BA3">
              <w:rPr>
                <w:rFonts w:ascii="Arial" w:eastAsia="Times New Roman" w:hAnsi="Arial" w:cs="Arial"/>
                <w:w w:val="105"/>
                <w:sz w:val="20"/>
                <w:szCs w:val="20"/>
                <w:lang w:eastAsia="es-ES"/>
              </w:rPr>
              <w:t>revistas</w:t>
            </w:r>
            <w:r w:rsidRPr="009F0BA3">
              <w:rPr>
                <w:rFonts w:ascii="Arial" w:eastAsia="Times New Roman" w:hAnsi="Arial" w:cs="Arial"/>
                <w:spacing w:val="-6"/>
                <w:w w:val="105"/>
                <w:sz w:val="20"/>
                <w:szCs w:val="20"/>
                <w:lang w:eastAsia="es-ES"/>
              </w:rPr>
              <w:t xml:space="preserve"> </w:t>
            </w:r>
            <w:r w:rsidRPr="009F0BA3">
              <w:rPr>
                <w:rFonts w:ascii="Arial" w:eastAsia="Times New Roman" w:hAnsi="Arial" w:cs="Arial"/>
                <w:w w:val="105"/>
                <w:sz w:val="20"/>
                <w:szCs w:val="20"/>
                <w:lang w:eastAsia="es-ES"/>
              </w:rPr>
              <w:t>internas,</w:t>
            </w:r>
            <w:r w:rsidRPr="009F0BA3">
              <w:rPr>
                <w:rFonts w:ascii="Arial" w:eastAsia="Times New Roman" w:hAnsi="Arial" w:cs="Arial"/>
                <w:spacing w:val="-7"/>
                <w:w w:val="105"/>
                <w:sz w:val="20"/>
                <w:szCs w:val="20"/>
                <w:lang w:eastAsia="es-ES"/>
              </w:rPr>
              <w:t xml:space="preserve"> </w:t>
            </w:r>
            <w:r w:rsidRPr="009F0BA3">
              <w:rPr>
                <w:rFonts w:ascii="Arial" w:eastAsia="Times New Roman" w:hAnsi="Arial" w:cs="Arial"/>
                <w:w w:val="105"/>
                <w:sz w:val="20"/>
                <w:szCs w:val="20"/>
                <w:lang w:eastAsia="es-ES"/>
              </w:rPr>
              <w:t>generándose</w:t>
            </w:r>
            <w:r w:rsidRPr="009F0BA3">
              <w:rPr>
                <w:rFonts w:ascii="Arial" w:eastAsia="Times New Roman" w:hAnsi="Arial" w:cs="Arial"/>
                <w:spacing w:val="-6"/>
                <w:w w:val="105"/>
                <w:sz w:val="20"/>
                <w:szCs w:val="20"/>
                <w:lang w:eastAsia="es-ES"/>
              </w:rPr>
              <w:t xml:space="preserve"> </w:t>
            </w:r>
            <w:r w:rsidRPr="009F0BA3">
              <w:rPr>
                <w:rFonts w:ascii="Arial" w:eastAsia="Times New Roman" w:hAnsi="Arial" w:cs="Arial"/>
                <w:w w:val="105"/>
                <w:sz w:val="20"/>
                <w:szCs w:val="20"/>
                <w:lang w:eastAsia="es-ES"/>
              </w:rPr>
              <w:t>Plan</w:t>
            </w:r>
            <w:r w:rsidRPr="009F0BA3">
              <w:rPr>
                <w:rFonts w:ascii="Arial" w:eastAsia="Times New Roman" w:hAnsi="Arial" w:cs="Arial"/>
                <w:spacing w:val="-5"/>
                <w:w w:val="105"/>
                <w:sz w:val="20"/>
                <w:szCs w:val="20"/>
                <w:lang w:eastAsia="es-ES"/>
              </w:rPr>
              <w:t xml:space="preserve"> </w:t>
            </w:r>
            <w:r w:rsidRPr="009F0BA3">
              <w:rPr>
                <w:rFonts w:ascii="Arial" w:eastAsia="Times New Roman" w:hAnsi="Arial" w:cs="Arial"/>
                <w:w w:val="105"/>
                <w:sz w:val="20"/>
                <w:szCs w:val="20"/>
                <w:lang w:eastAsia="es-ES"/>
              </w:rPr>
              <w:t>de</w:t>
            </w:r>
            <w:r w:rsidRPr="009F0BA3">
              <w:rPr>
                <w:rFonts w:ascii="Arial" w:eastAsia="Times New Roman" w:hAnsi="Arial" w:cs="Arial"/>
                <w:spacing w:val="-7"/>
                <w:w w:val="105"/>
                <w:sz w:val="20"/>
                <w:szCs w:val="20"/>
                <w:lang w:eastAsia="es-ES"/>
              </w:rPr>
              <w:t xml:space="preserve"> M</w:t>
            </w:r>
            <w:r w:rsidRPr="009F0BA3">
              <w:rPr>
                <w:rFonts w:ascii="Arial" w:eastAsia="Times New Roman" w:hAnsi="Arial" w:cs="Arial"/>
                <w:w w:val="105"/>
                <w:sz w:val="20"/>
                <w:szCs w:val="20"/>
                <w:lang w:eastAsia="es-ES"/>
              </w:rPr>
              <w:t>ejoramiento.</w:t>
            </w:r>
          </w:p>
        </w:tc>
      </w:tr>
      <w:tr w:rsidR="00F15A5E" w:rsidRPr="009F0BA3" w:rsidTr="00595E4F">
        <w:tc>
          <w:tcPr>
            <w:tcW w:w="1553" w:type="dxa"/>
          </w:tcPr>
          <w:p w:rsidR="00F15A5E" w:rsidRPr="009F0BA3" w:rsidRDefault="00F15A5E" w:rsidP="00595E4F">
            <w:pPr>
              <w:widowControl/>
              <w:autoSpaceDE/>
              <w:autoSpaceDN/>
              <w:jc w:val="center"/>
              <w:rPr>
                <w:rFonts w:ascii="Arial" w:eastAsia="Calibri" w:hAnsi="Arial" w:cs="Arial"/>
                <w:sz w:val="20"/>
                <w:szCs w:val="20"/>
                <w:lang w:eastAsia="es-ES"/>
              </w:rPr>
            </w:pPr>
            <w:r w:rsidRPr="009F0BA3">
              <w:rPr>
                <w:rFonts w:ascii="Arial" w:eastAsia="Times New Roman" w:hAnsi="Arial" w:cs="Arial"/>
                <w:w w:val="105"/>
                <w:sz w:val="20"/>
                <w:szCs w:val="20"/>
                <w:lang w:eastAsia="es-ES"/>
              </w:rPr>
              <w:t>1.2.1.3.1</w:t>
            </w:r>
          </w:p>
        </w:tc>
        <w:tc>
          <w:tcPr>
            <w:tcW w:w="3542" w:type="dxa"/>
          </w:tcPr>
          <w:p w:rsidR="00F15A5E" w:rsidRPr="009F0BA3" w:rsidRDefault="00F15A5E" w:rsidP="00595E4F">
            <w:pPr>
              <w:widowControl/>
              <w:autoSpaceDE/>
              <w:autoSpaceDN/>
              <w:ind w:right="62"/>
              <w:jc w:val="both"/>
              <w:rPr>
                <w:rFonts w:ascii="Arial" w:eastAsia="Calibri" w:hAnsi="Arial" w:cs="Arial"/>
                <w:sz w:val="20"/>
                <w:szCs w:val="20"/>
                <w:lang w:eastAsia="es-ES"/>
              </w:rPr>
            </w:pPr>
            <w:r w:rsidRPr="009F0BA3">
              <w:rPr>
                <w:rFonts w:ascii="Arial" w:eastAsia="Times New Roman" w:hAnsi="Arial" w:cs="Arial"/>
                <w:sz w:val="20"/>
                <w:szCs w:val="20"/>
                <w:lang w:eastAsia="es-ES"/>
              </w:rPr>
              <w:t>16.</w:t>
            </w:r>
            <w:r w:rsidRPr="009F0BA3">
              <w:rPr>
                <w:rFonts w:ascii="Arial" w:eastAsia="Times New Roman" w:hAnsi="Arial" w:cs="Arial"/>
                <w:spacing w:val="2"/>
                <w:sz w:val="20"/>
                <w:szCs w:val="20"/>
                <w:lang w:eastAsia="es-ES"/>
              </w:rPr>
              <w:t xml:space="preserve"> ¿</w:t>
            </w:r>
            <w:r w:rsidRPr="009F0BA3">
              <w:rPr>
                <w:rFonts w:ascii="Arial" w:eastAsia="Times New Roman" w:hAnsi="Arial" w:cs="Arial"/>
                <w:spacing w:val="-1"/>
                <w:w w:val="105"/>
                <w:sz w:val="20"/>
                <w:szCs w:val="20"/>
                <w:lang w:eastAsia="es-ES"/>
              </w:rPr>
              <w:t>LOS</w:t>
            </w:r>
            <w:r w:rsidRPr="009F0BA3">
              <w:rPr>
                <w:rFonts w:ascii="Arial" w:eastAsia="Times New Roman" w:hAnsi="Arial" w:cs="Arial"/>
                <w:spacing w:val="43"/>
                <w:w w:val="105"/>
                <w:sz w:val="20"/>
                <w:szCs w:val="20"/>
                <w:lang w:eastAsia="es-ES"/>
              </w:rPr>
              <w:t xml:space="preserve"> HECHOS</w:t>
            </w:r>
            <w:r w:rsidRPr="009F0BA3">
              <w:rPr>
                <w:rFonts w:ascii="Arial" w:eastAsia="Times New Roman" w:hAnsi="Arial" w:cs="Arial"/>
                <w:spacing w:val="42"/>
                <w:w w:val="105"/>
                <w:sz w:val="20"/>
                <w:szCs w:val="20"/>
                <w:lang w:eastAsia="es-ES"/>
              </w:rPr>
              <w:t xml:space="preserve"> ECONÓMICOS</w:t>
            </w:r>
            <w:r w:rsidRPr="009F0BA3">
              <w:rPr>
                <w:rFonts w:ascii="Arial" w:eastAsia="Times New Roman" w:hAnsi="Arial" w:cs="Arial"/>
                <w:sz w:val="20"/>
                <w:szCs w:val="20"/>
                <w:lang w:eastAsia="es-ES"/>
              </w:rPr>
              <w:t xml:space="preserve">    </w:t>
            </w:r>
            <w:r w:rsidRPr="009F0BA3">
              <w:rPr>
                <w:rFonts w:ascii="Arial" w:eastAsia="Times New Roman" w:hAnsi="Arial" w:cs="Arial"/>
                <w:spacing w:val="23"/>
                <w:sz w:val="20"/>
                <w:szCs w:val="20"/>
                <w:lang w:eastAsia="es-ES"/>
              </w:rPr>
              <w:t xml:space="preserve"> </w:t>
            </w:r>
            <w:r w:rsidRPr="009F0BA3">
              <w:rPr>
                <w:rFonts w:ascii="Arial" w:eastAsia="Times New Roman" w:hAnsi="Arial" w:cs="Arial"/>
                <w:spacing w:val="-1"/>
                <w:w w:val="105"/>
                <w:sz w:val="20"/>
                <w:szCs w:val="20"/>
                <w:lang w:eastAsia="es-ES"/>
              </w:rPr>
              <w:t>SE</w:t>
            </w:r>
            <w:r w:rsidRPr="009F0BA3">
              <w:rPr>
                <w:rFonts w:ascii="Arial" w:eastAsia="Times New Roman" w:hAnsi="Arial" w:cs="Arial"/>
                <w:spacing w:val="41"/>
                <w:w w:val="105"/>
                <w:sz w:val="20"/>
                <w:szCs w:val="20"/>
                <w:lang w:eastAsia="es-ES"/>
              </w:rPr>
              <w:t xml:space="preserve"> CONTABILIZAN</w:t>
            </w:r>
            <w:r w:rsidRPr="009F0BA3">
              <w:rPr>
                <w:rFonts w:ascii="Arial" w:eastAsia="Times New Roman" w:hAnsi="Arial" w:cs="Arial"/>
                <w:spacing w:val="-29"/>
                <w:w w:val="105"/>
                <w:sz w:val="20"/>
                <w:szCs w:val="20"/>
                <w:lang w:eastAsia="es-ES"/>
              </w:rPr>
              <w:t xml:space="preserve"> </w:t>
            </w:r>
            <w:r w:rsidRPr="009F0BA3">
              <w:rPr>
                <w:rFonts w:ascii="Arial" w:eastAsia="Times New Roman" w:hAnsi="Arial" w:cs="Arial"/>
                <w:w w:val="105"/>
                <w:sz w:val="20"/>
                <w:szCs w:val="20"/>
                <w:lang w:eastAsia="es-ES"/>
              </w:rPr>
              <w:t>CRONOLÓGICAMENTE?</w:t>
            </w:r>
          </w:p>
        </w:tc>
        <w:tc>
          <w:tcPr>
            <w:tcW w:w="1884" w:type="dxa"/>
          </w:tcPr>
          <w:p w:rsidR="00F15A5E" w:rsidRPr="009F0BA3" w:rsidRDefault="00F15A5E" w:rsidP="00595E4F">
            <w:pPr>
              <w:widowControl/>
              <w:autoSpaceDE/>
              <w:autoSpaceDN/>
              <w:ind w:right="-4"/>
              <w:jc w:val="center"/>
              <w:rPr>
                <w:rFonts w:ascii="Arial" w:eastAsia="Calibri" w:hAnsi="Arial" w:cs="Arial"/>
                <w:b/>
                <w:sz w:val="20"/>
                <w:szCs w:val="20"/>
                <w:lang w:eastAsia="es-ES"/>
              </w:rPr>
            </w:pPr>
            <w:r w:rsidRPr="009F0BA3">
              <w:rPr>
                <w:rFonts w:ascii="Arial" w:eastAsia="Times New Roman" w:hAnsi="Arial" w:cs="Arial"/>
                <w:b/>
                <w:w w:val="105"/>
                <w:sz w:val="20"/>
                <w:szCs w:val="20"/>
                <w:lang w:eastAsia="es-ES"/>
              </w:rPr>
              <w:t>PARCIALMENTE</w:t>
            </w:r>
          </w:p>
        </w:tc>
        <w:tc>
          <w:tcPr>
            <w:tcW w:w="3795" w:type="dxa"/>
          </w:tcPr>
          <w:p w:rsidR="00F15A5E" w:rsidRPr="009F0BA3" w:rsidRDefault="00F15A5E" w:rsidP="00595E4F">
            <w:pPr>
              <w:spacing w:before="3"/>
              <w:ind w:left="30" w:right="1"/>
              <w:jc w:val="both"/>
              <w:rPr>
                <w:rFonts w:ascii="Arial" w:eastAsia="Calibri" w:hAnsi="Arial" w:cs="Arial"/>
                <w:sz w:val="20"/>
                <w:szCs w:val="20"/>
              </w:rPr>
            </w:pPr>
            <w:r w:rsidRPr="009F0BA3">
              <w:rPr>
                <w:rFonts w:ascii="Arial" w:eastAsia="Arial" w:hAnsi="Arial" w:cs="Arial"/>
                <w:w w:val="105"/>
                <w:sz w:val="20"/>
                <w:szCs w:val="20"/>
              </w:rPr>
              <w:t>Los hechos económicos se reconocen en el momento en</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que suceden, en cumplimiento al principio de devengo, sin</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embargo, existen casos aislados que retrasan el proceso</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por</w:t>
            </w:r>
            <w:r w:rsidRPr="009F0BA3">
              <w:rPr>
                <w:rFonts w:ascii="Arial" w:eastAsia="Arial" w:hAnsi="Arial" w:cs="Arial"/>
                <w:spacing w:val="-6"/>
                <w:w w:val="105"/>
                <w:sz w:val="20"/>
                <w:szCs w:val="20"/>
              </w:rPr>
              <w:t xml:space="preserve"> </w:t>
            </w:r>
            <w:r w:rsidRPr="009F0BA3">
              <w:rPr>
                <w:rFonts w:ascii="Arial" w:eastAsia="Arial" w:hAnsi="Arial" w:cs="Arial"/>
                <w:w w:val="105"/>
                <w:sz w:val="20"/>
                <w:szCs w:val="20"/>
              </w:rPr>
              <w:t>falta</w:t>
            </w:r>
            <w:r w:rsidRPr="009F0BA3">
              <w:rPr>
                <w:rFonts w:ascii="Arial" w:eastAsia="Arial" w:hAnsi="Arial" w:cs="Arial"/>
                <w:spacing w:val="-6"/>
                <w:w w:val="105"/>
                <w:sz w:val="20"/>
                <w:szCs w:val="20"/>
              </w:rPr>
              <w:t xml:space="preserve"> </w:t>
            </w:r>
            <w:r w:rsidRPr="009F0BA3">
              <w:rPr>
                <w:rFonts w:ascii="Arial" w:eastAsia="Arial" w:hAnsi="Arial" w:cs="Arial"/>
                <w:w w:val="105"/>
                <w:sz w:val="20"/>
                <w:szCs w:val="20"/>
              </w:rPr>
              <w:t>de</w:t>
            </w:r>
            <w:r w:rsidRPr="009F0BA3">
              <w:rPr>
                <w:rFonts w:ascii="Arial" w:eastAsia="Arial" w:hAnsi="Arial" w:cs="Arial"/>
                <w:spacing w:val="-6"/>
                <w:w w:val="105"/>
                <w:sz w:val="20"/>
                <w:szCs w:val="20"/>
              </w:rPr>
              <w:t xml:space="preserve"> </w:t>
            </w:r>
            <w:r w:rsidRPr="009F0BA3">
              <w:rPr>
                <w:rFonts w:ascii="Arial" w:eastAsia="Arial" w:hAnsi="Arial" w:cs="Arial"/>
                <w:w w:val="105"/>
                <w:sz w:val="20"/>
                <w:szCs w:val="20"/>
              </w:rPr>
              <w:t>documentación</w:t>
            </w:r>
            <w:r w:rsidRPr="009F0BA3">
              <w:rPr>
                <w:rFonts w:ascii="Arial" w:eastAsia="Arial" w:hAnsi="Arial" w:cs="Arial"/>
                <w:spacing w:val="-4"/>
                <w:w w:val="105"/>
                <w:sz w:val="20"/>
                <w:szCs w:val="20"/>
              </w:rPr>
              <w:t xml:space="preserve"> </w:t>
            </w:r>
            <w:r w:rsidRPr="009F0BA3">
              <w:rPr>
                <w:rFonts w:ascii="Arial" w:eastAsia="Arial" w:hAnsi="Arial" w:cs="Arial"/>
                <w:w w:val="105"/>
                <w:sz w:val="20"/>
                <w:szCs w:val="20"/>
              </w:rPr>
              <w:t>soporte,</w:t>
            </w:r>
            <w:r w:rsidRPr="009F0BA3">
              <w:rPr>
                <w:rFonts w:ascii="Arial" w:eastAsia="Arial" w:hAnsi="Arial" w:cs="Arial"/>
                <w:spacing w:val="-7"/>
                <w:w w:val="105"/>
                <w:sz w:val="20"/>
                <w:szCs w:val="20"/>
              </w:rPr>
              <w:t xml:space="preserve"> </w:t>
            </w:r>
            <w:r w:rsidRPr="009F0BA3">
              <w:rPr>
                <w:rFonts w:ascii="Arial" w:eastAsia="Arial" w:hAnsi="Arial" w:cs="Arial"/>
                <w:w w:val="105"/>
                <w:sz w:val="20"/>
                <w:szCs w:val="20"/>
              </w:rPr>
              <w:t>hecho</w:t>
            </w:r>
            <w:r w:rsidRPr="009F0BA3">
              <w:rPr>
                <w:rFonts w:ascii="Arial" w:eastAsia="Arial" w:hAnsi="Arial" w:cs="Arial"/>
                <w:spacing w:val="-6"/>
                <w:w w:val="105"/>
                <w:sz w:val="20"/>
                <w:szCs w:val="20"/>
              </w:rPr>
              <w:t xml:space="preserve"> </w:t>
            </w:r>
            <w:r w:rsidRPr="009F0BA3">
              <w:rPr>
                <w:rFonts w:ascii="Arial" w:eastAsia="Arial" w:hAnsi="Arial" w:cs="Arial"/>
                <w:w w:val="105"/>
                <w:sz w:val="20"/>
                <w:szCs w:val="20"/>
              </w:rPr>
              <w:t>que</w:t>
            </w:r>
            <w:r w:rsidRPr="009F0BA3">
              <w:rPr>
                <w:rFonts w:ascii="Arial" w:eastAsia="Arial" w:hAnsi="Arial" w:cs="Arial"/>
                <w:spacing w:val="-3"/>
                <w:w w:val="105"/>
                <w:sz w:val="20"/>
                <w:szCs w:val="20"/>
              </w:rPr>
              <w:t xml:space="preserve"> </w:t>
            </w:r>
            <w:r w:rsidRPr="009F0BA3">
              <w:rPr>
                <w:rFonts w:ascii="Arial" w:eastAsia="Arial" w:hAnsi="Arial" w:cs="Arial"/>
                <w:w w:val="105"/>
                <w:sz w:val="20"/>
                <w:szCs w:val="20"/>
              </w:rPr>
              <w:t>se</w:t>
            </w:r>
            <w:r w:rsidRPr="009F0BA3">
              <w:rPr>
                <w:rFonts w:ascii="Arial" w:eastAsia="Arial" w:hAnsi="Arial" w:cs="Arial"/>
                <w:spacing w:val="-6"/>
                <w:w w:val="105"/>
                <w:sz w:val="20"/>
                <w:szCs w:val="20"/>
              </w:rPr>
              <w:t xml:space="preserve"> </w:t>
            </w:r>
            <w:r w:rsidRPr="009F0BA3">
              <w:rPr>
                <w:rFonts w:ascii="Arial" w:eastAsia="Arial" w:hAnsi="Arial" w:cs="Arial"/>
                <w:w w:val="105"/>
                <w:sz w:val="20"/>
                <w:szCs w:val="20"/>
              </w:rPr>
              <w:t>trabaja Plan</w:t>
            </w:r>
            <w:r w:rsidRPr="009F0BA3">
              <w:rPr>
                <w:rFonts w:ascii="Arial" w:eastAsia="Arial" w:hAnsi="Arial" w:cs="Arial"/>
                <w:spacing w:val="-7"/>
                <w:w w:val="105"/>
                <w:sz w:val="20"/>
                <w:szCs w:val="20"/>
              </w:rPr>
              <w:t xml:space="preserve"> </w:t>
            </w:r>
            <w:r w:rsidRPr="009F0BA3">
              <w:rPr>
                <w:rFonts w:ascii="Arial" w:eastAsia="Arial" w:hAnsi="Arial" w:cs="Arial"/>
                <w:w w:val="105"/>
                <w:sz w:val="20"/>
                <w:szCs w:val="20"/>
              </w:rPr>
              <w:t>de</w:t>
            </w:r>
            <w:r w:rsidRPr="009F0BA3">
              <w:rPr>
                <w:rFonts w:ascii="Arial" w:eastAsia="Arial" w:hAnsi="Arial" w:cs="Arial"/>
                <w:spacing w:val="-7"/>
                <w:w w:val="105"/>
                <w:sz w:val="20"/>
                <w:szCs w:val="20"/>
              </w:rPr>
              <w:t xml:space="preserve"> </w:t>
            </w:r>
            <w:r w:rsidRPr="009F0BA3">
              <w:rPr>
                <w:rFonts w:ascii="Arial" w:eastAsia="Arial" w:hAnsi="Arial" w:cs="Arial"/>
                <w:w w:val="105"/>
                <w:sz w:val="20"/>
                <w:szCs w:val="20"/>
              </w:rPr>
              <w:t>Mejoramiento.</w:t>
            </w:r>
          </w:p>
        </w:tc>
      </w:tr>
      <w:tr w:rsidR="00F15A5E" w:rsidRPr="009F0BA3" w:rsidTr="00595E4F">
        <w:tc>
          <w:tcPr>
            <w:tcW w:w="1553" w:type="dxa"/>
          </w:tcPr>
          <w:p w:rsidR="00F15A5E" w:rsidRPr="009F0BA3" w:rsidRDefault="00F15A5E" w:rsidP="00595E4F">
            <w:pPr>
              <w:widowControl/>
              <w:autoSpaceDE/>
              <w:autoSpaceDN/>
              <w:jc w:val="center"/>
              <w:rPr>
                <w:rFonts w:ascii="Arial" w:eastAsia="Calibri" w:hAnsi="Arial" w:cs="Arial"/>
                <w:sz w:val="20"/>
                <w:szCs w:val="20"/>
                <w:lang w:eastAsia="es-ES"/>
              </w:rPr>
            </w:pPr>
            <w:r w:rsidRPr="009F0BA3">
              <w:rPr>
                <w:rFonts w:ascii="Arial" w:eastAsia="Times New Roman" w:hAnsi="Arial" w:cs="Arial"/>
                <w:w w:val="105"/>
                <w:sz w:val="20"/>
                <w:szCs w:val="20"/>
                <w:lang w:eastAsia="es-ES"/>
              </w:rPr>
              <w:t>1.2.1.3.2</w:t>
            </w:r>
          </w:p>
        </w:tc>
        <w:tc>
          <w:tcPr>
            <w:tcW w:w="3542" w:type="dxa"/>
          </w:tcPr>
          <w:p w:rsidR="00F15A5E" w:rsidRPr="009F0BA3" w:rsidRDefault="00F15A5E" w:rsidP="00595E4F">
            <w:pPr>
              <w:widowControl/>
              <w:autoSpaceDE/>
              <w:autoSpaceDN/>
              <w:ind w:right="62"/>
              <w:jc w:val="both"/>
              <w:rPr>
                <w:rFonts w:ascii="Arial" w:eastAsia="Calibri" w:hAnsi="Arial" w:cs="Arial"/>
                <w:sz w:val="20"/>
                <w:szCs w:val="20"/>
                <w:lang w:eastAsia="es-ES"/>
              </w:rPr>
            </w:pPr>
            <w:r w:rsidRPr="009F0BA3">
              <w:rPr>
                <w:rFonts w:ascii="Arial" w:eastAsia="Times New Roman" w:hAnsi="Arial" w:cs="Arial"/>
                <w:w w:val="105"/>
                <w:sz w:val="20"/>
                <w:szCs w:val="20"/>
                <w:lang w:eastAsia="es-ES"/>
              </w:rPr>
              <w:t>16.1.</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SE</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VERIFICA</w:t>
            </w:r>
            <w:r w:rsidRPr="009F0BA3">
              <w:rPr>
                <w:rFonts w:ascii="Arial" w:eastAsia="Times New Roman" w:hAnsi="Arial" w:cs="Arial"/>
                <w:spacing w:val="2"/>
                <w:w w:val="105"/>
                <w:sz w:val="20"/>
                <w:szCs w:val="20"/>
                <w:lang w:eastAsia="es-ES"/>
              </w:rPr>
              <w:t xml:space="preserve"> </w:t>
            </w:r>
            <w:r w:rsidRPr="009F0BA3">
              <w:rPr>
                <w:rFonts w:ascii="Arial" w:eastAsia="Times New Roman" w:hAnsi="Arial" w:cs="Arial"/>
                <w:w w:val="105"/>
                <w:sz w:val="20"/>
                <w:szCs w:val="20"/>
                <w:lang w:eastAsia="es-ES"/>
              </w:rPr>
              <w:t>EL REGISTRO</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CONTABLE CRONOLÓGICO</w:t>
            </w:r>
            <w:r w:rsidRPr="009F0BA3">
              <w:rPr>
                <w:rFonts w:ascii="Arial" w:eastAsia="Times New Roman" w:hAnsi="Arial" w:cs="Arial"/>
                <w:spacing w:val="-29"/>
                <w:w w:val="105"/>
                <w:sz w:val="20"/>
                <w:szCs w:val="20"/>
                <w:lang w:eastAsia="es-ES"/>
              </w:rPr>
              <w:t xml:space="preserve"> </w:t>
            </w:r>
            <w:r w:rsidRPr="009F0BA3">
              <w:rPr>
                <w:rFonts w:ascii="Arial" w:eastAsia="Times New Roman" w:hAnsi="Arial" w:cs="Arial"/>
                <w:w w:val="105"/>
                <w:sz w:val="20"/>
                <w:szCs w:val="20"/>
                <w:lang w:eastAsia="es-ES"/>
              </w:rPr>
              <w:t>DE</w:t>
            </w:r>
            <w:r w:rsidRPr="009F0BA3">
              <w:rPr>
                <w:rFonts w:ascii="Arial" w:eastAsia="Times New Roman" w:hAnsi="Arial" w:cs="Arial"/>
                <w:spacing w:val="-2"/>
                <w:w w:val="105"/>
                <w:sz w:val="20"/>
                <w:szCs w:val="20"/>
                <w:lang w:eastAsia="es-ES"/>
              </w:rPr>
              <w:t xml:space="preserve"> </w:t>
            </w:r>
            <w:r w:rsidRPr="009F0BA3">
              <w:rPr>
                <w:rFonts w:ascii="Arial" w:eastAsia="Times New Roman" w:hAnsi="Arial" w:cs="Arial"/>
                <w:w w:val="105"/>
                <w:sz w:val="20"/>
                <w:szCs w:val="20"/>
                <w:lang w:eastAsia="es-ES"/>
              </w:rPr>
              <w:t>LOS</w:t>
            </w:r>
            <w:r w:rsidRPr="009F0BA3">
              <w:rPr>
                <w:rFonts w:ascii="Arial" w:eastAsia="Times New Roman" w:hAnsi="Arial" w:cs="Arial"/>
                <w:spacing w:val="-2"/>
                <w:w w:val="105"/>
                <w:sz w:val="20"/>
                <w:szCs w:val="20"/>
                <w:lang w:eastAsia="es-ES"/>
              </w:rPr>
              <w:t xml:space="preserve"> </w:t>
            </w:r>
            <w:r w:rsidRPr="009F0BA3">
              <w:rPr>
                <w:rFonts w:ascii="Arial" w:eastAsia="Times New Roman" w:hAnsi="Arial" w:cs="Arial"/>
                <w:w w:val="105"/>
                <w:sz w:val="20"/>
                <w:szCs w:val="20"/>
                <w:lang w:eastAsia="es-ES"/>
              </w:rPr>
              <w:t>HECHOS</w:t>
            </w:r>
            <w:r w:rsidRPr="009F0BA3">
              <w:rPr>
                <w:rFonts w:ascii="Arial" w:eastAsia="Times New Roman" w:hAnsi="Arial" w:cs="Arial"/>
                <w:spacing w:val="-2"/>
                <w:w w:val="105"/>
                <w:sz w:val="20"/>
                <w:szCs w:val="20"/>
                <w:lang w:eastAsia="es-ES"/>
              </w:rPr>
              <w:t xml:space="preserve"> </w:t>
            </w:r>
            <w:r w:rsidRPr="009F0BA3">
              <w:rPr>
                <w:rFonts w:ascii="Arial" w:eastAsia="Times New Roman" w:hAnsi="Arial" w:cs="Arial"/>
                <w:w w:val="105"/>
                <w:sz w:val="20"/>
                <w:szCs w:val="20"/>
                <w:lang w:eastAsia="es-ES"/>
              </w:rPr>
              <w:t>ECONÓMICOS?</w:t>
            </w:r>
          </w:p>
        </w:tc>
        <w:tc>
          <w:tcPr>
            <w:tcW w:w="1884" w:type="dxa"/>
          </w:tcPr>
          <w:p w:rsidR="00F15A5E" w:rsidRPr="009F0BA3" w:rsidRDefault="00F15A5E" w:rsidP="00595E4F">
            <w:pPr>
              <w:widowControl/>
              <w:autoSpaceDE/>
              <w:autoSpaceDN/>
              <w:ind w:right="-4"/>
              <w:jc w:val="center"/>
              <w:rPr>
                <w:rFonts w:ascii="Arial" w:eastAsia="Calibri" w:hAnsi="Arial" w:cs="Arial"/>
                <w:b/>
                <w:sz w:val="20"/>
                <w:szCs w:val="20"/>
                <w:lang w:eastAsia="es-ES"/>
              </w:rPr>
            </w:pPr>
            <w:r w:rsidRPr="009F0BA3">
              <w:rPr>
                <w:rFonts w:ascii="Arial" w:eastAsia="Times New Roman" w:hAnsi="Arial" w:cs="Arial"/>
                <w:b/>
                <w:w w:val="105"/>
                <w:sz w:val="20"/>
                <w:szCs w:val="20"/>
                <w:lang w:eastAsia="es-ES"/>
              </w:rPr>
              <w:t>PARCIALMENTE</w:t>
            </w:r>
          </w:p>
        </w:tc>
        <w:tc>
          <w:tcPr>
            <w:tcW w:w="3795" w:type="dxa"/>
          </w:tcPr>
          <w:p w:rsidR="00F15A5E" w:rsidRPr="009F0BA3" w:rsidRDefault="00F15A5E" w:rsidP="00595E4F">
            <w:pPr>
              <w:widowControl/>
              <w:autoSpaceDE/>
              <w:autoSpaceDN/>
              <w:jc w:val="both"/>
              <w:rPr>
                <w:rFonts w:ascii="Arial" w:eastAsia="Calibri" w:hAnsi="Arial" w:cs="Arial"/>
                <w:sz w:val="20"/>
                <w:szCs w:val="20"/>
                <w:lang w:eastAsia="es-ES"/>
              </w:rPr>
            </w:pPr>
            <w:r w:rsidRPr="009F0BA3">
              <w:rPr>
                <w:rFonts w:ascii="Arial" w:eastAsia="Times New Roman" w:hAnsi="Arial" w:cs="Arial"/>
                <w:w w:val="105"/>
                <w:sz w:val="20"/>
                <w:szCs w:val="20"/>
                <w:lang w:eastAsia="es-ES"/>
              </w:rPr>
              <w:t>Las</w:t>
            </w:r>
            <w:r w:rsidRPr="009F0BA3">
              <w:rPr>
                <w:rFonts w:ascii="Arial" w:eastAsia="Times New Roman" w:hAnsi="Arial" w:cs="Arial"/>
                <w:spacing w:val="33"/>
                <w:w w:val="105"/>
                <w:sz w:val="20"/>
                <w:szCs w:val="20"/>
                <w:lang w:eastAsia="es-ES"/>
              </w:rPr>
              <w:t xml:space="preserve"> </w:t>
            </w:r>
            <w:r w:rsidRPr="009F0BA3">
              <w:rPr>
                <w:rFonts w:ascii="Arial" w:eastAsia="Times New Roman" w:hAnsi="Arial" w:cs="Arial"/>
                <w:w w:val="105"/>
                <w:sz w:val="20"/>
                <w:szCs w:val="20"/>
                <w:lang w:eastAsia="es-ES"/>
              </w:rPr>
              <w:t>Unidades Centralizadoras</w:t>
            </w:r>
            <w:r w:rsidRPr="009F0BA3">
              <w:rPr>
                <w:rFonts w:ascii="Arial" w:eastAsia="Times New Roman" w:hAnsi="Arial" w:cs="Arial"/>
                <w:spacing w:val="33"/>
                <w:w w:val="105"/>
                <w:sz w:val="20"/>
                <w:szCs w:val="20"/>
                <w:lang w:eastAsia="es-ES"/>
              </w:rPr>
              <w:t xml:space="preserve"> </w:t>
            </w:r>
            <w:r w:rsidRPr="009F0BA3">
              <w:rPr>
                <w:rFonts w:ascii="Arial" w:eastAsia="Times New Roman" w:hAnsi="Arial" w:cs="Arial"/>
                <w:w w:val="105"/>
                <w:sz w:val="20"/>
                <w:szCs w:val="20"/>
                <w:lang w:eastAsia="es-ES"/>
              </w:rPr>
              <w:t>Logísticas,</w:t>
            </w:r>
            <w:r w:rsidRPr="009F0BA3">
              <w:rPr>
                <w:rFonts w:ascii="Arial" w:eastAsia="Times New Roman" w:hAnsi="Arial" w:cs="Arial"/>
                <w:spacing w:val="33"/>
                <w:w w:val="105"/>
                <w:sz w:val="20"/>
                <w:szCs w:val="20"/>
                <w:lang w:eastAsia="es-ES"/>
              </w:rPr>
              <w:t xml:space="preserve"> </w:t>
            </w:r>
            <w:r w:rsidRPr="009F0BA3">
              <w:rPr>
                <w:rFonts w:ascii="Arial" w:eastAsia="Times New Roman" w:hAnsi="Arial" w:cs="Arial"/>
                <w:w w:val="105"/>
                <w:sz w:val="20"/>
                <w:szCs w:val="20"/>
                <w:lang w:eastAsia="es-ES"/>
              </w:rPr>
              <w:t>Centros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Logísticos y subunidades ejecutoras de presupuesto, son</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responsables de realizar el reconocimiento contable de</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los hechos económicos en el momento en que suceden, de</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acuerdo a revistas se determinan algunas diferencias en</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razón</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a</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que</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algunos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proveedores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de</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la</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información</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no</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entregan</w:t>
            </w:r>
            <w:r w:rsidRPr="009F0BA3">
              <w:rPr>
                <w:rFonts w:ascii="Arial" w:eastAsia="Times New Roman" w:hAnsi="Arial" w:cs="Arial"/>
                <w:spacing w:val="-2"/>
                <w:w w:val="105"/>
                <w:sz w:val="20"/>
                <w:szCs w:val="20"/>
                <w:lang w:eastAsia="es-ES"/>
              </w:rPr>
              <w:t xml:space="preserve"> </w:t>
            </w:r>
            <w:r w:rsidRPr="009F0BA3">
              <w:rPr>
                <w:rFonts w:ascii="Arial" w:eastAsia="Times New Roman" w:hAnsi="Arial" w:cs="Arial"/>
                <w:w w:val="105"/>
                <w:sz w:val="20"/>
                <w:szCs w:val="20"/>
                <w:lang w:eastAsia="es-ES"/>
              </w:rPr>
              <w:t>los</w:t>
            </w:r>
            <w:r w:rsidRPr="009F0BA3">
              <w:rPr>
                <w:rFonts w:ascii="Arial" w:eastAsia="Times New Roman" w:hAnsi="Arial" w:cs="Arial"/>
                <w:spacing w:val="-2"/>
                <w:w w:val="105"/>
                <w:sz w:val="20"/>
                <w:szCs w:val="20"/>
                <w:lang w:eastAsia="es-ES"/>
              </w:rPr>
              <w:t xml:space="preserve"> </w:t>
            </w:r>
            <w:r w:rsidRPr="009F0BA3">
              <w:rPr>
                <w:rFonts w:ascii="Arial" w:eastAsia="Times New Roman" w:hAnsi="Arial" w:cs="Arial"/>
                <w:w w:val="105"/>
                <w:sz w:val="20"/>
                <w:szCs w:val="20"/>
                <w:lang w:eastAsia="es-ES"/>
              </w:rPr>
              <w:t>soportes</w:t>
            </w:r>
            <w:r w:rsidRPr="009F0BA3">
              <w:rPr>
                <w:rFonts w:ascii="Arial" w:eastAsia="Times New Roman" w:hAnsi="Arial" w:cs="Arial"/>
                <w:spacing w:val="-2"/>
                <w:w w:val="105"/>
                <w:sz w:val="20"/>
                <w:szCs w:val="20"/>
                <w:lang w:eastAsia="es-ES"/>
              </w:rPr>
              <w:t xml:space="preserve"> </w:t>
            </w:r>
            <w:r w:rsidRPr="009F0BA3">
              <w:rPr>
                <w:rFonts w:ascii="Arial" w:eastAsia="Times New Roman" w:hAnsi="Arial" w:cs="Arial"/>
                <w:w w:val="105"/>
                <w:sz w:val="20"/>
                <w:szCs w:val="20"/>
                <w:lang w:eastAsia="es-ES"/>
              </w:rPr>
              <w:t>oportunamente.</w:t>
            </w:r>
          </w:p>
        </w:tc>
      </w:tr>
      <w:tr w:rsidR="00F15A5E" w:rsidRPr="009F0BA3" w:rsidTr="00595E4F">
        <w:tc>
          <w:tcPr>
            <w:tcW w:w="1553" w:type="dxa"/>
          </w:tcPr>
          <w:p w:rsidR="00F15A5E" w:rsidRPr="009F0BA3" w:rsidRDefault="00F15A5E" w:rsidP="00595E4F">
            <w:pPr>
              <w:widowControl/>
              <w:autoSpaceDE/>
              <w:autoSpaceDN/>
              <w:jc w:val="center"/>
              <w:rPr>
                <w:rFonts w:ascii="Arial" w:eastAsia="Calibri" w:hAnsi="Arial" w:cs="Arial"/>
                <w:sz w:val="20"/>
                <w:szCs w:val="20"/>
                <w:lang w:eastAsia="es-ES"/>
              </w:rPr>
            </w:pPr>
            <w:r w:rsidRPr="009F0BA3">
              <w:rPr>
                <w:rFonts w:ascii="Arial" w:eastAsia="Times New Roman" w:hAnsi="Arial" w:cs="Arial"/>
                <w:w w:val="105"/>
                <w:sz w:val="20"/>
                <w:szCs w:val="20"/>
                <w:lang w:eastAsia="es-ES"/>
              </w:rPr>
              <w:t>1.2.1.3.6</w:t>
            </w:r>
          </w:p>
        </w:tc>
        <w:tc>
          <w:tcPr>
            <w:tcW w:w="3542" w:type="dxa"/>
          </w:tcPr>
          <w:p w:rsidR="00F15A5E" w:rsidRPr="009F0BA3" w:rsidRDefault="00F15A5E" w:rsidP="00595E4F">
            <w:pPr>
              <w:widowControl/>
              <w:autoSpaceDE/>
              <w:autoSpaceDN/>
              <w:ind w:right="62"/>
              <w:jc w:val="both"/>
              <w:rPr>
                <w:rFonts w:ascii="Arial" w:eastAsia="Calibri" w:hAnsi="Arial" w:cs="Arial"/>
                <w:sz w:val="20"/>
                <w:szCs w:val="20"/>
                <w:lang w:eastAsia="es-ES"/>
              </w:rPr>
            </w:pPr>
            <w:r w:rsidRPr="009F0BA3">
              <w:rPr>
                <w:rFonts w:ascii="Arial" w:eastAsia="Times New Roman" w:hAnsi="Arial" w:cs="Arial"/>
                <w:w w:val="105"/>
                <w:sz w:val="20"/>
                <w:szCs w:val="20"/>
                <w:lang w:eastAsia="es-ES"/>
              </w:rPr>
              <w:t>17.2.</w:t>
            </w:r>
            <w:r w:rsidRPr="009F0BA3">
              <w:rPr>
                <w:rFonts w:ascii="Arial" w:eastAsia="Times New Roman" w:hAnsi="Arial" w:cs="Arial"/>
                <w:spacing w:val="7"/>
                <w:w w:val="105"/>
                <w:sz w:val="20"/>
                <w:szCs w:val="20"/>
                <w:lang w:eastAsia="es-ES"/>
              </w:rPr>
              <w:t xml:space="preserve"> ¿</w:t>
            </w:r>
            <w:r w:rsidRPr="009F0BA3">
              <w:rPr>
                <w:rFonts w:ascii="Arial" w:eastAsia="Times New Roman" w:hAnsi="Arial" w:cs="Arial"/>
                <w:w w:val="105"/>
                <w:sz w:val="20"/>
                <w:szCs w:val="20"/>
                <w:lang w:eastAsia="es-ES"/>
              </w:rPr>
              <w:t>SE</w:t>
            </w:r>
            <w:r w:rsidRPr="009F0BA3">
              <w:rPr>
                <w:rFonts w:ascii="Arial" w:eastAsia="Times New Roman" w:hAnsi="Arial" w:cs="Arial"/>
                <w:spacing w:val="8"/>
                <w:w w:val="105"/>
                <w:sz w:val="20"/>
                <w:szCs w:val="20"/>
                <w:lang w:eastAsia="es-ES"/>
              </w:rPr>
              <w:t xml:space="preserve"> </w:t>
            </w:r>
            <w:r w:rsidRPr="009F0BA3">
              <w:rPr>
                <w:rFonts w:ascii="Arial" w:eastAsia="Times New Roman" w:hAnsi="Arial" w:cs="Arial"/>
                <w:w w:val="105"/>
                <w:sz w:val="20"/>
                <w:szCs w:val="20"/>
                <w:lang w:eastAsia="es-ES"/>
              </w:rPr>
              <w:t>CONSERVAN</w:t>
            </w:r>
            <w:r w:rsidRPr="009F0BA3">
              <w:rPr>
                <w:rFonts w:ascii="Arial" w:eastAsia="Times New Roman" w:hAnsi="Arial" w:cs="Arial"/>
                <w:spacing w:val="9"/>
                <w:w w:val="105"/>
                <w:sz w:val="20"/>
                <w:szCs w:val="20"/>
                <w:lang w:eastAsia="es-ES"/>
              </w:rPr>
              <w:t xml:space="preserve"> </w:t>
            </w:r>
            <w:r w:rsidRPr="009F0BA3">
              <w:rPr>
                <w:rFonts w:ascii="Arial" w:eastAsia="Times New Roman" w:hAnsi="Arial" w:cs="Arial"/>
                <w:w w:val="105"/>
                <w:sz w:val="20"/>
                <w:szCs w:val="20"/>
                <w:lang w:eastAsia="es-ES"/>
              </w:rPr>
              <w:t>Y</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CUSTODIAN</w:t>
            </w:r>
            <w:r w:rsidRPr="009F0BA3">
              <w:rPr>
                <w:rFonts w:ascii="Arial" w:eastAsia="Times New Roman" w:hAnsi="Arial" w:cs="Arial"/>
                <w:spacing w:val="9"/>
                <w:w w:val="105"/>
                <w:sz w:val="20"/>
                <w:szCs w:val="20"/>
                <w:lang w:eastAsia="es-ES"/>
              </w:rPr>
              <w:t xml:space="preserve"> </w:t>
            </w:r>
            <w:r w:rsidRPr="009F0BA3">
              <w:rPr>
                <w:rFonts w:ascii="Arial" w:eastAsia="Times New Roman" w:hAnsi="Arial" w:cs="Arial"/>
                <w:w w:val="105"/>
                <w:sz w:val="20"/>
                <w:szCs w:val="20"/>
                <w:lang w:eastAsia="es-ES"/>
              </w:rPr>
              <w:t>LOS</w:t>
            </w:r>
            <w:r w:rsidRPr="009F0BA3">
              <w:rPr>
                <w:rFonts w:ascii="Arial" w:eastAsia="Times New Roman" w:hAnsi="Arial" w:cs="Arial"/>
                <w:spacing w:val="6"/>
                <w:w w:val="105"/>
                <w:sz w:val="20"/>
                <w:szCs w:val="20"/>
                <w:lang w:eastAsia="es-ES"/>
              </w:rPr>
              <w:t xml:space="preserve"> </w:t>
            </w:r>
            <w:r w:rsidRPr="009F0BA3">
              <w:rPr>
                <w:rFonts w:ascii="Arial" w:eastAsia="Times New Roman" w:hAnsi="Arial" w:cs="Arial"/>
                <w:w w:val="105"/>
                <w:sz w:val="20"/>
                <w:szCs w:val="20"/>
                <w:lang w:eastAsia="es-ES"/>
              </w:rPr>
              <w:t>DOCUMENTOS</w:t>
            </w:r>
            <w:r w:rsidRPr="009F0BA3">
              <w:rPr>
                <w:rFonts w:ascii="Arial" w:eastAsia="Times New Roman" w:hAnsi="Arial" w:cs="Arial"/>
                <w:spacing w:val="-30"/>
                <w:w w:val="105"/>
                <w:sz w:val="20"/>
                <w:szCs w:val="20"/>
                <w:lang w:eastAsia="es-ES"/>
              </w:rPr>
              <w:t xml:space="preserve"> </w:t>
            </w:r>
            <w:r w:rsidRPr="009F0BA3">
              <w:rPr>
                <w:rFonts w:ascii="Arial" w:eastAsia="Times New Roman" w:hAnsi="Arial" w:cs="Arial"/>
                <w:w w:val="105"/>
                <w:sz w:val="20"/>
                <w:szCs w:val="20"/>
                <w:lang w:eastAsia="es-ES"/>
              </w:rPr>
              <w:t>SOPORTE?</w:t>
            </w:r>
          </w:p>
        </w:tc>
        <w:tc>
          <w:tcPr>
            <w:tcW w:w="1884" w:type="dxa"/>
          </w:tcPr>
          <w:p w:rsidR="00F15A5E" w:rsidRPr="009F0BA3" w:rsidRDefault="00F15A5E" w:rsidP="00595E4F">
            <w:pPr>
              <w:widowControl/>
              <w:autoSpaceDE/>
              <w:autoSpaceDN/>
              <w:ind w:right="-4"/>
              <w:jc w:val="center"/>
              <w:rPr>
                <w:rFonts w:ascii="Arial" w:eastAsia="Calibri" w:hAnsi="Arial" w:cs="Arial"/>
                <w:b/>
                <w:sz w:val="20"/>
                <w:szCs w:val="20"/>
                <w:lang w:eastAsia="es-ES"/>
              </w:rPr>
            </w:pPr>
            <w:r w:rsidRPr="009F0BA3">
              <w:rPr>
                <w:rFonts w:ascii="Arial" w:eastAsia="Times New Roman" w:hAnsi="Arial" w:cs="Arial"/>
                <w:b/>
                <w:w w:val="105"/>
                <w:sz w:val="20"/>
                <w:szCs w:val="20"/>
                <w:lang w:eastAsia="es-ES"/>
              </w:rPr>
              <w:t>PARCIALMENTE</w:t>
            </w:r>
          </w:p>
        </w:tc>
        <w:tc>
          <w:tcPr>
            <w:tcW w:w="3795" w:type="dxa"/>
          </w:tcPr>
          <w:p w:rsidR="00F15A5E" w:rsidRPr="009F0BA3" w:rsidRDefault="00F15A5E" w:rsidP="00595E4F">
            <w:pPr>
              <w:spacing w:before="3"/>
              <w:ind w:left="30"/>
              <w:jc w:val="both"/>
              <w:rPr>
                <w:rFonts w:ascii="Arial" w:eastAsia="Calibri" w:hAnsi="Arial" w:cs="Arial"/>
                <w:sz w:val="20"/>
                <w:szCs w:val="20"/>
              </w:rPr>
            </w:pPr>
            <w:r w:rsidRPr="009F0BA3">
              <w:rPr>
                <w:rFonts w:ascii="Arial" w:eastAsia="Arial" w:hAnsi="Arial" w:cs="Arial"/>
                <w:w w:val="105"/>
                <w:sz w:val="20"/>
                <w:szCs w:val="20"/>
              </w:rPr>
              <w:t>Los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documentos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se</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custodian</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de</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acuerdo</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con</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los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lineamientos de gestión documental y la TRD. Se observan</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situaciones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aisladas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en</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algunas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dependencias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por</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la</w:t>
            </w:r>
            <w:r w:rsidRPr="009F0BA3">
              <w:rPr>
                <w:rFonts w:ascii="Arial" w:eastAsia="Arial" w:hAnsi="Arial" w:cs="Arial"/>
                <w:spacing w:val="-30"/>
                <w:w w:val="105"/>
                <w:sz w:val="20"/>
                <w:szCs w:val="20"/>
              </w:rPr>
              <w:t xml:space="preserve"> </w:t>
            </w:r>
            <w:r w:rsidRPr="009F0BA3">
              <w:rPr>
                <w:rFonts w:ascii="Arial" w:eastAsia="Arial" w:hAnsi="Arial" w:cs="Arial"/>
                <w:w w:val="105"/>
                <w:sz w:val="20"/>
                <w:szCs w:val="20"/>
              </w:rPr>
              <w:t>cantidad</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de</w:t>
            </w:r>
            <w:r w:rsidRPr="009F0BA3">
              <w:rPr>
                <w:rFonts w:ascii="Arial" w:eastAsia="Arial" w:hAnsi="Arial" w:cs="Arial"/>
                <w:spacing w:val="-4"/>
                <w:w w:val="105"/>
                <w:sz w:val="20"/>
                <w:szCs w:val="20"/>
              </w:rPr>
              <w:t xml:space="preserve"> </w:t>
            </w:r>
            <w:r w:rsidRPr="009F0BA3">
              <w:rPr>
                <w:rFonts w:ascii="Arial" w:eastAsia="Arial" w:hAnsi="Arial" w:cs="Arial"/>
                <w:w w:val="105"/>
                <w:sz w:val="20"/>
                <w:szCs w:val="20"/>
              </w:rPr>
              <w:t>soportes,</w:t>
            </w:r>
            <w:r w:rsidRPr="009F0BA3">
              <w:rPr>
                <w:rFonts w:ascii="Arial" w:eastAsia="Arial" w:hAnsi="Arial" w:cs="Arial"/>
                <w:spacing w:val="-2"/>
                <w:w w:val="105"/>
                <w:sz w:val="20"/>
                <w:szCs w:val="20"/>
              </w:rPr>
              <w:t xml:space="preserve"> </w:t>
            </w:r>
            <w:r w:rsidRPr="009F0BA3">
              <w:rPr>
                <w:rFonts w:ascii="Arial" w:eastAsia="Arial" w:hAnsi="Arial" w:cs="Arial"/>
                <w:w w:val="105"/>
                <w:sz w:val="20"/>
                <w:szCs w:val="20"/>
              </w:rPr>
              <w:t>sin</w:t>
            </w:r>
            <w:r w:rsidRPr="009F0BA3">
              <w:rPr>
                <w:rFonts w:ascii="Arial" w:eastAsia="Arial" w:hAnsi="Arial" w:cs="Arial"/>
                <w:spacing w:val="-3"/>
                <w:w w:val="105"/>
                <w:sz w:val="20"/>
                <w:szCs w:val="20"/>
              </w:rPr>
              <w:t xml:space="preserve"> </w:t>
            </w:r>
            <w:r w:rsidRPr="009F0BA3">
              <w:rPr>
                <w:rFonts w:ascii="Arial" w:eastAsia="Arial" w:hAnsi="Arial" w:cs="Arial"/>
                <w:w w:val="105"/>
                <w:sz w:val="20"/>
                <w:szCs w:val="20"/>
              </w:rPr>
              <w:t>embargo,</w:t>
            </w:r>
            <w:r w:rsidRPr="009F0BA3">
              <w:rPr>
                <w:rFonts w:ascii="Arial" w:eastAsia="Arial" w:hAnsi="Arial" w:cs="Arial"/>
                <w:spacing w:val="-3"/>
                <w:w w:val="105"/>
                <w:sz w:val="20"/>
                <w:szCs w:val="20"/>
              </w:rPr>
              <w:t xml:space="preserve"> </w:t>
            </w:r>
            <w:r w:rsidRPr="009F0BA3">
              <w:rPr>
                <w:rFonts w:ascii="Arial" w:eastAsia="Arial" w:hAnsi="Arial" w:cs="Arial"/>
                <w:w w:val="105"/>
                <w:sz w:val="20"/>
                <w:szCs w:val="20"/>
              </w:rPr>
              <w:t>estos</w:t>
            </w:r>
            <w:r w:rsidRPr="009F0BA3">
              <w:rPr>
                <w:rFonts w:ascii="Arial" w:eastAsia="Arial" w:hAnsi="Arial" w:cs="Arial"/>
                <w:spacing w:val="-3"/>
                <w:w w:val="105"/>
                <w:sz w:val="20"/>
                <w:szCs w:val="20"/>
              </w:rPr>
              <w:t xml:space="preserve"> </w:t>
            </w:r>
            <w:r w:rsidRPr="009F0BA3">
              <w:rPr>
                <w:rFonts w:ascii="Arial" w:eastAsia="Arial" w:hAnsi="Arial" w:cs="Arial"/>
                <w:w w:val="105"/>
                <w:sz w:val="20"/>
                <w:szCs w:val="20"/>
              </w:rPr>
              <w:t>permanecen</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en</w:t>
            </w:r>
            <w:r w:rsidRPr="009F0BA3">
              <w:rPr>
                <w:rFonts w:ascii="Arial" w:eastAsia="Arial" w:hAnsi="Arial" w:cs="Arial"/>
                <w:spacing w:val="-3"/>
                <w:w w:val="105"/>
                <w:sz w:val="20"/>
                <w:szCs w:val="20"/>
              </w:rPr>
              <w:t xml:space="preserve"> </w:t>
            </w:r>
            <w:r w:rsidRPr="009F0BA3">
              <w:rPr>
                <w:rFonts w:ascii="Arial" w:eastAsia="Arial" w:hAnsi="Arial" w:cs="Arial"/>
                <w:w w:val="105"/>
                <w:sz w:val="20"/>
                <w:szCs w:val="20"/>
              </w:rPr>
              <w:t>el aplicativo</w:t>
            </w:r>
            <w:r w:rsidRPr="009F0BA3">
              <w:rPr>
                <w:rFonts w:ascii="Arial" w:eastAsia="Arial" w:hAnsi="Arial" w:cs="Arial"/>
                <w:spacing w:val="-8"/>
                <w:w w:val="105"/>
                <w:sz w:val="20"/>
                <w:szCs w:val="20"/>
              </w:rPr>
              <w:t xml:space="preserve"> </w:t>
            </w:r>
            <w:r w:rsidRPr="009F0BA3">
              <w:rPr>
                <w:rFonts w:ascii="Arial" w:eastAsia="Arial" w:hAnsi="Arial" w:cs="Arial"/>
                <w:w w:val="105"/>
                <w:sz w:val="20"/>
                <w:szCs w:val="20"/>
              </w:rPr>
              <w:t>que</w:t>
            </w:r>
            <w:r w:rsidRPr="009F0BA3">
              <w:rPr>
                <w:rFonts w:ascii="Arial" w:eastAsia="Arial" w:hAnsi="Arial" w:cs="Arial"/>
                <w:spacing w:val="-6"/>
                <w:w w:val="105"/>
                <w:sz w:val="20"/>
                <w:szCs w:val="20"/>
              </w:rPr>
              <w:t xml:space="preserve"> </w:t>
            </w:r>
            <w:r w:rsidRPr="009F0BA3">
              <w:rPr>
                <w:rFonts w:ascii="Arial" w:eastAsia="Arial" w:hAnsi="Arial" w:cs="Arial"/>
                <w:w w:val="105"/>
                <w:sz w:val="20"/>
                <w:szCs w:val="20"/>
              </w:rPr>
              <w:t>los</w:t>
            </w:r>
            <w:r w:rsidRPr="009F0BA3">
              <w:rPr>
                <w:rFonts w:ascii="Arial" w:eastAsia="Arial" w:hAnsi="Arial" w:cs="Arial"/>
                <w:spacing w:val="-6"/>
                <w:w w:val="105"/>
                <w:sz w:val="20"/>
                <w:szCs w:val="20"/>
              </w:rPr>
              <w:t xml:space="preserve"> </w:t>
            </w:r>
            <w:r w:rsidRPr="009F0BA3">
              <w:rPr>
                <w:rFonts w:ascii="Arial" w:eastAsia="Arial" w:hAnsi="Arial" w:cs="Arial"/>
                <w:w w:val="105"/>
                <w:sz w:val="20"/>
                <w:szCs w:val="20"/>
              </w:rPr>
              <w:t>produce.</w:t>
            </w:r>
          </w:p>
        </w:tc>
      </w:tr>
      <w:tr w:rsidR="00F15A5E" w:rsidRPr="009F0BA3" w:rsidTr="00595E4F">
        <w:tc>
          <w:tcPr>
            <w:tcW w:w="1553" w:type="dxa"/>
          </w:tcPr>
          <w:p w:rsidR="00F15A5E" w:rsidRPr="009F0BA3" w:rsidRDefault="00F15A5E" w:rsidP="00595E4F">
            <w:pPr>
              <w:widowControl/>
              <w:autoSpaceDE/>
              <w:autoSpaceDN/>
              <w:jc w:val="center"/>
              <w:rPr>
                <w:rFonts w:ascii="Arial" w:eastAsia="Calibri" w:hAnsi="Arial" w:cs="Arial"/>
                <w:sz w:val="20"/>
                <w:szCs w:val="20"/>
                <w:lang w:eastAsia="es-ES"/>
              </w:rPr>
            </w:pPr>
            <w:r w:rsidRPr="009F0BA3">
              <w:rPr>
                <w:rFonts w:ascii="Arial" w:eastAsia="Times New Roman" w:hAnsi="Arial" w:cs="Arial"/>
                <w:w w:val="105"/>
                <w:sz w:val="20"/>
                <w:szCs w:val="20"/>
                <w:lang w:eastAsia="es-ES"/>
              </w:rPr>
              <w:t>1.2.1.3.13</w:t>
            </w:r>
          </w:p>
        </w:tc>
        <w:tc>
          <w:tcPr>
            <w:tcW w:w="3542" w:type="dxa"/>
          </w:tcPr>
          <w:p w:rsidR="00F15A5E" w:rsidRPr="009F0BA3" w:rsidRDefault="00F15A5E" w:rsidP="00595E4F">
            <w:pPr>
              <w:widowControl/>
              <w:autoSpaceDE/>
              <w:autoSpaceDN/>
              <w:ind w:right="62"/>
              <w:jc w:val="both"/>
              <w:rPr>
                <w:rFonts w:ascii="Arial" w:eastAsia="Calibri" w:hAnsi="Arial" w:cs="Arial"/>
                <w:sz w:val="20"/>
                <w:szCs w:val="20"/>
                <w:lang w:eastAsia="es-ES"/>
              </w:rPr>
            </w:pPr>
            <w:r w:rsidRPr="009F0BA3">
              <w:rPr>
                <w:rFonts w:ascii="Arial" w:eastAsia="Times New Roman" w:hAnsi="Arial" w:cs="Arial"/>
                <w:w w:val="105"/>
                <w:sz w:val="20"/>
                <w:szCs w:val="20"/>
                <w:lang w:eastAsia="es-ES"/>
              </w:rPr>
              <w:t>20. ¿EXISTE ALGÚN MECANISMO A TRAVÉS DEL CUAL SE</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VERIFIQUE</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LA</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COMPLETITUD</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DE</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LOS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REGISTROS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CONTABLES?</w:t>
            </w:r>
          </w:p>
        </w:tc>
        <w:tc>
          <w:tcPr>
            <w:tcW w:w="1884" w:type="dxa"/>
          </w:tcPr>
          <w:p w:rsidR="00F15A5E" w:rsidRPr="009F0BA3" w:rsidRDefault="00F15A5E" w:rsidP="00595E4F">
            <w:pPr>
              <w:widowControl/>
              <w:autoSpaceDE/>
              <w:autoSpaceDN/>
              <w:ind w:right="-4"/>
              <w:jc w:val="center"/>
              <w:rPr>
                <w:rFonts w:ascii="Arial" w:eastAsia="Calibri" w:hAnsi="Arial" w:cs="Arial"/>
                <w:b/>
                <w:sz w:val="20"/>
                <w:szCs w:val="20"/>
                <w:lang w:eastAsia="es-ES"/>
              </w:rPr>
            </w:pPr>
            <w:r w:rsidRPr="009F0BA3">
              <w:rPr>
                <w:rFonts w:ascii="Arial" w:eastAsia="Times New Roman" w:hAnsi="Arial" w:cs="Arial"/>
                <w:b/>
                <w:w w:val="105"/>
                <w:sz w:val="20"/>
                <w:szCs w:val="20"/>
                <w:lang w:eastAsia="es-ES"/>
              </w:rPr>
              <w:t>PARCIALMENTE</w:t>
            </w:r>
          </w:p>
        </w:tc>
        <w:tc>
          <w:tcPr>
            <w:tcW w:w="3795" w:type="dxa"/>
          </w:tcPr>
          <w:p w:rsidR="00F15A5E" w:rsidRPr="009F0BA3" w:rsidRDefault="00F15A5E" w:rsidP="00595E4F">
            <w:pPr>
              <w:spacing w:before="3" w:line="268" w:lineRule="auto"/>
              <w:ind w:left="30"/>
              <w:jc w:val="both"/>
              <w:rPr>
                <w:rFonts w:ascii="Arial" w:eastAsia="Calibri" w:hAnsi="Arial" w:cs="Arial"/>
                <w:sz w:val="20"/>
                <w:szCs w:val="20"/>
              </w:rPr>
            </w:pPr>
            <w:r w:rsidRPr="009F0BA3">
              <w:rPr>
                <w:rFonts w:ascii="Arial" w:eastAsia="Arial" w:hAnsi="Arial" w:cs="Arial"/>
                <w:w w:val="105"/>
                <w:sz w:val="20"/>
                <w:szCs w:val="20"/>
              </w:rPr>
              <w:t>Este</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proceso</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ha</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mejorado</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en</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razón</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a</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que</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se</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realiza</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verificación</w:t>
            </w:r>
            <w:r w:rsidRPr="009F0BA3">
              <w:rPr>
                <w:rFonts w:ascii="Arial" w:eastAsia="Arial" w:hAnsi="Arial" w:cs="Arial"/>
                <w:spacing w:val="-5"/>
                <w:w w:val="105"/>
                <w:sz w:val="20"/>
                <w:szCs w:val="20"/>
              </w:rPr>
              <w:t xml:space="preserve"> </w:t>
            </w:r>
            <w:r w:rsidRPr="009F0BA3">
              <w:rPr>
                <w:rFonts w:ascii="Arial" w:eastAsia="Arial" w:hAnsi="Arial" w:cs="Arial"/>
                <w:w w:val="105"/>
                <w:sz w:val="20"/>
                <w:szCs w:val="20"/>
              </w:rPr>
              <w:t>de</w:t>
            </w:r>
            <w:r w:rsidRPr="009F0BA3">
              <w:rPr>
                <w:rFonts w:ascii="Arial" w:eastAsia="Arial" w:hAnsi="Arial" w:cs="Arial"/>
                <w:spacing w:val="-4"/>
                <w:w w:val="105"/>
                <w:sz w:val="20"/>
                <w:szCs w:val="20"/>
              </w:rPr>
              <w:t xml:space="preserve"> </w:t>
            </w:r>
            <w:r w:rsidRPr="009F0BA3">
              <w:rPr>
                <w:rFonts w:ascii="Arial" w:eastAsia="Arial" w:hAnsi="Arial" w:cs="Arial"/>
                <w:w w:val="105"/>
                <w:sz w:val="20"/>
                <w:szCs w:val="20"/>
              </w:rPr>
              <w:t>los</w:t>
            </w:r>
            <w:r w:rsidRPr="009F0BA3">
              <w:rPr>
                <w:rFonts w:ascii="Arial" w:eastAsia="Arial" w:hAnsi="Arial" w:cs="Arial"/>
                <w:spacing w:val="-5"/>
                <w:w w:val="105"/>
                <w:sz w:val="20"/>
                <w:szCs w:val="20"/>
              </w:rPr>
              <w:t xml:space="preserve"> </w:t>
            </w:r>
            <w:r w:rsidRPr="009F0BA3">
              <w:rPr>
                <w:rFonts w:ascii="Arial" w:eastAsia="Arial" w:hAnsi="Arial" w:cs="Arial"/>
                <w:w w:val="105"/>
                <w:sz w:val="20"/>
                <w:szCs w:val="20"/>
              </w:rPr>
              <w:t>registros</w:t>
            </w:r>
            <w:r w:rsidRPr="009F0BA3">
              <w:rPr>
                <w:rFonts w:ascii="Arial" w:eastAsia="Arial" w:hAnsi="Arial" w:cs="Arial"/>
                <w:spacing w:val="-5"/>
                <w:w w:val="105"/>
                <w:sz w:val="20"/>
                <w:szCs w:val="20"/>
              </w:rPr>
              <w:t xml:space="preserve"> </w:t>
            </w:r>
            <w:r w:rsidRPr="009F0BA3">
              <w:rPr>
                <w:rFonts w:ascii="Arial" w:eastAsia="Arial" w:hAnsi="Arial" w:cs="Arial"/>
                <w:w w:val="105"/>
                <w:sz w:val="20"/>
                <w:szCs w:val="20"/>
              </w:rPr>
              <w:t>contables</w:t>
            </w:r>
            <w:r w:rsidRPr="009F0BA3">
              <w:rPr>
                <w:rFonts w:ascii="Arial" w:eastAsia="Arial" w:hAnsi="Arial" w:cs="Arial"/>
                <w:spacing w:val="-5"/>
                <w:w w:val="105"/>
                <w:sz w:val="20"/>
                <w:szCs w:val="20"/>
              </w:rPr>
              <w:t xml:space="preserve"> </w:t>
            </w:r>
            <w:r w:rsidRPr="009F0BA3">
              <w:rPr>
                <w:rFonts w:ascii="Arial" w:eastAsia="Arial" w:hAnsi="Arial" w:cs="Arial"/>
                <w:w w:val="105"/>
                <w:sz w:val="20"/>
                <w:szCs w:val="20"/>
              </w:rPr>
              <w:t>en</w:t>
            </w:r>
            <w:r w:rsidRPr="009F0BA3">
              <w:rPr>
                <w:rFonts w:ascii="Arial" w:eastAsia="Arial" w:hAnsi="Arial" w:cs="Arial"/>
                <w:spacing w:val="-2"/>
                <w:w w:val="105"/>
                <w:sz w:val="20"/>
                <w:szCs w:val="20"/>
              </w:rPr>
              <w:t xml:space="preserve"> </w:t>
            </w:r>
            <w:r w:rsidRPr="009F0BA3">
              <w:rPr>
                <w:rFonts w:ascii="Arial" w:eastAsia="Arial" w:hAnsi="Arial" w:cs="Arial"/>
                <w:w w:val="105"/>
                <w:sz w:val="20"/>
                <w:szCs w:val="20"/>
              </w:rPr>
              <w:t>forma</w:t>
            </w:r>
            <w:r w:rsidRPr="009F0BA3">
              <w:rPr>
                <w:rFonts w:ascii="Arial" w:eastAsia="Arial" w:hAnsi="Arial" w:cs="Arial"/>
                <w:spacing w:val="-5"/>
                <w:w w:val="105"/>
                <w:sz w:val="20"/>
                <w:szCs w:val="20"/>
              </w:rPr>
              <w:t xml:space="preserve"> </w:t>
            </w:r>
            <w:r w:rsidRPr="009F0BA3">
              <w:rPr>
                <w:rFonts w:ascii="Arial" w:eastAsia="Arial" w:hAnsi="Arial" w:cs="Arial"/>
                <w:w w:val="105"/>
                <w:sz w:val="20"/>
                <w:szCs w:val="20"/>
              </w:rPr>
              <w:t>mensual,</w:t>
            </w:r>
            <w:r w:rsidRPr="009F0BA3">
              <w:rPr>
                <w:rFonts w:ascii="Arial" w:eastAsia="Arial" w:hAnsi="Arial" w:cs="Arial"/>
                <w:spacing w:val="-30"/>
                <w:w w:val="105"/>
                <w:sz w:val="20"/>
                <w:szCs w:val="20"/>
              </w:rPr>
              <w:t xml:space="preserve"> </w:t>
            </w:r>
            <w:r w:rsidRPr="009F0BA3">
              <w:rPr>
                <w:rFonts w:ascii="Arial" w:eastAsia="Arial" w:hAnsi="Arial" w:cs="Arial"/>
                <w:w w:val="105"/>
                <w:sz w:val="20"/>
                <w:szCs w:val="20"/>
              </w:rPr>
              <w:t>trimestral,</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y</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anual,</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sin</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embargo,</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existen</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situaciones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aisladas</w:t>
            </w:r>
            <w:r w:rsidRPr="009F0BA3">
              <w:rPr>
                <w:rFonts w:ascii="Arial" w:eastAsia="Arial" w:hAnsi="Arial" w:cs="Arial"/>
                <w:spacing w:val="19"/>
                <w:w w:val="105"/>
                <w:sz w:val="20"/>
                <w:szCs w:val="20"/>
              </w:rPr>
              <w:t xml:space="preserve"> </w:t>
            </w:r>
            <w:r w:rsidRPr="009F0BA3">
              <w:rPr>
                <w:rFonts w:ascii="Arial" w:eastAsia="Arial" w:hAnsi="Arial" w:cs="Arial"/>
                <w:w w:val="105"/>
                <w:sz w:val="20"/>
                <w:szCs w:val="20"/>
              </w:rPr>
              <w:t>por</w:t>
            </w:r>
            <w:r w:rsidRPr="009F0BA3">
              <w:rPr>
                <w:rFonts w:ascii="Arial" w:eastAsia="Arial" w:hAnsi="Arial" w:cs="Arial"/>
                <w:spacing w:val="18"/>
                <w:w w:val="105"/>
                <w:sz w:val="20"/>
                <w:szCs w:val="20"/>
              </w:rPr>
              <w:t xml:space="preserve"> </w:t>
            </w:r>
            <w:r w:rsidRPr="009F0BA3">
              <w:rPr>
                <w:rFonts w:ascii="Arial" w:eastAsia="Arial" w:hAnsi="Arial" w:cs="Arial"/>
                <w:w w:val="105"/>
                <w:sz w:val="20"/>
                <w:szCs w:val="20"/>
              </w:rPr>
              <w:t>proveedores</w:t>
            </w:r>
            <w:r w:rsidRPr="009F0BA3">
              <w:rPr>
                <w:rFonts w:ascii="Arial" w:eastAsia="Arial" w:hAnsi="Arial" w:cs="Arial"/>
                <w:spacing w:val="20"/>
                <w:w w:val="105"/>
                <w:sz w:val="20"/>
                <w:szCs w:val="20"/>
              </w:rPr>
              <w:t xml:space="preserve"> </w:t>
            </w:r>
            <w:r w:rsidRPr="009F0BA3">
              <w:rPr>
                <w:rFonts w:ascii="Arial" w:eastAsia="Arial" w:hAnsi="Arial" w:cs="Arial"/>
                <w:w w:val="105"/>
                <w:sz w:val="20"/>
                <w:szCs w:val="20"/>
              </w:rPr>
              <w:t>externos</w:t>
            </w:r>
            <w:r w:rsidRPr="009F0BA3">
              <w:rPr>
                <w:rFonts w:ascii="Arial" w:eastAsia="Arial" w:hAnsi="Arial" w:cs="Arial"/>
                <w:spacing w:val="18"/>
                <w:w w:val="105"/>
                <w:sz w:val="20"/>
                <w:szCs w:val="20"/>
              </w:rPr>
              <w:t xml:space="preserve"> </w:t>
            </w:r>
            <w:r w:rsidRPr="009F0BA3">
              <w:rPr>
                <w:rFonts w:ascii="Arial" w:eastAsia="Arial" w:hAnsi="Arial" w:cs="Arial"/>
                <w:w w:val="105"/>
                <w:sz w:val="20"/>
                <w:szCs w:val="20"/>
              </w:rPr>
              <w:t>que</w:t>
            </w:r>
            <w:r w:rsidRPr="009F0BA3">
              <w:rPr>
                <w:rFonts w:ascii="Arial" w:eastAsia="Arial" w:hAnsi="Arial" w:cs="Arial"/>
                <w:spacing w:val="19"/>
                <w:w w:val="105"/>
                <w:sz w:val="20"/>
                <w:szCs w:val="20"/>
              </w:rPr>
              <w:t xml:space="preserve"> </w:t>
            </w:r>
            <w:r w:rsidRPr="009F0BA3">
              <w:rPr>
                <w:rFonts w:ascii="Arial" w:eastAsia="Arial" w:hAnsi="Arial" w:cs="Arial"/>
                <w:w w:val="105"/>
                <w:sz w:val="20"/>
                <w:szCs w:val="20"/>
              </w:rPr>
              <w:t>afectan</w:t>
            </w:r>
            <w:r w:rsidRPr="009F0BA3">
              <w:rPr>
                <w:rFonts w:ascii="Arial" w:eastAsia="Arial" w:hAnsi="Arial" w:cs="Arial"/>
                <w:spacing w:val="18"/>
                <w:w w:val="105"/>
                <w:sz w:val="20"/>
                <w:szCs w:val="20"/>
              </w:rPr>
              <w:t xml:space="preserve"> </w:t>
            </w:r>
            <w:r w:rsidRPr="009F0BA3">
              <w:rPr>
                <w:rFonts w:ascii="Arial" w:eastAsia="Arial" w:hAnsi="Arial" w:cs="Arial"/>
                <w:w w:val="105"/>
                <w:sz w:val="20"/>
                <w:szCs w:val="20"/>
              </w:rPr>
              <w:t xml:space="preserve">la </w:t>
            </w:r>
            <w:r w:rsidRPr="009F0BA3">
              <w:rPr>
                <w:rFonts w:ascii="Arial" w:eastAsia="Arial" w:hAnsi="Arial" w:cs="Arial"/>
                <w:spacing w:val="-1"/>
                <w:w w:val="105"/>
                <w:sz w:val="20"/>
                <w:szCs w:val="20"/>
              </w:rPr>
              <w:t>siguiente</w:t>
            </w:r>
            <w:r w:rsidRPr="009F0BA3">
              <w:rPr>
                <w:rFonts w:ascii="Arial" w:eastAsia="Arial" w:hAnsi="Arial" w:cs="Arial"/>
                <w:spacing w:val="-5"/>
                <w:w w:val="105"/>
                <w:sz w:val="20"/>
                <w:szCs w:val="20"/>
              </w:rPr>
              <w:t xml:space="preserve"> </w:t>
            </w:r>
            <w:r w:rsidRPr="009F0BA3">
              <w:rPr>
                <w:rFonts w:ascii="Arial" w:eastAsia="Arial" w:hAnsi="Arial" w:cs="Arial"/>
                <w:spacing w:val="-1"/>
                <w:w w:val="105"/>
                <w:sz w:val="20"/>
                <w:szCs w:val="20"/>
              </w:rPr>
              <w:t>vigencia.</w:t>
            </w:r>
          </w:p>
        </w:tc>
      </w:tr>
      <w:tr w:rsidR="00F15A5E" w:rsidRPr="009F0BA3" w:rsidTr="00595E4F">
        <w:tc>
          <w:tcPr>
            <w:tcW w:w="1553" w:type="dxa"/>
          </w:tcPr>
          <w:p w:rsidR="00F15A5E" w:rsidRPr="009F0BA3" w:rsidRDefault="00F15A5E" w:rsidP="00595E4F">
            <w:pPr>
              <w:widowControl/>
              <w:autoSpaceDE/>
              <w:autoSpaceDN/>
              <w:jc w:val="center"/>
              <w:rPr>
                <w:rFonts w:ascii="Arial" w:eastAsia="Calibri" w:hAnsi="Arial" w:cs="Arial"/>
                <w:sz w:val="20"/>
                <w:szCs w:val="20"/>
                <w:lang w:eastAsia="es-ES"/>
              </w:rPr>
            </w:pPr>
            <w:r w:rsidRPr="009F0BA3">
              <w:rPr>
                <w:rFonts w:ascii="Arial" w:eastAsia="Times New Roman" w:hAnsi="Arial" w:cs="Arial"/>
                <w:w w:val="105"/>
                <w:sz w:val="20"/>
                <w:szCs w:val="20"/>
                <w:lang w:eastAsia="es-ES"/>
              </w:rPr>
              <w:t>1.2.2.1</w:t>
            </w:r>
          </w:p>
        </w:tc>
        <w:tc>
          <w:tcPr>
            <w:tcW w:w="3542" w:type="dxa"/>
          </w:tcPr>
          <w:p w:rsidR="00F15A5E" w:rsidRPr="009F0BA3" w:rsidRDefault="00F15A5E" w:rsidP="00595E4F">
            <w:pPr>
              <w:widowControl/>
              <w:autoSpaceDE/>
              <w:autoSpaceDN/>
              <w:ind w:right="62"/>
              <w:jc w:val="both"/>
              <w:rPr>
                <w:rFonts w:ascii="Arial" w:eastAsia="Calibri" w:hAnsi="Arial" w:cs="Arial"/>
                <w:sz w:val="20"/>
                <w:szCs w:val="20"/>
                <w:lang w:eastAsia="es-ES"/>
              </w:rPr>
            </w:pPr>
            <w:r w:rsidRPr="009F0BA3">
              <w:rPr>
                <w:rFonts w:ascii="Arial" w:eastAsia="Times New Roman" w:hAnsi="Arial" w:cs="Arial"/>
                <w:w w:val="105"/>
                <w:sz w:val="20"/>
                <w:szCs w:val="20"/>
                <w:lang w:eastAsia="es-ES"/>
              </w:rPr>
              <w:t>22. ¿SE CALCULAN, DE MANERA ADECUADA, LOS VALORES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CORRESPONDIENTES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A</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LOS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 xml:space="preserve">PROCESOS </w:t>
            </w:r>
            <w:r w:rsidRPr="009F0BA3">
              <w:rPr>
                <w:rFonts w:ascii="Arial" w:eastAsia="Times New Roman" w:hAnsi="Arial" w:cs="Arial"/>
                <w:spacing w:val="1"/>
                <w:w w:val="105"/>
                <w:sz w:val="20"/>
                <w:szCs w:val="20"/>
                <w:lang w:eastAsia="es-ES"/>
              </w:rPr>
              <w:t xml:space="preserve">DE </w:t>
            </w:r>
            <w:r w:rsidRPr="009F0BA3">
              <w:rPr>
                <w:rFonts w:ascii="Arial" w:eastAsia="Times New Roman" w:hAnsi="Arial" w:cs="Arial"/>
                <w:w w:val="105"/>
                <w:sz w:val="20"/>
                <w:szCs w:val="20"/>
                <w:lang w:eastAsia="es-ES"/>
              </w:rPr>
              <w:t>DEPRECIACIÓN,</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AMORTIZACIÓN,</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AGOTAMIENTO</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Y</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DETERIORO,</w:t>
            </w:r>
            <w:r w:rsidRPr="009F0BA3">
              <w:rPr>
                <w:rFonts w:ascii="Arial" w:eastAsia="Times New Roman" w:hAnsi="Arial" w:cs="Arial"/>
                <w:spacing w:val="-3"/>
                <w:w w:val="105"/>
                <w:sz w:val="20"/>
                <w:szCs w:val="20"/>
                <w:lang w:eastAsia="es-ES"/>
              </w:rPr>
              <w:t xml:space="preserve"> </w:t>
            </w:r>
            <w:r w:rsidRPr="009F0BA3">
              <w:rPr>
                <w:rFonts w:ascii="Arial" w:eastAsia="Times New Roman" w:hAnsi="Arial" w:cs="Arial"/>
                <w:w w:val="105"/>
                <w:sz w:val="20"/>
                <w:szCs w:val="20"/>
                <w:lang w:eastAsia="es-ES"/>
              </w:rPr>
              <w:t>¿SEGÚN APLIQUE?</w:t>
            </w:r>
          </w:p>
        </w:tc>
        <w:tc>
          <w:tcPr>
            <w:tcW w:w="1884" w:type="dxa"/>
          </w:tcPr>
          <w:p w:rsidR="00F15A5E" w:rsidRPr="009F0BA3" w:rsidRDefault="00F15A5E" w:rsidP="00595E4F">
            <w:pPr>
              <w:widowControl/>
              <w:autoSpaceDE/>
              <w:autoSpaceDN/>
              <w:ind w:right="-4"/>
              <w:jc w:val="center"/>
              <w:rPr>
                <w:rFonts w:ascii="Arial" w:eastAsia="Calibri" w:hAnsi="Arial" w:cs="Arial"/>
                <w:b/>
                <w:sz w:val="20"/>
                <w:szCs w:val="20"/>
                <w:lang w:eastAsia="es-ES"/>
              </w:rPr>
            </w:pPr>
            <w:r w:rsidRPr="009F0BA3">
              <w:rPr>
                <w:rFonts w:ascii="Arial" w:eastAsia="Times New Roman" w:hAnsi="Arial" w:cs="Arial"/>
                <w:b/>
                <w:w w:val="105"/>
                <w:sz w:val="20"/>
                <w:szCs w:val="20"/>
                <w:lang w:eastAsia="es-ES"/>
              </w:rPr>
              <w:t>PARCIALMENTE</w:t>
            </w:r>
          </w:p>
        </w:tc>
        <w:tc>
          <w:tcPr>
            <w:tcW w:w="3795" w:type="dxa"/>
          </w:tcPr>
          <w:p w:rsidR="00F15A5E" w:rsidRPr="009F0BA3" w:rsidRDefault="00F15A5E" w:rsidP="00595E4F">
            <w:pPr>
              <w:widowControl/>
              <w:autoSpaceDE/>
              <w:autoSpaceDN/>
              <w:jc w:val="both"/>
              <w:rPr>
                <w:rFonts w:ascii="Arial" w:eastAsia="Calibri" w:hAnsi="Arial" w:cs="Arial"/>
                <w:sz w:val="20"/>
                <w:szCs w:val="20"/>
                <w:lang w:eastAsia="es-ES"/>
              </w:rPr>
            </w:pPr>
            <w:r w:rsidRPr="009F0BA3">
              <w:rPr>
                <w:rFonts w:ascii="Arial" w:eastAsia="Times New Roman" w:hAnsi="Arial" w:cs="Arial"/>
                <w:w w:val="105"/>
                <w:sz w:val="20"/>
                <w:szCs w:val="20"/>
                <w:lang w:eastAsia="es-ES"/>
              </w:rPr>
              <w:t>La entidad cuenta con el</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aplicativo SAP para el manejo de</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los inventarios, el cual se encuentra parametrizado para</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diligenciar la vida útil de bienes muebles e inmuebles de la</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entidad</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de</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acuerdo a</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la</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política</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contable,</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sin embargo,</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existen</w:t>
            </w:r>
            <w:r w:rsidRPr="009F0BA3">
              <w:rPr>
                <w:rFonts w:ascii="Arial" w:eastAsia="Times New Roman" w:hAnsi="Arial" w:cs="Arial"/>
                <w:spacing w:val="-4"/>
                <w:w w:val="105"/>
                <w:sz w:val="20"/>
                <w:szCs w:val="20"/>
                <w:lang w:eastAsia="es-ES"/>
              </w:rPr>
              <w:t xml:space="preserve"> </w:t>
            </w:r>
            <w:r w:rsidRPr="009F0BA3">
              <w:rPr>
                <w:rFonts w:ascii="Arial" w:eastAsia="Times New Roman" w:hAnsi="Arial" w:cs="Arial"/>
                <w:w w:val="105"/>
                <w:sz w:val="20"/>
                <w:szCs w:val="20"/>
                <w:lang w:eastAsia="es-ES"/>
              </w:rPr>
              <w:t>situaciones</w:t>
            </w:r>
            <w:r w:rsidRPr="009F0BA3">
              <w:rPr>
                <w:rFonts w:ascii="Arial" w:eastAsia="Times New Roman" w:hAnsi="Arial" w:cs="Arial"/>
                <w:spacing w:val="-4"/>
                <w:w w:val="105"/>
                <w:sz w:val="20"/>
                <w:szCs w:val="20"/>
                <w:lang w:eastAsia="es-ES"/>
              </w:rPr>
              <w:t xml:space="preserve"> </w:t>
            </w:r>
            <w:r w:rsidRPr="009F0BA3">
              <w:rPr>
                <w:rFonts w:ascii="Arial" w:eastAsia="Times New Roman" w:hAnsi="Arial" w:cs="Arial"/>
                <w:w w:val="105"/>
                <w:sz w:val="20"/>
                <w:szCs w:val="20"/>
                <w:lang w:eastAsia="es-ES"/>
              </w:rPr>
              <w:t>aisladas</w:t>
            </w:r>
            <w:r w:rsidRPr="009F0BA3">
              <w:rPr>
                <w:rFonts w:ascii="Arial" w:eastAsia="Times New Roman" w:hAnsi="Arial" w:cs="Arial"/>
                <w:spacing w:val="-2"/>
                <w:w w:val="105"/>
                <w:sz w:val="20"/>
                <w:szCs w:val="20"/>
                <w:lang w:eastAsia="es-ES"/>
              </w:rPr>
              <w:t xml:space="preserve"> </w:t>
            </w:r>
            <w:r w:rsidRPr="009F0BA3">
              <w:rPr>
                <w:rFonts w:ascii="Arial" w:eastAsia="Times New Roman" w:hAnsi="Arial" w:cs="Arial"/>
                <w:w w:val="105"/>
                <w:sz w:val="20"/>
                <w:szCs w:val="20"/>
                <w:lang w:eastAsia="es-ES"/>
              </w:rPr>
              <w:lastRenderedPageBreak/>
              <w:t>por</w:t>
            </w:r>
            <w:r w:rsidRPr="009F0BA3">
              <w:rPr>
                <w:rFonts w:ascii="Arial" w:eastAsia="Times New Roman" w:hAnsi="Arial" w:cs="Arial"/>
                <w:spacing w:val="-3"/>
                <w:w w:val="105"/>
                <w:sz w:val="20"/>
                <w:szCs w:val="20"/>
                <w:lang w:eastAsia="es-ES"/>
              </w:rPr>
              <w:t xml:space="preserve"> </w:t>
            </w:r>
            <w:r w:rsidRPr="009F0BA3">
              <w:rPr>
                <w:rFonts w:ascii="Arial" w:eastAsia="Times New Roman" w:hAnsi="Arial" w:cs="Arial"/>
                <w:w w:val="105"/>
                <w:sz w:val="20"/>
                <w:szCs w:val="20"/>
                <w:lang w:eastAsia="es-ES"/>
              </w:rPr>
              <w:t>la</w:t>
            </w:r>
            <w:r w:rsidRPr="009F0BA3">
              <w:rPr>
                <w:rFonts w:ascii="Arial" w:eastAsia="Times New Roman" w:hAnsi="Arial" w:cs="Arial"/>
                <w:spacing w:val="-3"/>
                <w:w w:val="105"/>
                <w:sz w:val="20"/>
                <w:szCs w:val="20"/>
                <w:lang w:eastAsia="es-ES"/>
              </w:rPr>
              <w:t xml:space="preserve"> </w:t>
            </w:r>
            <w:r w:rsidRPr="009F0BA3">
              <w:rPr>
                <w:rFonts w:ascii="Arial" w:eastAsia="Times New Roman" w:hAnsi="Arial" w:cs="Arial"/>
                <w:w w:val="105"/>
                <w:sz w:val="20"/>
                <w:szCs w:val="20"/>
                <w:lang w:eastAsia="es-ES"/>
              </w:rPr>
              <w:t>parametrización</w:t>
            </w:r>
            <w:r w:rsidRPr="009F0BA3">
              <w:rPr>
                <w:rFonts w:ascii="Arial" w:eastAsia="Times New Roman" w:hAnsi="Arial" w:cs="Arial"/>
                <w:spacing w:val="-2"/>
                <w:w w:val="105"/>
                <w:sz w:val="20"/>
                <w:szCs w:val="20"/>
                <w:lang w:eastAsia="es-ES"/>
              </w:rPr>
              <w:t xml:space="preserve"> </w:t>
            </w:r>
            <w:r w:rsidRPr="009F0BA3">
              <w:rPr>
                <w:rFonts w:ascii="Arial" w:eastAsia="Times New Roman" w:hAnsi="Arial" w:cs="Arial"/>
                <w:w w:val="105"/>
                <w:sz w:val="20"/>
                <w:szCs w:val="20"/>
                <w:lang w:eastAsia="es-ES"/>
              </w:rPr>
              <w:t>inicial,</w:t>
            </w:r>
            <w:r w:rsidRPr="009F0BA3">
              <w:rPr>
                <w:rFonts w:ascii="Arial" w:eastAsia="Times New Roman" w:hAnsi="Arial" w:cs="Arial"/>
                <w:spacing w:val="-30"/>
                <w:w w:val="105"/>
                <w:sz w:val="20"/>
                <w:szCs w:val="20"/>
                <w:lang w:eastAsia="es-ES"/>
              </w:rPr>
              <w:t xml:space="preserve"> </w:t>
            </w:r>
            <w:r w:rsidRPr="009F0BA3">
              <w:rPr>
                <w:rFonts w:ascii="Arial" w:eastAsia="Times New Roman" w:hAnsi="Arial" w:cs="Arial"/>
                <w:w w:val="105"/>
                <w:sz w:val="20"/>
                <w:szCs w:val="20"/>
                <w:lang w:eastAsia="es-ES"/>
              </w:rPr>
              <w:t>la cual no se modifica oportunamente y en algunos casos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es</w:t>
            </w:r>
            <w:r w:rsidRPr="009F0BA3">
              <w:rPr>
                <w:rFonts w:ascii="Arial" w:eastAsia="Times New Roman" w:hAnsi="Arial" w:cs="Arial"/>
                <w:spacing w:val="-2"/>
                <w:w w:val="105"/>
                <w:sz w:val="20"/>
                <w:szCs w:val="20"/>
                <w:lang w:eastAsia="es-ES"/>
              </w:rPr>
              <w:t xml:space="preserve"> </w:t>
            </w:r>
            <w:r w:rsidRPr="009F0BA3">
              <w:rPr>
                <w:rFonts w:ascii="Arial" w:eastAsia="Times New Roman" w:hAnsi="Arial" w:cs="Arial"/>
                <w:w w:val="105"/>
                <w:sz w:val="20"/>
                <w:szCs w:val="20"/>
                <w:lang w:eastAsia="es-ES"/>
              </w:rPr>
              <w:t>subestimada</w:t>
            </w:r>
            <w:r w:rsidRPr="009F0BA3">
              <w:rPr>
                <w:rFonts w:ascii="Arial" w:eastAsia="Times New Roman" w:hAnsi="Arial" w:cs="Arial"/>
                <w:spacing w:val="-2"/>
                <w:w w:val="105"/>
                <w:sz w:val="20"/>
                <w:szCs w:val="20"/>
                <w:lang w:eastAsia="es-ES"/>
              </w:rPr>
              <w:t xml:space="preserve"> </w:t>
            </w:r>
            <w:r w:rsidRPr="009F0BA3">
              <w:rPr>
                <w:rFonts w:ascii="Arial" w:eastAsia="Times New Roman" w:hAnsi="Arial" w:cs="Arial"/>
                <w:w w:val="105"/>
                <w:sz w:val="20"/>
                <w:szCs w:val="20"/>
                <w:lang w:eastAsia="es-ES"/>
              </w:rPr>
              <w:t>o</w:t>
            </w:r>
            <w:r w:rsidRPr="009F0BA3">
              <w:rPr>
                <w:rFonts w:ascii="Arial" w:eastAsia="Times New Roman" w:hAnsi="Arial" w:cs="Arial"/>
                <w:spacing w:val="-3"/>
                <w:w w:val="105"/>
                <w:sz w:val="20"/>
                <w:szCs w:val="20"/>
                <w:lang w:eastAsia="es-ES"/>
              </w:rPr>
              <w:t xml:space="preserve"> </w:t>
            </w:r>
            <w:r w:rsidRPr="009F0BA3">
              <w:rPr>
                <w:rFonts w:ascii="Arial" w:eastAsia="Times New Roman" w:hAnsi="Arial" w:cs="Arial"/>
                <w:w w:val="105"/>
                <w:sz w:val="20"/>
                <w:szCs w:val="20"/>
                <w:lang w:eastAsia="es-ES"/>
              </w:rPr>
              <w:t>sobrestimada.</w:t>
            </w:r>
          </w:p>
        </w:tc>
      </w:tr>
      <w:tr w:rsidR="00F15A5E" w:rsidRPr="009F0BA3" w:rsidTr="00595E4F">
        <w:tc>
          <w:tcPr>
            <w:tcW w:w="1553" w:type="dxa"/>
          </w:tcPr>
          <w:p w:rsidR="00F15A5E" w:rsidRPr="009F0BA3" w:rsidRDefault="00F15A5E" w:rsidP="00595E4F">
            <w:pPr>
              <w:widowControl/>
              <w:autoSpaceDE/>
              <w:autoSpaceDN/>
              <w:jc w:val="center"/>
              <w:rPr>
                <w:rFonts w:ascii="Arial" w:eastAsia="Calibri" w:hAnsi="Arial" w:cs="Arial"/>
                <w:sz w:val="20"/>
                <w:szCs w:val="20"/>
                <w:lang w:eastAsia="es-ES"/>
              </w:rPr>
            </w:pPr>
            <w:r w:rsidRPr="009F0BA3">
              <w:rPr>
                <w:rFonts w:ascii="Arial" w:eastAsia="Times New Roman" w:hAnsi="Arial" w:cs="Arial"/>
                <w:w w:val="105"/>
                <w:sz w:val="20"/>
                <w:szCs w:val="20"/>
                <w:lang w:eastAsia="es-ES"/>
              </w:rPr>
              <w:lastRenderedPageBreak/>
              <w:t>1.2.2.3</w:t>
            </w:r>
          </w:p>
        </w:tc>
        <w:tc>
          <w:tcPr>
            <w:tcW w:w="3542" w:type="dxa"/>
          </w:tcPr>
          <w:p w:rsidR="00F15A5E" w:rsidRPr="009F0BA3" w:rsidRDefault="00F15A5E" w:rsidP="00595E4F">
            <w:pPr>
              <w:widowControl/>
              <w:autoSpaceDE/>
              <w:autoSpaceDN/>
              <w:ind w:right="62"/>
              <w:jc w:val="both"/>
              <w:rPr>
                <w:rFonts w:ascii="Arial" w:eastAsia="Calibri" w:hAnsi="Arial" w:cs="Arial"/>
                <w:sz w:val="20"/>
                <w:szCs w:val="20"/>
                <w:lang w:eastAsia="es-ES"/>
              </w:rPr>
            </w:pPr>
            <w:r w:rsidRPr="009F0BA3">
              <w:rPr>
                <w:rFonts w:ascii="Arial" w:eastAsia="Times New Roman" w:hAnsi="Arial" w:cs="Arial"/>
                <w:w w:val="105"/>
                <w:sz w:val="20"/>
                <w:szCs w:val="20"/>
                <w:lang w:eastAsia="es-ES"/>
              </w:rPr>
              <w:t>22.2.</w:t>
            </w:r>
            <w:r w:rsidRPr="009F0BA3">
              <w:rPr>
                <w:rFonts w:ascii="Arial" w:eastAsia="Times New Roman" w:hAnsi="Arial" w:cs="Arial"/>
                <w:spacing w:val="4"/>
                <w:w w:val="105"/>
                <w:sz w:val="20"/>
                <w:szCs w:val="20"/>
                <w:lang w:eastAsia="es-ES"/>
              </w:rPr>
              <w:t xml:space="preserve"> ¿</w:t>
            </w:r>
            <w:r w:rsidRPr="009F0BA3">
              <w:rPr>
                <w:rFonts w:ascii="Arial" w:eastAsia="Times New Roman" w:hAnsi="Arial" w:cs="Arial"/>
                <w:w w:val="105"/>
                <w:sz w:val="20"/>
                <w:szCs w:val="20"/>
                <w:lang w:eastAsia="es-ES"/>
              </w:rPr>
              <w:t>LA</w:t>
            </w:r>
            <w:r w:rsidRPr="009F0BA3">
              <w:rPr>
                <w:rFonts w:ascii="Arial" w:eastAsia="Times New Roman" w:hAnsi="Arial" w:cs="Arial"/>
                <w:spacing w:val="5"/>
                <w:w w:val="105"/>
                <w:sz w:val="20"/>
                <w:szCs w:val="20"/>
                <w:lang w:eastAsia="es-ES"/>
              </w:rPr>
              <w:t xml:space="preserve"> </w:t>
            </w:r>
            <w:r w:rsidRPr="009F0BA3">
              <w:rPr>
                <w:rFonts w:ascii="Arial" w:eastAsia="Times New Roman" w:hAnsi="Arial" w:cs="Arial"/>
                <w:w w:val="105"/>
                <w:sz w:val="20"/>
                <w:szCs w:val="20"/>
                <w:lang w:eastAsia="es-ES"/>
              </w:rPr>
              <w:t>VIDA</w:t>
            </w:r>
            <w:r w:rsidRPr="009F0BA3">
              <w:rPr>
                <w:rFonts w:ascii="Arial" w:eastAsia="Times New Roman" w:hAnsi="Arial" w:cs="Arial"/>
                <w:spacing w:val="7"/>
                <w:w w:val="105"/>
                <w:sz w:val="20"/>
                <w:szCs w:val="20"/>
                <w:lang w:eastAsia="es-ES"/>
              </w:rPr>
              <w:t xml:space="preserve"> </w:t>
            </w:r>
            <w:r w:rsidRPr="009F0BA3">
              <w:rPr>
                <w:rFonts w:ascii="Arial" w:eastAsia="Times New Roman" w:hAnsi="Arial" w:cs="Arial"/>
                <w:w w:val="105"/>
                <w:sz w:val="20"/>
                <w:szCs w:val="20"/>
                <w:lang w:eastAsia="es-ES"/>
              </w:rPr>
              <w:t>ÚTIL</w:t>
            </w:r>
            <w:r w:rsidRPr="009F0BA3">
              <w:rPr>
                <w:rFonts w:ascii="Arial" w:eastAsia="Times New Roman" w:hAnsi="Arial" w:cs="Arial"/>
                <w:spacing w:val="6"/>
                <w:w w:val="105"/>
                <w:sz w:val="20"/>
                <w:szCs w:val="20"/>
                <w:lang w:eastAsia="es-ES"/>
              </w:rPr>
              <w:t xml:space="preserve"> </w:t>
            </w:r>
            <w:r w:rsidRPr="009F0BA3">
              <w:rPr>
                <w:rFonts w:ascii="Arial" w:eastAsia="Times New Roman" w:hAnsi="Arial" w:cs="Arial"/>
                <w:w w:val="105"/>
                <w:sz w:val="20"/>
                <w:szCs w:val="20"/>
                <w:lang w:eastAsia="es-ES"/>
              </w:rPr>
              <w:t>DE</w:t>
            </w:r>
            <w:r w:rsidRPr="009F0BA3">
              <w:rPr>
                <w:rFonts w:ascii="Arial" w:eastAsia="Times New Roman" w:hAnsi="Arial" w:cs="Arial"/>
                <w:spacing w:val="7"/>
                <w:w w:val="105"/>
                <w:sz w:val="20"/>
                <w:szCs w:val="20"/>
                <w:lang w:eastAsia="es-ES"/>
              </w:rPr>
              <w:t xml:space="preserve"> </w:t>
            </w:r>
            <w:r w:rsidRPr="009F0BA3">
              <w:rPr>
                <w:rFonts w:ascii="Arial" w:eastAsia="Times New Roman" w:hAnsi="Arial" w:cs="Arial"/>
                <w:w w:val="105"/>
                <w:sz w:val="20"/>
                <w:szCs w:val="20"/>
                <w:lang w:eastAsia="es-ES"/>
              </w:rPr>
              <w:t>LA</w:t>
            </w:r>
            <w:r w:rsidRPr="009F0BA3">
              <w:rPr>
                <w:rFonts w:ascii="Arial" w:eastAsia="Times New Roman" w:hAnsi="Arial" w:cs="Arial"/>
                <w:spacing w:val="5"/>
                <w:w w:val="105"/>
                <w:sz w:val="20"/>
                <w:szCs w:val="20"/>
                <w:lang w:eastAsia="es-ES"/>
              </w:rPr>
              <w:t xml:space="preserve"> </w:t>
            </w:r>
            <w:r w:rsidRPr="009F0BA3">
              <w:rPr>
                <w:rFonts w:ascii="Arial" w:eastAsia="Times New Roman" w:hAnsi="Arial" w:cs="Arial"/>
                <w:w w:val="105"/>
                <w:sz w:val="20"/>
                <w:szCs w:val="20"/>
                <w:lang w:eastAsia="es-ES"/>
              </w:rPr>
              <w:t>PROPIEDAD,</w:t>
            </w:r>
            <w:r w:rsidRPr="009F0BA3">
              <w:rPr>
                <w:rFonts w:ascii="Arial" w:eastAsia="Times New Roman" w:hAnsi="Arial" w:cs="Arial"/>
                <w:spacing w:val="7"/>
                <w:w w:val="105"/>
                <w:sz w:val="20"/>
                <w:szCs w:val="20"/>
                <w:lang w:eastAsia="es-ES"/>
              </w:rPr>
              <w:t xml:space="preserve"> </w:t>
            </w:r>
            <w:r w:rsidRPr="009F0BA3">
              <w:rPr>
                <w:rFonts w:ascii="Arial" w:eastAsia="Times New Roman" w:hAnsi="Arial" w:cs="Arial"/>
                <w:w w:val="105"/>
                <w:sz w:val="20"/>
                <w:szCs w:val="20"/>
                <w:lang w:eastAsia="es-ES"/>
              </w:rPr>
              <w:t>PLANTA</w:t>
            </w:r>
            <w:r w:rsidRPr="009F0BA3">
              <w:rPr>
                <w:rFonts w:ascii="Arial" w:eastAsia="Times New Roman" w:hAnsi="Arial" w:cs="Arial"/>
                <w:spacing w:val="5"/>
                <w:w w:val="105"/>
                <w:sz w:val="20"/>
                <w:szCs w:val="20"/>
                <w:lang w:eastAsia="es-ES"/>
              </w:rPr>
              <w:t xml:space="preserve"> </w:t>
            </w:r>
            <w:r w:rsidRPr="009F0BA3">
              <w:rPr>
                <w:rFonts w:ascii="Arial" w:eastAsia="Times New Roman" w:hAnsi="Arial" w:cs="Arial"/>
                <w:w w:val="105"/>
                <w:sz w:val="20"/>
                <w:szCs w:val="20"/>
                <w:lang w:eastAsia="es-ES"/>
              </w:rPr>
              <w:t>Y</w:t>
            </w:r>
            <w:r w:rsidRPr="009F0BA3">
              <w:rPr>
                <w:rFonts w:ascii="Arial" w:eastAsia="Times New Roman" w:hAnsi="Arial" w:cs="Arial"/>
                <w:spacing w:val="3"/>
                <w:w w:val="105"/>
                <w:sz w:val="20"/>
                <w:szCs w:val="20"/>
                <w:lang w:eastAsia="es-ES"/>
              </w:rPr>
              <w:t xml:space="preserve"> </w:t>
            </w:r>
            <w:r w:rsidRPr="009F0BA3">
              <w:rPr>
                <w:rFonts w:ascii="Arial" w:eastAsia="Times New Roman" w:hAnsi="Arial" w:cs="Arial"/>
                <w:w w:val="105"/>
                <w:sz w:val="20"/>
                <w:szCs w:val="20"/>
                <w:lang w:eastAsia="es-ES"/>
              </w:rPr>
              <w:t>EQUIPO,</w:t>
            </w:r>
            <w:r w:rsidRPr="009F0BA3">
              <w:rPr>
                <w:rFonts w:ascii="Arial" w:eastAsia="Times New Roman" w:hAnsi="Arial" w:cs="Arial"/>
                <w:spacing w:val="4"/>
                <w:w w:val="105"/>
                <w:sz w:val="20"/>
                <w:szCs w:val="20"/>
                <w:lang w:eastAsia="es-ES"/>
              </w:rPr>
              <w:t xml:space="preserve"> </w:t>
            </w:r>
            <w:r w:rsidRPr="009F0BA3">
              <w:rPr>
                <w:rFonts w:ascii="Arial" w:eastAsia="Times New Roman" w:hAnsi="Arial" w:cs="Arial"/>
                <w:w w:val="105"/>
                <w:sz w:val="20"/>
                <w:szCs w:val="20"/>
                <w:lang w:eastAsia="es-ES"/>
              </w:rPr>
              <w:t>Y</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LA</w:t>
            </w:r>
            <w:r w:rsidRPr="009F0BA3">
              <w:rPr>
                <w:rFonts w:ascii="Arial" w:eastAsia="Times New Roman" w:hAnsi="Arial" w:cs="Arial"/>
                <w:spacing w:val="-6"/>
                <w:w w:val="105"/>
                <w:sz w:val="20"/>
                <w:szCs w:val="20"/>
                <w:lang w:eastAsia="es-ES"/>
              </w:rPr>
              <w:t xml:space="preserve"> </w:t>
            </w:r>
            <w:r w:rsidRPr="009F0BA3">
              <w:rPr>
                <w:rFonts w:ascii="Arial" w:eastAsia="Times New Roman" w:hAnsi="Arial" w:cs="Arial"/>
                <w:w w:val="105"/>
                <w:sz w:val="20"/>
                <w:szCs w:val="20"/>
                <w:lang w:eastAsia="es-ES"/>
              </w:rPr>
              <w:t>DEPRECIACIÓN</w:t>
            </w:r>
            <w:r w:rsidRPr="009F0BA3">
              <w:rPr>
                <w:rFonts w:ascii="Arial" w:eastAsia="Times New Roman" w:hAnsi="Arial" w:cs="Arial"/>
                <w:spacing w:val="-5"/>
                <w:w w:val="105"/>
                <w:sz w:val="20"/>
                <w:szCs w:val="20"/>
                <w:lang w:eastAsia="es-ES"/>
              </w:rPr>
              <w:t xml:space="preserve"> </w:t>
            </w:r>
            <w:r w:rsidRPr="009F0BA3">
              <w:rPr>
                <w:rFonts w:ascii="Arial" w:eastAsia="Times New Roman" w:hAnsi="Arial" w:cs="Arial"/>
                <w:w w:val="105"/>
                <w:sz w:val="20"/>
                <w:szCs w:val="20"/>
                <w:lang w:eastAsia="es-ES"/>
              </w:rPr>
              <w:t>SON</w:t>
            </w:r>
            <w:r w:rsidRPr="009F0BA3">
              <w:rPr>
                <w:rFonts w:ascii="Arial" w:eastAsia="Times New Roman" w:hAnsi="Arial" w:cs="Arial"/>
                <w:spacing w:val="-4"/>
                <w:w w:val="105"/>
                <w:sz w:val="20"/>
                <w:szCs w:val="20"/>
                <w:lang w:eastAsia="es-ES"/>
              </w:rPr>
              <w:t xml:space="preserve"> </w:t>
            </w:r>
            <w:r w:rsidRPr="009F0BA3">
              <w:rPr>
                <w:rFonts w:ascii="Arial" w:eastAsia="Times New Roman" w:hAnsi="Arial" w:cs="Arial"/>
                <w:w w:val="105"/>
                <w:sz w:val="20"/>
                <w:szCs w:val="20"/>
                <w:lang w:eastAsia="es-ES"/>
              </w:rPr>
              <w:t>OBJETO</w:t>
            </w:r>
            <w:r w:rsidRPr="009F0BA3">
              <w:rPr>
                <w:rFonts w:ascii="Arial" w:eastAsia="Times New Roman" w:hAnsi="Arial" w:cs="Arial"/>
                <w:spacing w:val="-6"/>
                <w:w w:val="105"/>
                <w:sz w:val="20"/>
                <w:szCs w:val="20"/>
                <w:lang w:eastAsia="es-ES"/>
              </w:rPr>
              <w:t xml:space="preserve"> </w:t>
            </w:r>
            <w:r w:rsidRPr="009F0BA3">
              <w:rPr>
                <w:rFonts w:ascii="Arial" w:eastAsia="Times New Roman" w:hAnsi="Arial" w:cs="Arial"/>
                <w:w w:val="105"/>
                <w:sz w:val="20"/>
                <w:szCs w:val="20"/>
                <w:lang w:eastAsia="es-ES"/>
              </w:rPr>
              <w:t>DE</w:t>
            </w:r>
            <w:r w:rsidRPr="009F0BA3">
              <w:rPr>
                <w:rFonts w:ascii="Arial" w:eastAsia="Times New Roman" w:hAnsi="Arial" w:cs="Arial"/>
                <w:spacing w:val="-6"/>
                <w:w w:val="105"/>
                <w:sz w:val="20"/>
                <w:szCs w:val="20"/>
                <w:lang w:eastAsia="es-ES"/>
              </w:rPr>
              <w:t xml:space="preserve"> </w:t>
            </w:r>
            <w:r w:rsidRPr="009F0BA3">
              <w:rPr>
                <w:rFonts w:ascii="Arial" w:eastAsia="Times New Roman" w:hAnsi="Arial" w:cs="Arial"/>
                <w:w w:val="105"/>
                <w:sz w:val="20"/>
                <w:szCs w:val="20"/>
                <w:lang w:eastAsia="es-ES"/>
              </w:rPr>
              <w:t>REVISIÓN</w:t>
            </w:r>
            <w:r w:rsidRPr="009F0BA3">
              <w:rPr>
                <w:rFonts w:ascii="Arial" w:eastAsia="Times New Roman" w:hAnsi="Arial" w:cs="Arial"/>
                <w:spacing w:val="-5"/>
                <w:w w:val="105"/>
                <w:sz w:val="20"/>
                <w:szCs w:val="20"/>
                <w:lang w:eastAsia="es-ES"/>
              </w:rPr>
              <w:t xml:space="preserve"> </w:t>
            </w:r>
            <w:r w:rsidRPr="009F0BA3">
              <w:rPr>
                <w:rFonts w:ascii="Arial" w:eastAsia="Times New Roman" w:hAnsi="Arial" w:cs="Arial"/>
                <w:w w:val="105"/>
                <w:sz w:val="20"/>
                <w:szCs w:val="20"/>
                <w:lang w:eastAsia="es-ES"/>
              </w:rPr>
              <w:t>PERIÓDICA?</w:t>
            </w:r>
          </w:p>
        </w:tc>
        <w:tc>
          <w:tcPr>
            <w:tcW w:w="1884" w:type="dxa"/>
          </w:tcPr>
          <w:p w:rsidR="00F15A5E" w:rsidRPr="009F0BA3" w:rsidRDefault="00F15A5E" w:rsidP="00595E4F">
            <w:pPr>
              <w:widowControl/>
              <w:autoSpaceDE/>
              <w:autoSpaceDN/>
              <w:ind w:right="-4"/>
              <w:jc w:val="center"/>
              <w:rPr>
                <w:rFonts w:ascii="Arial" w:eastAsia="Calibri" w:hAnsi="Arial" w:cs="Arial"/>
                <w:b/>
                <w:sz w:val="20"/>
                <w:szCs w:val="20"/>
                <w:lang w:eastAsia="es-ES"/>
              </w:rPr>
            </w:pPr>
            <w:r w:rsidRPr="009F0BA3">
              <w:rPr>
                <w:rFonts w:ascii="Arial" w:eastAsia="Times New Roman" w:hAnsi="Arial" w:cs="Arial"/>
                <w:b/>
                <w:w w:val="105"/>
                <w:sz w:val="20"/>
                <w:szCs w:val="20"/>
                <w:lang w:eastAsia="es-ES"/>
              </w:rPr>
              <w:t>PARCIALMENTE</w:t>
            </w:r>
          </w:p>
        </w:tc>
        <w:tc>
          <w:tcPr>
            <w:tcW w:w="3795" w:type="dxa"/>
          </w:tcPr>
          <w:p w:rsidR="00F15A5E" w:rsidRPr="009F0BA3" w:rsidRDefault="00F15A5E" w:rsidP="00595E4F">
            <w:pPr>
              <w:spacing w:before="1" w:line="268" w:lineRule="auto"/>
              <w:ind w:left="30" w:right="1"/>
              <w:jc w:val="both"/>
              <w:rPr>
                <w:rFonts w:ascii="Arial" w:eastAsia="Calibri" w:hAnsi="Arial" w:cs="Arial"/>
                <w:sz w:val="20"/>
                <w:szCs w:val="20"/>
              </w:rPr>
            </w:pPr>
            <w:r w:rsidRPr="009F0BA3">
              <w:rPr>
                <w:rFonts w:ascii="Arial" w:eastAsia="Arial" w:hAnsi="Arial" w:cs="Arial"/>
                <w:w w:val="105"/>
                <w:sz w:val="20"/>
                <w:szCs w:val="20"/>
              </w:rPr>
              <w:t>Las</w:t>
            </w:r>
            <w:r w:rsidRPr="009F0BA3">
              <w:rPr>
                <w:rFonts w:ascii="Arial" w:eastAsia="Arial" w:hAnsi="Arial" w:cs="Arial"/>
                <w:spacing w:val="-5"/>
                <w:w w:val="105"/>
                <w:sz w:val="20"/>
                <w:szCs w:val="20"/>
              </w:rPr>
              <w:t xml:space="preserve"> </w:t>
            </w:r>
            <w:r w:rsidRPr="009F0BA3">
              <w:rPr>
                <w:rFonts w:ascii="Arial" w:eastAsia="Arial" w:hAnsi="Arial" w:cs="Arial"/>
                <w:w w:val="105"/>
                <w:sz w:val="20"/>
                <w:szCs w:val="20"/>
              </w:rPr>
              <w:t>políticas</w:t>
            </w:r>
            <w:r w:rsidRPr="009F0BA3">
              <w:rPr>
                <w:rFonts w:ascii="Arial" w:eastAsia="Arial" w:hAnsi="Arial" w:cs="Arial"/>
                <w:spacing w:val="-4"/>
                <w:w w:val="105"/>
                <w:sz w:val="20"/>
                <w:szCs w:val="20"/>
              </w:rPr>
              <w:t xml:space="preserve"> </w:t>
            </w:r>
            <w:r w:rsidRPr="009F0BA3">
              <w:rPr>
                <w:rFonts w:ascii="Arial" w:eastAsia="Arial" w:hAnsi="Arial" w:cs="Arial"/>
                <w:w w:val="105"/>
                <w:sz w:val="20"/>
                <w:szCs w:val="20"/>
              </w:rPr>
              <w:t>contables</w:t>
            </w:r>
            <w:r w:rsidRPr="009F0BA3">
              <w:rPr>
                <w:rFonts w:ascii="Arial" w:eastAsia="Arial" w:hAnsi="Arial" w:cs="Arial"/>
                <w:spacing w:val="-5"/>
                <w:w w:val="105"/>
                <w:sz w:val="20"/>
                <w:szCs w:val="20"/>
              </w:rPr>
              <w:t xml:space="preserve"> </w:t>
            </w:r>
            <w:r w:rsidRPr="009F0BA3">
              <w:rPr>
                <w:rFonts w:ascii="Arial" w:eastAsia="Arial" w:hAnsi="Arial" w:cs="Arial"/>
                <w:w w:val="105"/>
                <w:sz w:val="20"/>
                <w:szCs w:val="20"/>
              </w:rPr>
              <w:t>emitidas</w:t>
            </w:r>
            <w:r w:rsidRPr="009F0BA3">
              <w:rPr>
                <w:rFonts w:ascii="Arial" w:eastAsia="Arial" w:hAnsi="Arial" w:cs="Arial"/>
                <w:spacing w:val="-4"/>
                <w:w w:val="105"/>
                <w:sz w:val="20"/>
                <w:szCs w:val="20"/>
              </w:rPr>
              <w:t xml:space="preserve"> </w:t>
            </w:r>
            <w:r w:rsidRPr="009F0BA3">
              <w:rPr>
                <w:rFonts w:ascii="Arial" w:eastAsia="Arial" w:hAnsi="Arial" w:cs="Arial"/>
                <w:w w:val="105"/>
                <w:sz w:val="20"/>
                <w:szCs w:val="20"/>
              </w:rPr>
              <w:t>por</w:t>
            </w:r>
            <w:r w:rsidRPr="009F0BA3">
              <w:rPr>
                <w:rFonts w:ascii="Arial" w:eastAsia="Arial" w:hAnsi="Arial" w:cs="Arial"/>
                <w:spacing w:val="-4"/>
                <w:w w:val="105"/>
                <w:sz w:val="20"/>
                <w:szCs w:val="20"/>
              </w:rPr>
              <w:t xml:space="preserve"> </w:t>
            </w:r>
            <w:r w:rsidRPr="009F0BA3">
              <w:rPr>
                <w:rFonts w:ascii="Arial" w:eastAsia="Arial" w:hAnsi="Arial" w:cs="Arial"/>
                <w:w w:val="105"/>
                <w:sz w:val="20"/>
                <w:szCs w:val="20"/>
              </w:rPr>
              <w:t>el</w:t>
            </w:r>
            <w:r w:rsidRPr="009F0BA3">
              <w:rPr>
                <w:rFonts w:ascii="Arial" w:eastAsia="Arial" w:hAnsi="Arial" w:cs="Arial"/>
                <w:spacing w:val="-6"/>
                <w:w w:val="105"/>
                <w:sz w:val="20"/>
                <w:szCs w:val="20"/>
              </w:rPr>
              <w:t xml:space="preserve"> </w:t>
            </w:r>
            <w:r w:rsidRPr="009F0BA3">
              <w:rPr>
                <w:rFonts w:ascii="Arial" w:eastAsia="Arial" w:hAnsi="Arial" w:cs="Arial"/>
                <w:w w:val="105"/>
                <w:sz w:val="20"/>
                <w:szCs w:val="20"/>
              </w:rPr>
              <w:t>MDN</w:t>
            </w:r>
            <w:r w:rsidRPr="009F0BA3">
              <w:rPr>
                <w:rFonts w:ascii="Arial" w:eastAsia="Arial" w:hAnsi="Arial" w:cs="Arial"/>
                <w:spacing w:val="-3"/>
                <w:w w:val="105"/>
                <w:sz w:val="20"/>
                <w:szCs w:val="20"/>
              </w:rPr>
              <w:t xml:space="preserve"> </w:t>
            </w:r>
            <w:r w:rsidRPr="009F0BA3">
              <w:rPr>
                <w:rFonts w:ascii="Arial" w:eastAsia="Arial" w:hAnsi="Arial" w:cs="Arial"/>
                <w:w w:val="105"/>
                <w:sz w:val="20"/>
                <w:szCs w:val="20"/>
              </w:rPr>
              <w:t>establecen</w:t>
            </w:r>
            <w:r w:rsidRPr="009F0BA3">
              <w:rPr>
                <w:rFonts w:ascii="Arial" w:eastAsia="Arial" w:hAnsi="Arial" w:cs="Arial"/>
                <w:spacing w:val="-6"/>
                <w:w w:val="105"/>
                <w:sz w:val="20"/>
                <w:szCs w:val="20"/>
              </w:rPr>
              <w:t xml:space="preserve"> </w:t>
            </w:r>
            <w:r w:rsidRPr="009F0BA3">
              <w:rPr>
                <w:rFonts w:ascii="Arial" w:eastAsia="Arial" w:hAnsi="Arial" w:cs="Arial"/>
                <w:w w:val="105"/>
                <w:sz w:val="20"/>
                <w:szCs w:val="20"/>
              </w:rPr>
              <w:t>que</w:t>
            </w:r>
            <w:r w:rsidRPr="009F0BA3">
              <w:rPr>
                <w:rFonts w:ascii="Arial" w:eastAsia="Arial" w:hAnsi="Arial" w:cs="Arial"/>
                <w:spacing w:val="-30"/>
                <w:w w:val="105"/>
                <w:sz w:val="20"/>
                <w:szCs w:val="20"/>
              </w:rPr>
              <w:t xml:space="preserve"> </w:t>
            </w:r>
            <w:r w:rsidRPr="009F0BA3">
              <w:rPr>
                <w:rFonts w:ascii="Arial" w:eastAsia="Arial" w:hAnsi="Arial" w:cs="Arial"/>
                <w:w w:val="105"/>
                <w:sz w:val="20"/>
                <w:szCs w:val="20"/>
              </w:rPr>
              <w:t>al final del periodo contable (Último trimestre), se debe</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revisar la vida útil de las Propiedades, Planta y Equipo. Se</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presentan</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situaciones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aisladas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por</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bajas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donde</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se</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determina</w:t>
            </w:r>
            <w:r w:rsidRPr="009F0BA3">
              <w:rPr>
                <w:rFonts w:ascii="Arial" w:eastAsia="Arial" w:hAnsi="Arial" w:cs="Arial"/>
                <w:spacing w:val="8"/>
                <w:w w:val="105"/>
                <w:sz w:val="20"/>
                <w:szCs w:val="20"/>
              </w:rPr>
              <w:t xml:space="preserve"> </w:t>
            </w:r>
            <w:r w:rsidRPr="009F0BA3">
              <w:rPr>
                <w:rFonts w:ascii="Arial" w:eastAsia="Arial" w:hAnsi="Arial" w:cs="Arial"/>
                <w:w w:val="105"/>
                <w:sz w:val="20"/>
                <w:szCs w:val="20"/>
              </w:rPr>
              <w:t>que</w:t>
            </w:r>
            <w:r w:rsidRPr="009F0BA3">
              <w:rPr>
                <w:rFonts w:ascii="Arial" w:eastAsia="Arial" w:hAnsi="Arial" w:cs="Arial"/>
                <w:spacing w:val="8"/>
                <w:w w:val="105"/>
                <w:sz w:val="20"/>
                <w:szCs w:val="20"/>
              </w:rPr>
              <w:t xml:space="preserve"> </w:t>
            </w:r>
            <w:r w:rsidRPr="009F0BA3">
              <w:rPr>
                <w:rFonts w:ascii="Arial" w:eastAsia="Arial" w:hAnsi="Arial" w:cs="Arial"/>
                <w:w w:val="105"/>
                <w:sz w:val="20"/>
                <w:szCs w:val="20"/>
              </w:rPr>
              <w:t>no</w:t>
            </w:r>
            <w:r w:rsidRPr="009F0BA3">
              <w:rPr>
                <w:rFonts w:ascii="Arial" w:eastAsia="Arial" w:hAnsi="Arial" w:cs="Arial"/>
                <w:spacing w:val="7"/>
                <w:w w:val="105"/>
                <w:sz w:val="20"/>
                <w:szCs w:val="20"/>
              </w:rPr>
              <w:t xml:space="preserve"> </w:t>
            </w:r>
            <w:r w:rsidRPr="009F0BA3">
              <w:rPr>
                <w:rFonts w:ascii="Arial" w:eastAsia="Arial" w:hAnsi="Arial" w:cs="Arial"/>
                <w:w w:val="105"/>
                <w:sz w:val="20"/>
                <w:szCs w:val="20"/>
              </w:rPr>
              <w:t>se</w:t>
            </w:r>
            <w:r w:rsidRPr="009F0BA3">
              <w:rPr>
                <w:rFonts w:ascii="Arial" w:eastAsia="Arial" w:hAnsi="Arial" w:cs="Arial"/>
                <w:spacing w:val="8"/>
                <w:w w:val="105"/>
                <w:sz w:val="20"/>
                <w:szCs w:val="20"/>
              </w:rPr>
              <w:t xml:space="preserve"> </w:t>
            </w:r>
            <w:r w:rsidRPr="009F0BA3">
              <w:rPr>
                <w:rFonts w:ascii="Arial" w:eastAsia="Arial" w:hAnsi="Arial" w:cs="Arial"/>
                <w:w w:val="105"/>
                <w:sz w:val="20"/>
                <w:szCs w:val="20"/>
              </w:rPr>
              <w:t>revisan</w:t>
            </w:r>
            <w:r w:rsidRPr="009F0BA3">
              <w:rPr>
                <w:rFonts w:ascii="Arial" w:eastAsia="Arial" w:hAnsi="Arial" w:cs="Arial"/>
                <w:spacing w:val="9"/>
                <w:w w:val="105"/>
                <w:sz w:val="20"/>
                <w:szCs w:val="20"/>
              </w:rPr>
              <w:t xml:space="preserve"> </w:t>
            </w:r>
            <w:r w:rsidRPr="009F0BA3">
              <w:rPr>
                <w:rFonts w:ascii="Arial" w:eastAsia="Arial" w:hAnsi="Arial" w:cs="Arial"/>
                <w:w w:val="105"/>
                <w:sz w:val="20"/>
                <w:szCs w:val="20"/>
              </w:rPr>
              <w:t>en</w:t>
            </w:r>
            <w:r w:rsidRPr="009F0BA3">
              <w:rPr>
                <w:rFonts w:ascii="Arial" w:eastAsia="Arial" w:hAnsi="Arial" w:cs="Arial"/>
                <w:spacing w:val="11"/>
                <w:w w:val="105"/>
                <w:sz w:val="20"/>
                <w:szCs w:val="20"/>
              </w:rPr>
              <w:t xml:space="preserve"> </w:t>
            </w:r>
            <w:r w:rsidRPr="009F0BA3">
              <w:rPr>
                <w:rFonts w:ascii="Arial" w:eastAsia="Arial" w:hAnsi="Arial" w:cs="Arial"/>
                <w:w w:val="105"/>
                <w:sz w:val="20"/>
                <w:szCs w:val="20"/>
              </w:rPr>
              <w:t>su</w:t>
            </w:r>
            <w:r w:rsidRPr="009F0BA3">
              <w:rPr>
                <w:rFonts w:ascii="Arial" w:eastAsia="Arial" w:hAnsi="Arial" w:cs="Arial"/>
                <w:spacing w:val="9"/>
                <w:w w:val="105"/>
                <w:sz w:val="20"/>
                <w:szCs w:val="20"/>
              </w:rPr>
              <w:t xml:space="preserve"> </w:t>
            </w:r>
            <w:r w:rsidRPr="009F0BA3">
              <w:rPr>
                <w:rFonts w:ascii="Arial" w:eastAsia="Arial" w:hAnsi="Arial" w:cs="Arial"/>
                <w:w w:val="105"/>
                <w:sz w:val="20"/>
                <w:szCs w:val="20"/>
              </w:rPr>
              <w:t>totalidad</w:t>
            </w:r>
            <w:r w:rsidRPr="009F0BA3">
              <w:rPr>
                <w:rFonts w:ascii="Arial" w:eastAsia="Arial" w:hAnsi="Arial" w:cs="Arial"/>
                <w:spacing w:val="11"/>
                <w:w w:val="105"/>
                <w:sz w:val="20"/>
                <w:szCs w:val="20"/>
              </w:rPr>
              <w:t xml:space="preserve"> </w:t>
            </w:r>
            <w:r w:rsidRPr="009F0BA3">
              <w:rPr>
                <w:rFonts w:ascii="Arial" w:eastAsia="Arial" w:hAnsi="Arial" w:cs="Arial"/>
                <w:w w:val="105"/>
                <w:sz w:val="20"/>
                <w:szCs w:val="20"/>
              </w:rPr>
              <w:t>las</w:t>
            </w:r>
            <w:r w:rsidRPr="009F0BA3">
              <w:rPr>
                <w:rFonts w:ascii="Arial" w:eastAsia="Arial" w:hAnsi="Arial" w:cs="Arial"/>
                <w:spacing w:val="8"/>
                <w:w w:val="105"/>
                <w:sz w:val="20"/>
                <w:szCs w:val="20"/>
              </w:rPr>
              <w:t xml:space="preserve"> </w:t>
            </w:r>
            <w:r w:rsidRPr="009F0BA3">
              <w:rPr>
                <w:rFonts w:ascii="Arial" w:eastAsia="Arial" w:hAnsi="Arial" w:cs="Arial"/>
                <w:w w:val="105"/>
                <w:sz w:val="20"/>
                <w:szCs w:val="20"/>
              </w:rPr>
              <w:t>vidas útiles</w:t>
            </w:r>
            <w:r w:rsidRPr="009F0BA3">
              <w:rPr>
                <w:rFonts w:ascii="Arial" w:eastAsia="Arial" w:hAnsi="Arial" w:cs="Arial"/>
                <w:spacing w:val="-6"/>
                <w:w w:val="105"/>
                <w:sz w:val="20"/>
                <w:szCs w:val="20"/>
              </w:rPr>
              <w:t xml:space="preserve"> </w:t>
            </w:r>
            <w:r w:rsidRPr="009F0BA3">
              <w:rPr>
                <w:rFonts w:ascii="Arial" w:eastAsia="Arial" w:hAnsi="Arial" w:cs="Arial"/>
                <w:w w:val="105"/>
                <w:sz w:val="20"/>
                <w:szCs w:val="20"/>
              </w:rPr>
              <w:t>de</w:t>
            </w:r>
            <w:r w:rsidRPr="009F0BA3">
              <w:rPr>
                <w:rFonts w:ascii="Arial" w:eastAsia="Arial" w:hAnsi="Arial" w:cs="Arial"/>
                <w:spacing w:val="-5"/>
                <w:w w:val="105"/>
                <w:sz w:val="20"/>
                <w:szCs w:val="20"/>
              </w:rPr>
              <w:t xml:space="preserve"> </w:t>
            </w:r>
            <w:r w:rsidRPr="009F0BA3">
              <w:rPr>
                <w:rFonts w:ascii="Arial" w:eastAsia="Arial" w:hAnsi="Arial" w:cs="Arial"/>
                <w:w w:val="105"/>
                <w:sz w:val="20"/>
                <w:szCs w:val="20"/>
              </w:rPr>
              <w:t>los</w:t>
            </w:r>
            <w:r w:rsidRPr="009F0BA3">
              <w:rPr>
                <w:rFonts w:ascii="Arial" w:eastAsia="Arial" w:hAnsi="Arial" w:cs="Arial"/>
                <w:spacing w:val="-6"/>
                <w:w w:val="105"/>
                <w:sz w:val="20"/>
                <w:szCs w:val="20"/>
              </w:rPr>
              <w:t xml:space="preserve"> </w:t>
            </w:r>
            <w:r w:rsidRPr="009F0BA3">
              <w:rPr>
                <w:rFonts w:ascii="Arial" w:eastAsia="Arial" w:hAnsi="Arial" w:cs="Arial"/>
                <w:w w:val="105"/>
                <w:sz w:val="20"/>
                <w:szCs w:val="20"/>
              </w:rPr>
              <w:t>bienes.</w:t>
            </w:r>
          </w:p>
        </w:tc>
      </w:tr>
      <w:tr w:rsidR="00F15A5E" w:rsidRPr="009F0BA3" w:rsidTr="00595E4F">
        <w:tc>
          <w:tcPr>
            <w:tcW w:w="1553" w:type="dxa"/>
          </w:tcPr>
          <w:p w:rsidR="00F15A5E" w:rsidRPr="009F0BA3" w:rsidRDefault="00F15A5E" w:rsidP="00595E4F">
            <w:pPr>
              <w:widowControl/>
              <w:autoSpaceDE/>
              <w:autoSpaceDN/>
              <w:jc w:val="center"/>
              <w:rPr>
                <w:rFonts w:ascii="Arial" w:eastAsia="Calibri" w:hAnsi="Arial" w:cs="Arial"/>
                <w:sz w:val="20"/>
                <w:szCs w:val="20"/>
                <w:lang w:eastAsia="es-ES"/>
              </w:rPr>
            </w:pPr>
            <w:r w:rsidRPr="009F0BA3">
              <w:rPr>
                <w:rFonts w:ascii="Arial" w:eastAsia="Times New Roman" w:hAnsi="Arial" w:cs="Arial"/>
                <w:w w:val="105"/>
                <w:sz w:val="20"/>
                <w:szCs w:val="20"/>
                <w:lang w:eastAsia="es-ES"/>
              </w:rPr>
              <w:t>1.2.2.9</w:t>
            </w:r>
          </w:p>
        </w:tc>
        <w:tc>
          <w:tcPr>
            <w:tcW w:w="3542" w:type="dxa"/>
          </w:tcPr>
          <w:p w:rsidR="00F15A5E" w:rsidRPr="009F0BA3" w:rsidRDefault="00F15A5E" w:rsidP="00595E4F">
            <w:pPr>
              <w:widowControl/>
              <w:autoSpaceDE/>
              <w:autoSpaceDN/>
              <w:ind w:right="62"/>
              <w:jc w:val="both"/>
              <w:rPr>
                <w:rFonts w:ascii="Arial" w:eastAsia="Calibri" w:hAnsi="Arial" w:cs="Arial"/>
                <w:sz w:val="20"/>
                <w:szCs w:val="20"/>
                <w:lang w:eastAsia="es-ES"/>
              </w:rPr>
            </w:pPr>
            <w:r w:rsidRPr="009F0BA3">
              <w:rPr>
                <w:rFonts w:ascii="Arial" w:eastAsia="Times New Roman" w:hAnsi="Arial" w:cs="Arial"/>
                <w:w w:val="105"/>
                <w:sz w:val="20"/>
                <w:szCs w:val="20"/>
                <w:lang w:eastAsia="es-ES"/>
              </w:rPr>
              <w:t>23.4. ¿LA ACTUALIZACIÓN DE LOS HECHOS ECONÓMICOS SE</w:t>
            </w:r>
            <w:r w:rsidRPr="009F0BA3">
              <w:rPr>
                <w:rFonts w:ascii="Arial" w:eastAsia="Times New Roman" w:hAnsi="Arial" w:cs="Arial"/>
                <w:spacing w:val="-30"/>
                <w:w w:val="105"/>
                <w:sz w:val="20"/>
                <w:szCs w:val="20"/>
                <w:lang w:eastAsia="es-ES"/>
              </w:rPr>
              <w:t xml:space="preserve"> </w:t>
            </w:r>
            <w:r w:rsidRPr="009F0BA3">
              <w:rPr>
                <w:rFonts w:ascii="Arial" w:eastAsia="Times New Roman" w:hAnsi="Arial" w:cs="Arial"/>
                <w:w w:val="105"/>
                <w:sz w:val="20"/>
                <w:szCs w:val="20"/>
                <w:lang w:eastAsia="es-ES"/>
              </w:rPr>
              <w:t>REALIZA</w:t>
            </w:r>
            <w:r w:rsidRPr="009F0BA3">
              <w:rPr>
                <w:rFonts w:ascii="Arial" w:eastAsia="Times New Roman" w:hAnsi="Arial" w:cs="Arial"/>
                <w:spacing w:val="-2"/>
                <w:w w:val="105"/>
                <w:sz w:val="20"/>
                <w:szCs w:val="20"/>
                <w:lang w:eastAsia="es-ES"/>
              </w:rPr>
              <w:t xml:space="preserve"> </w:t>
            </w:r>
            <w:r w:rsidRPr="009F0BA3">
              <w:rPr>
                <w:rFonts w:ascii="Arial" w:eastAsia="Times New Roman" w:hAnsi="Arial" w:cs="Arial"/>
                <w:w w:val="105"/>
                <w:sz w:val="20"/>
                <w:szCs w:val="20"/>
                <w:lang w:eastAsia="es-ES"/>
              </w:rPr>
              <w:t>DE</w:t>
            </w:r>
            <w:r w:rsidRPr="009F0BA3">
              <w:rPr>
                <w:rFonts w:ascii="Arial" w:eastAsia="Times New Roman" w:hAnsi="Arial" w:cs="Arial"/>
                <w:spacing w:val="-2"/>
                <w:w w:val="105"/>
                <w:sz w:val="20"/>
                <w:szCs w:val="20"/>
                <w:lang w:eastAsia="es-ES"/>
              </w:rPr>
              <w:t xml:space="preserve"> </w:t>
            </w:r>
            <w:r w:rsidRPr="009F0BA3">
              <w:rPr>
                <w:rFonts w:ascii="Arial" w:eastAsia="Times New Roman" w:hAnsi="Arial" w:cs="Arial"/>
                <w:w w:val="105"/>
                <w:sz w:val="20"/>
                <w:szCs w:val="20"/>
                <w:lang w:eastAsia="es-ES"/>
              </w:rPr>
              <w:t>MANERA</w:t>
            </w:r>
            <w:r w:rsidRPr="009F0BA3">
              <w:rPr>
                <w:rFonts w:ascii="Arial" w:eastAsia="Times New Roman" w:hAnsi="Arial" w:cs="Arial"/>
                <w:spacing w:val="-2"/>
                <w:w w:val="105"/>
                <w:sz w:val="20"/>
                <w:szCs w:val="20"/>
                <w:lang w:eastAsia="es-ES"/>
              </w:rPr>
              <w:t xml:space="preserve"> </w:t>
            </w:r>
            <w:r w:rsidRPr="009F0BA3">
              <w:rPr>
                <w:rFonts w:ascii="Arial" w:eastAsia="Times New Roman" w:hAnsi="Arial" w:cs="Arial"/>
                <w:w w:val="105"/>
                <w:sz w:val="20"/>
                <w:szCs w:val="20"/>
                <w:lang w:eastAsia="es-ES"/>
              </w:rPr>
              <w:t>OPORTUNA?</w:t>
            </w:r>
          </w:p>
        </w:tc>
        <w:tc>
          <w:tcPr>
            <w:tcW w:w="1884" w:type="dxa"/>
          </w:tcPr>
          <w:p w:rsidR="00F15A5E" w:rsidRPr="009F0BA3" w:rsidRDefault="00F15A5E" w:rsidP="00595E4F">
            <w:pPr>
              <w:widowControl/>
              <w:autoSpaceDE/>
              <w:autoSpaceDN/>
              <w:ind w:right="-4"/>
              <w:jc w:val="center"/>
              <w:rPr>
                <w:rFonts w:ascii="Arial" w:eastAsia="Calibri" w:hAnsi="Arial" w:cs="Arial"/>
                <w:b/>
                <w:sz w:val="20"/>
                <w:szCs w:val="20"/>
                <w:lang w:eastAsia="es-ES"/>
              </w:rPr>
            </w:pPr>
            <w:r w:rsidRPr="009F0BA3">
              <w:rPr>
                <w:rFonts w:ascii="Arial" w:eastAsia="Times New Roman" w:hAnsi="Arial" w:cs="Arial"/>
                <w:b/>
                <w:w w:val="105"/>
                <w:sz w:val="20"/>
                <w:szCs w:val="20"/>
                <w:lang w:eastAsia="es-ES"/>
              </w:rPr>
              <w:t>PARCIALMENTE</w:t>
            </w:r>
          </w:p>
        </w:tc>
        <w:tc>
          <w:tcPr>
            <w:tcW w:w="3795" w:type="dxa"/>
          </w:tcPr>
          <w:p w:rsidR="00F15A5E" w:rsidRPr="009F0BA3" w:rsidRDefault="00F15A5E" w:rsidP="00595E4F">
            <w:pPr>
              <w:spacing w:before="3" w:line="268" w:lineRule="auto"/>
              <w:ind w:left="30"/>
              <w:jc w:val="both"/>
              <w:rPr>
                <w:rFonts w:ascii="Arial" w:eastAsia="Calibri" w:hAnsi="Arial" w:cs="Arial"/>
                <w:sz w:val="20"/>
                <w:szCs w:val="20"/>
              </w:rPr>
            </w:pPr>
            <w:r w:rsidRPr="009F0BA3">
              <w:rPr>
                <w:rFonts w:ascii="Arial" w:eastAsia="Arial" w:hAnsi="Arial" w:cs="Arial"/>
                <w:w w:val="105"/>
                <w:sz w:val="20"/>
                <w:szCs w:val="20"/>
              </w:rPr>
              <w:t>La actualización se realiza mensualmente sin embargo el</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registro</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hechos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económicos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en</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algunos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casos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son</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extemporáneos,</w:t>
            </w:r>
            <w:r w:rsidRPr="009F0BA3">
              <w:rPr>
                <w:rFonts w:ascii="Arial" w:eastAsia="Arial" w:hAnsi="Arial" w:cs="Arial"/>
                <w:spacing w:val="4"/>
                <w:w w:val="105"/>
                <w:sz w:val="20"/>
                <w:szCs w:val="20"/>
              </w:rPr>
              <w:t xml:space="preserve"> </w:t>
            </w:r>
            <w:r w:rsidRPr="009F0BA3">
              <w:rPr>
                <w:rFonts w:ascii="Arial" w:eastAsia="Arial" w:hAnsi="Arial" w:cs="Arial"/>
                <w:w w:val="105"/>
                <w:sz w:val="20"/>
                <w:szCs w:val="20"/>
              </w:rPr>
              <w:t>apoyos</w:t>
            </w:r>
            <w:r w:rsidRPr="009F0BA3">
              <w:rPr>
                <w:rFonts w:ascii="Arial" w:eastAsia="Arial" w:hAnsi="Arial" w:cs="Arial"/>
                <w:spacing w:val="4"/>
                <w:w w:val="105"/>
                <w:sz w:val="20"/>
                <w:szCs w:val="20"/>
              </w:rPr>
              <w:t xml:space="preserve"> </w:t>
            </w:r>
            <w:r w:rsidRPr="009F0BA3">
              <w:rPr>
                <w:rFonts w:ascii="Arial" w:eastAsia="Arial" w:hAnsi="Arial" w:cs="Arial"/>
                <w:w w:val="105"/>
                <w:sz w:val="20"/>
                <w:szCs w:val="20"/>
              </w:rPr>
              <w:t>Ley</w:t>
            </w:r>
            <w:r w:rsidRPr="009F0BA3">
              <w:rPr>
                <w:rFonts w:ascii="Arial" w:eastAsia="Arial" w:hAnsi="Arial" w:cs="Arial"/>
                <w:spacing w:val="31"/>
                <w:w w:val="105"/>
                <w:sz w:val="20"/>
                <w:szCs w:val="20"/>
              </w:rPr>
              <w:t xml:space="preserve"> </w:t>
            </w:r>
            <w:r w:rsidRPr="009F0BA3">
              <w:rPr>
                <w:rFonts w:ascii="Arial" w:eastAsia="Arial" w:hAnsi="Arial" w:cs="Arial"/>
                <w:w w:val="105"/>
                <w:sz w:val="20"/>
                <w:szCs w:val="20"/>
              </w:rPr>
              <w:t>418,</w:t>
            </w:r>
            <w:r w:rsidRPr="009F0BA3">
              <w:rPr>
                <w:rFonts w:ascii="Arial" w:eastAsia="Arial" w:hAnsi="Arial" w:cs="Arial"/>
                <w:spacing w:val="4"/>
                <w:w w:val="105"/>
                <w:sz w:val="20"/>
                <w:szCs w:val="20"/>
              </w:rPr>
              <w:t xml:space="preserve"> </w:t>
            </w:r>
            <w:r w:rsidRPr="009F0BA3">
              <w:rPr>
                <w:rFonts w:ascii="Arial" w:eastAsia="Arial" w:hAnsi="Arial" w:cs="Arial"/>
                <w:w w:val="105"/>
                <w:sz w:val="20"/>
                <w:szCs w:val="20"/>
              </w:rPr>
              <w:t>por</w:t>
            </w:r>
            <w:r w:rsidRPr="009F0BA3">
              <w:rPr>
                <w:rFonts w:ascii="Arial" w:eastAsia="Arial" w:hAnsi="Arial" w:cs="Arial"/>
                <w:spacing w:val="7"/>
                <w:w w:val="105"/>
                <w:sz w:val="20"/>
                <w:szCs w:val="20"/>
              </w:rPr>
              <w:t xml:space="preserve"> </w:t>
            </w:r>
            <w:r w:rsidRPr="009F0BA3">
              <w:rPr>
                <w:rFonts w:ascii="Arial" w:eastAsia="Arial" w:hAnsi="Arial" w:cs="Arial"/>
                <w:w w:val="105"/>
                <w:sz w:val="20"/>
                <w:szCs w:val="20"/>
              </w:rPr>
              <w:t>falta</w:t>
            </w:r>
            <w:r w:rsidRPr="009F0BA3">
              <w:rPr>
                <w:rFonts w:ascii="Arial" w:eastAsia="Arial" w:hAnsi="Arial" w:cs="Arial"/>
                <w:spacing w:val="4"/>
                <w:w w:val="105"/>
                <w:sz w:val="20"/>
                <w:szCs w:val="20"/>
              </w:rPr>
              <w:t xml:space="preserve"> </w:t>
            </w:r>
            <w:r w:rsidRPr="009F0BA3">
              <w:rPr>
                <w:rFonts w:ascii="Arial" w:eastAsia="Arial" w:hAnsi="Arial" w:cs="Arial"/>
                <w:w w:val="105"/>
                <w:sz w:val="20"/>
                <w:szCs w:val="20"/>
              </w:rPr>
              <w:t>de documentación</w:t>
            </w:r>
            <w:r w:rsidRPr="009F0BA3">
              <w:rPr>
                <w:rFonts w:ascii="Arial" w:eastAsia="Arial" w:hAnsi="Arial" w:cs="Arial"/>
                <w:spacing w:val="-6"/>
                <w:w w:val="105"/>
                <w:sz w:val="20"/>
                <w:szCs w:val="20"/>
              </w:rPr>
              <w:t xml:space="preserve"> </w:t>
            </w:r>
            <w:r w:rsidRPr="009F0BA3">
              <w:rPr>
                <w:rFonts w:ascii="Arial" w:eastAsia="Arial" w:hAnsi="Arial" w:cs="Arial"/>
                <w:w w:val="105"/>
                <w:sz w:val="20"/>
                <w:szCs w:val="20"/>
              </w:rPr>
              <w:t>soporte,</w:t>
            </w:r>
            <w:r w:rsidRPr="009F0BA3">
              <w:rPr>
                <w:rFonts w:ascii="Arial" w:eastAsia="Arial" w:hAnsi="Arial" w:cs="Arial"/>
                <w:spacing w:val="-7"/>
                <w:w w:val="105"/>
                <w:sz w:val="20"/>
                <w:szCs w:val="20"/>
              </w:rPr>
              <w:t xml:space="preserve"> </w:t>
            </w:r>
            <w:r w:rsidRPr="009F0BA3">
              <w:rPr>
                <w:rFonts w:ascii="Arial" w:eastAsia="Arial" w:hAnsi="Arial" w:cs="Arial"/>
                <w:w w:val="105"/>
                <w:sz w:val="20"/>
                <w:szCs w:val="20"/>
              </w:rPr>
              <w:t>proceso</w:t>
            </w:r>
            <w:r w:rsidRPr="009F0BA3">
              <w:rPr>
                <w:rFonts w:ascii="Arial" w:eastAsia="Arial" w:hAnsi="Arial" w:cs="Arial"/>
                <w:spacing w:val="-8"/>
                <w:w w:val="105"/>
                <w:sz w:val="20"/>
                <w:szCs w:val="20"/>
              </w:rPr>
              <w:t xml:space="preserve"> </w:t>
            </w:r>
            <w:r w:rsidRPr="009F0BA3">
              <w:rPr>
                <w:rFonts w:ascii="Arial" w:eastAsia="Arial" w:hAnsi="Arial" w:cs="Arial"/>
                <w:w w:val="105"/>
                <w:sz w:val="20"/>
                <w:szCs w:val="20"/>
              </w:rPr>
              <w:t>que</w:t>
            </w:r>
            <w:r w:rsidRPr="009F0BA3">
              <w:rPr>
                <w:rFonts w:ascii="Arial" w:eastAsia="Arial" w:hAnsi="Arial" w:cs="Arial"/>
                <w:spacing w:val="-6"/>
                <w:w w:val="105"/>
                <w:sz w:val="20"/>
                <w:szCs w:val="20"/>
              </w:rPr>
              <w:t xml:space="preserve"> </w:t>
            </w:r>
            <w:r w:rsidRPr="009F0BA3">
              <w:rPr>
                <w:rFonts w:ascii="Arial" w:eastAsia="Arial" w:hAnsi="Arial" w:cs="Arial"/>
                <w:w w:val="105"/>
                <w:sz w:val="20"/>
                <w:szCs w:val="20"/>
              </w:rPr>
              <w:t>se</w:t>
            </w:r>
            <w:r w:rsidRPr="009F0BA3">
              <w:rPr>
                <w:rFonts w:ascii="Arial" w:eastAsia="Arial" w:hAnsi="Arial" w:cs="Arial"/>
                <w:spacing w:val="-6"/>
                <w:w w:val="105"/>
                <w:sz w:val="20"/>
                <w:szCs w:val="20"/>
              </w:rPr>
              <w:t xml:space="preserve"> </w:t>
            </w:r>
            <w:r w:rsidRPr="009F0BA3">
              <w:rPr>
                <w:rFonts w:ascii="Arial" w:eastAsia="Arial" w:hAnsi="Arial" w:cs="Arial"/>
                <w:w w:val="105"/>
                <w:sz w:val="20"/>
                <w:szCs w:val="20"/>
              </w:rPr>
              <w:t>ha</w:t>
            </w:r>
            <w:r w:rsidRPr="009F0BA3">
              <w:rPr>
                <w:rFonts w:ascii="Arial" w:eastAsia="Arial" w:hAnsi="Arial" w:cs="Arial"/>
                <w:spacing w:val="-7"/>
                <w:w w:val="105"/>
                <w:sz w:val="20"/>
                <w:szCs w:val="20"/>
              </w:rPr>
              <w:t xml:space="preserve"> </w:t>
            </w:r>
            <w:r w:rsidRPr="009F0BA3">
              <w:rPr>
                <w:rFonts w:ascii="Arial" w:eastAsia="Arial" w:hAnsi="Arial" w:cs="Arial"/>
                <w:w w:val="105"/>
                <w:sz w:val="20"/>
                <w:szCs w:val="20"/>
              </w:rPr>
              <w:t>mejorado.</w:t>
            </w:r>
          </w:p>
        </w:tc>
      </w:tr>
      <w:tr w:rsidR="00F15A5E" w:rsidRPr="009F0BA3" w:rsidTr="00595E4F">
        <w:tc>
          <w:tcPr>
            <w:tcW w:w="1553" w:type="dxa"/>
          </w:tcPr>
          <w:p w:rsidR="00F15A5E" w:rsidRPr="009F0BA3" w:rsidRDefault="00F15A5E" w:rsidP="00595E4F">
            <w:pPr>
              <w:widowControl/>
              <w:autoSpaceDE/>
              <w:autoSpaceDN/>
              <w:jc w:val="center"/>
              <w:rPr>
                <w:rFonts w:ascii="Arial" w:eastAsia="Times New Roman" w:hAnsi="Arial" w:cs="Arial"/>
                <w:w w:val="105"/>
                <w:sz w:val="20"/>
                <w:szCs w:val="20"/>
                <w:lang w:eastAsia="es-ES"/>
              </w:rPr>
            </w:pPr>
            <w:r w:rsidRPr="009F0BA3">
              <w:rPr>
                <w:rFonts w:ascii="Arial" w:eastAsia="Times New Roman" w:hAnsi="Arial" w:cs="Arial"/>
                <w:w w:val="105"/>
                <w:sz w:val="20"/>
                <w:szCs w:val="20"/>
                <w:lang w:eastAsia="es-ES"/>
              </w:rPr>
              <w:t>1.2.3.1.3</w:t>
            </w:r>
          </w:p>
        </w:tc>
        <w:tc>
          <w:tcPr>
            <w:tcW w:w="3542" w:type="dxa"/>
          </w:tcPr>
          <w:p w:rsidR="00F15A5E" w:rsidRPr="009F0BA3" w:rsidRDefault="00F15A5E" w:rsidP="00595E4F">
            <w:pPr>
              <w:widowControl/>
              <w:autoSpaceDE/>
              <w:autoSpaceDN/>
              <w:ind w:right="62"/>
              <w:jc w:val="both"/>
              <w:rPr>
                <w:rFonts w:ascii="Arial" w:eastAsia="Times New Roman" w:hAnsi="Arial" w:cs="Arial"/>
                <w:w w:val="105"/>
                <w:sz w:val="20"/>
                <w:szCs w:val="20"/>
                <w:lang w:eastAsia="es-ES"/>
              </w:rPr>
            </w:pPr>
            <w:r w:rsidRPr="009F0BA3">
              <w:rPr>
                <w:rFonts w:ascii="Arial" w:eastAsia="Times New Roman" w:hAnsi="Arial" w:cs="Arial"/>
                <w:spacing w:val="-1"/>
                <w:w w:val="105"/>
                <w:sz w:val="20"/>
                <w:szCs w:val="20"/>
                <w:lang w:eastAsia="es-ES"/>
              </w:rPr>
              <w:t>24.2.</w:t>
            </w:r>
            <w:r w:rsidRPr="009F0BA3">
              <w:rPr>
                <w:rFonts w:ascii="Arial" w:eastAsia="Times New Roman" w:hAnsi="Arial" w:cs="Arial"/>
                <w:spacing w:val="-6"/>
                <w:w w:val="105"/>
                <w:sz w:val="20"/>
                <w:szCs w:val="20"/>
                <w:lang w:eastAsia="es-ES"/>
              </w:rPr>
              <w:t xml:space="preserve"> ¿</w:t>
            </w:r>
            <w:r w:rsidRPr="009F0BA3">
              <w:rPr>
                <w:rFonts w:ascii="Arial" w:eastAsia="Times New Roman" w:hAnsi="Arial" w:cs="Arial"/>
                <w:spacing w:val="-1"/>
                <w:w w:val="105"/>
                <w:sz w:val="20"/>
                <w:szCs w:val="20"/>
                <w:lang w:eastAsia="es-ES"/>
              </w:rPr>
              <w:t>SE</w:t>
            </w:r>
            <w:r w:rsidRPr="009F0BA3">
              <w:rPr>
                <w:rFonts w:ascii="Arial" w:eastAsia="Times New Roman" w:hAnsi="Arial" w:cs="Arial"/>
                <w:spacing w:val="-6"/>
                <w:w w:val="105"/>
                <w:sz w:val="20"/>
                <w:szCs w:val="20"/>
                <w:lang w:eastAsia="es-ES"/>
              </w:rPr>
              <w:t xml:space="preserve"> </w:t>
            </w:r>
            <w:r w:rsidRPr="009F0BA3">
              <w:rPr>
                <w:rFonts w:ascii="Arial" w:eastAsia="Times New Roman" w:hAnsi="Arial" w:cs="Arial"/>
                <w:spacing w:val="-1"/>
                <w:w w:val="105"/>
                <w:sz w:val="20"/>
                <w:szCs w:val="20"/>
                <w:lang w:eastAsia="es-ES"/>
              </w:rPr>
              <w:t>CUMPLE</w:t>
            </w:r>
            <w:r w:rsidRPr="009F0BA3">
              <w:rPr>
                <w:rFonts w:ascii="Arial" w:eastAsia="Times New Roman" w:hAnsi="Arial" w:cs="Arial"/>
                <w:spacing w:val="-5"/>
                <w:w w:val="105"/>
                <w:sz w:val="20"/>
                <w:szCs w:val="20"/>
                <w:lang w:eastAsia="es-ES"/>
              </w:rPr>
              <w:t xml:space="preserve"> </w:t>
            </w:r>
            <w:r w:rsidRPr="009F0BA3">
              <w:rPr>
                <w:rFonts w:ascii="Arial" w:eastAsia="Times New Roman" w:hAnsi="Arial" w:cs="Arial"/>
                <w:spacing w:val="-1"/>
                <w:w w:val="105"/>
                <w:sz w:val="20"/>
                <w:szCs w:val="20"/>
                <w:lang w:eastAsia="es-ES"/>
              </w:rPr>
              <w:t>LA</w:t>
            </w:r>
            <w:r w:rsidRPr="009F0BA3">
              <w:rPr>
                <w:rFonts w:ascii="Arial" w:eastAsia="Times New Roman" w:hAnsi="Arial" w:cs="Arial"/>
                <w:spacing w:val="-6"/>
                <w:w w:val="105"/>
                <w:sz w:val="20"/>
                <w:szCs w:val="20"/>
                <w:lang w:eastAsia="es-ES"/>
              </w:rPr>
              <w:t xml:space="preserve"> </w:t>
            </w:r>
            <w:r w:rsidRPr="009F0BA3">
              <w:rPr>
                <w:rFonts w:ascii="Arial" w:eastAsia="Times New Roman" w:hAnsi="Arial" w:cs="Arial"/>
                <w:spacing w:val="-1"/>
                <w:w w:val="105"/>
                <w:sz w:val="20"/>
                <w:szCs w:val="20"/>
                <w:lang w:eastAsia="es-ES"/>
              </w:rPr>
              <w:t>POLÍTICA,</w:t>
            </w:r>
            <w:r w:rsidRPr="009F0BA3">
              <w:rPr>
                <w:rFonts w:ascii="Arial" w:eastAsia="Times New Roman" w:hAnsi="Arial" w:cs="Arial"/>
                <w:spacing w:val="-4"/>
                <w:w w:val="105"/>
                <w:sz w:val="20"/>
                <w:szCs w:val="20"/>
                <w:lang w:eastAsia="es-ES"/>
              </w:rPr>
              <w:t xml:space="preserve"> </w:t>
            </w:r>
            <w:r w:rsidRPr="009F0BA3">
              <w:rPr>
                <w:rFonts w:ascii="Arial" w:eastAsia="Times New Roman" w:hAnsi="Arial" w:cs="Arial"/>
                <w:w w:val="105"/>
                <w:sz w:val="20"/>
                <w:szCs w:val="20"/>
                <w:lang w:eastAsia="es-ES"/>
              </w:rPr>
              <w:t>DIRECTRIZ,</w:t>
            </w:r>
            <w:r w:rsidRPr="009F0BA3">
              <w:rPr>
                <w:rFonts w:ascii="Arial" w:eastAsia="Times New Roman" w:hAnsi="Arial" w:cs="Arial"/>
                <w:spacing w:val="-5"/>
                <w:w w:val="105"/>
                <w:sz w:val="20"/>
                <w:szCs w:val="20"/>
                <w:lang w:eastAsia="es-ES"/>
              </w:rPr>
              <w:t xml:space="preserve"> </w:t>
            </w:r>
            <w:r w:rsidRPr="009F0BA3">
              <w:rPr>
                <w:rFonts w:ascii="Arial" w:eastAsia="Times New Roman" w:hAnsi="Arial" w:cs="Arial"/>
                <w:w w:val="105"/>
                <w:sz w:val="20"/>
                <w:szCs w:val="20"/>
                <w:lang w:eastAsia="es-ES"/>
              </w:rPr>
              <w:t>PROCEDIMIENTO,</w:t>
            </w:r>
            <w:r w:rsidRPr="009F0BA3">
              <w:rPr>
                <w:rFonts w:ascii="Arial" w:eastAsia="Times New Roman" w:hAnsi="Arial" w:cs="Arial"/>
                <w:spacing w:val="-30"/>
                <w:w w:val="105"/>
                <w:sz w:val="20"/>
                <w:szCs w:val="20"/>
                <w:lang w:eastAsia="es-ES"/>
              </w:rPr>
              <w:t xml:space="preserve"> </w:t>
            </w:r>
            <w:r w:rsidRPr="009F0BA3">
              <w:rPr>
                <w:rFonts w:ascii="Arial" w:eastAsia="Times New Roman" w:hAnsi="Arial" w:cs="Arial"/>
                <w:w w:val="105"/>
                <w:sz w:val="20"/>
                <w:szCs w:val="20"/>
                <w:lang w:eastAsia="es-ES"/>
              </w:rPr>
              <w:t>GUÍA O LINEAMIENTO ESTABLECIDA PARA LA DIVULGACIÓN</w:t>
            </w:r>
            <w:r w:rsidRPr="009F0BA3">
              <w:rPr>
                <w:rFonts w:ascii="Arial" w:eastAsia="Times New Roman" w:hAnsi="Arial" w:cs="Arial"/>
                <w:spacing w:val="-30"/>
                <w:w w:val="105"/>
                <w:sz w:val="20"/>
                <w:szCs w:val="20"/>
                <w:lang w:eastAsia="es-ES"/>
              </w:rPr>
              <w:t xml:space="preserve"> </w:t>
            </w:r>
            <w:r w:rsidRPr="009F0BA3">
              <w:rPr>
                <w:rFonts w:ascii="Arial" w:eastAsia="Times New Roman" w:hAnsi="Arial" w:cs="Arial"/>
                <w:w w:val="105"/>
                <w:sz w:val="20"/>
                <w:szCs w:val="20"/>
                <w:lang w:eastAsia="es-ES"/>
              </w:rPr>
              <w:t>DE</w:t>
            </w:r>
            <w:r w:rsidRPr="009F0BA3">
              <w:rPr>
                <w:rFonts w:ascii="Arial" w:eastAsia="Times New Roman" w:hAnsi="Arial" w:cs="Arial"/>
                <w:spacing w:val="-2"/>
                <w:w w:val="105"/>
                <w:sz w:val="20"/>
                <w:szCs w:val="20"/>
                <w:lang w:eastAsia="es-ES"/>
              </w:rPr>
              <w:t xml:space="preserve"> </w:t>
            </w:r>
            <w:r w:rsidRPr="009F0BA3">
              <w:rPr>
                <w:rFonts w:ascii="Arial" w:eastAsia="Times New Roman" w:hAnsi="Arial" w:cs="Arial"/>
                <w:w w:val="105"/>
                <w:sz w:val="20"/>
                <w:szCs w:val="20"/>
                <w:lang w:eastAsia="es-ES"/>
              </w:rPr>
              <w:t>LOS</w:t>
            </w:r>
            <w:r w:rsidRPr="009F0BA3">
              <w:rPr>
                <w:rFonts w:ascii="Arial" w:eastAsia="Times New Roman" w:hAnsi="Arial" w:cs="Arial"/>
                <w:spacing w:val="-2"/>
                <w:w w:val="105"/>
                <w:sz w:val="20"/>
                <w:szCs w:val="20"/>
                <w:lang w:eastAsia="es-ES"/>
              </w:rPr>
              <w:t xml:space="preserve"> </w:t>
            </w:r>
            <w:r w:rsidRPr="009F0BA3">
              <w:rPr>
                <w:rFonts w:ascii="Arial" w:eastAsia="Times New Roman" w:hAnsi="Arial" w:cs="Arial"/>
                <w:w w:val="105"/>
                <w:sz w:val="20"/>
                <w:szCs w:val="20"/>
                <w:lang w:eastAsia="es-ES"/>
              </w:rPr>
              <w:t>ESTADOS</w:t>
            </w:r>
            <w:r w:rsidRPr="009F0BA3">
              <w:rPr>
                <w:rFonts w:ascii="Arial" w:eastAsia="Times New Roman" w:hAnsi="Arial" w:cs="Arial"/>
                <w:spacing w:val="-2"/>
                <w:w w:val="105"/>
                <w:sz w:val="20"/>
                <w:szCs w:val="20"/>
                <w:lang w:eastAsia="es-ES"/>
              </w:rPr>
              <w:t xml:space="preserve"> </w:t>
            </w:r>
            <w:r w:rsidRPr="009F0BA3">
              <w:rPr>
                <w:rFonts w:ascii="Arial" w:eastAsia="Times New Roman" w:hAnsi="Arial" w:cs="Arial"/>
                <w:w w:val="105"/>
                <w:sz w:val="20"/>
                <w:szCs w:val="20"/>
                <w:lang w:eastAsia="es-ES"/>
              </w:rPr>
              <w:t>FINANCIEROS?</w:t>
            </w:r>
          </w:p>
        </w:tc>
        <w:tc>
          <w:tcPr>
            <w:tcW w:w="1884" w:type="dxa"/>
          </w:tcPr>
          <w:p w:rsidR="00F15A5E" w:rsidRPr="009F0BA3" w:rsidRDefault="00F15A5E" w:rsidP="00595E4F">
            <w:pPr>
              <w:widowControl/>
              <w:autoSpaceDE/>
              <w:autoSpaceDN/>
              <w:ind w:right="-4"/>
              <w:jc w:val="center"/>
              <w:rPr>
                <w:rFonts w:ascii="Arial" w:eastAsia="Times New Roman" w:hAnsi="Arial" w:cs="Arial"/>
                <w:b/>
                <w:w w:val="105"/>
                <w:sz w:val="20"/>
                <w:szCs w:val="20"/>
                <w:lang w:eastAsia="es-ES"/>
              </w:rPr>
            </w:pPr>
            <w:r w:rsidRPr="009F0BA3">
              <w:rPr>
                <w:rFonts w:ascii="Arial" w:eastAsia="Times New Roman" w:hAnsi="Arial" w:cs="Arial"/>
                <w:b/>
                <w:w w:val="105"/>
                <w:sz w:val="20"/>
                <w:szCs w:val="20"/>
                <w:lang w:eastAsia="es-ES"/>
              </w:rPr>
              <w:t>PARCIALMENTE</w:t>
            </w:r>
          </w:p>
        </w:tc>
        <w:tc>
          <w:tcPr>
            <w:tcW w:w="3795" w:type="dxa"/>
          </w:tcPr>
          <w:p w:rsidR="00F15A5E" w:rsidRPr="009F0BA3" w:rsidRDefault="00F15A5E" w:rsidP="00595E4F">
            <w:pPr>
              <w:spacing w:before="3" w:line="268" w:lineRule="auto"/>
              <w:ind w:left="30"/>
              <w:jc w:val="both"/>
              <w:rPr>
                <w:rFonts w:ascii="Arial" w:eastAsia="Arial" w:hAnsi="Arial" w:cs="Arial"/>
                <w:w w:val="105"/>
                <w:sz w:val="20"/>
                <w:szCs w:val="20"/>
              </w:rPr>
            </w:pPr>
            <w:r w:rsidRPr="009F0BA3">
              <w:rPr>
                <w:rFonts w:ascii="Arial" w:eastAsia="Arial" w:hAnsi="Arial" w:cs="Arial"/>
                <w:w w:val="105"/>
                <w:sz w:val="20"/>
                <w:szCs w:val="20"/>
              </w:rPr>
              <w:t>Se</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cuenta</w:t>
            </w:r>
            <w:r w:rsidRPr="009F0BA3">
              <w:rPr>
                <w:rFonts w:ascii="Arial" w:eastAsia="Arial" w:hAnsi="Arial" w:cs="Arial"/>
                <w:spacing w:val="2"/>
                <w:w w:val="105"/>
                <w:sz w:val="20"/>
                <w:szCs w:val="20"/>
              </w:rPr>
              <w:t xml:space="preserve"> </w:t>
            </w:r>
            <w:r w:rsidRPr="009F0BA3">
              <w:rPr>
                <w:rFonts w:ascii="Arial" w:eastAsia="Arial" w:hAnsi="Arial" w:cs="Arial"/>
                <w:w w:val="105"/>
                <w:sz w:val="20"/>
                <w:szCs w:val="20"/>
              </w:rPr>
              <w:t>y</w:t>
            </w:r>
            <w:r w:rsidRPr="009F0BA3">
              <w:rPr>
                <w:rFonts w:ascii="Arial" w:eastAsia="Arial" w:hAnsi="Arial" w:cs="Arial"/>
                <w:spacing w:val="-2"/>
                <w:w w:val="105"/>
                <w:sz w:val="20"/>
                <w:szCs w:val="20"/>
              </w:rPr>
              <w:t xml:space="preserve"> </w:t>
            </w:r>
            <w:r w:rsidRPr="009F0BA3">
              <w:rPr>
                <w:rFonts w:ascii="Arial" w:eastAsia="Arial" w:hAnsi="Arial" w:cs="Arial"/>
                <w:w w:val="105"/>
                <w:sz w:val="20"/>
                <w:szCs w:val="20"/>
              </w:rPr>
              <w:t>aplica</w:t>
            </w:r>
            <w:r w:rsidRPr="009F0BA3">
              <w:rPr>
                <w:rFonts w:ascii="Arial" w:eastAsia="Arial" w:hAnsi="Arial" w:cs="Arial"/>
                <w:spacing w:val="2"/>
                <w:w w:val="105"/>
                <w:sz w:val="20"/>
                <w:szCs w:val="20"/>
              </w:rPr>
              <w:t xml:space="preserve"> </w:t>
            </w:r>
            <w:r w:rsidRPr="009F0BA3">
              <w:rPr>
                <w:rFonts w:ascii="Arial" w:eastAsia="Arial" w:hAnsi="Arial" w:cs="Arial"/>
                <w:w w:val="105"/>
                <w:sz w:val="20"/>
                <w:szCs w:val="20"/>
              </w:rPr>
              <w:t>la política</w:t>
            </w:r>
            <w:r w:rsidRPr="009F0BA3">
              <w:rPr>
                <w:rFonts w:ascii="Arial" w:eastAsia="Arial" w:hAnsi="Arial" w:cs="Arial"/>
                <w:spacing w:val="2"/>
                <w:w w:val="105"/>
                <w:sz w:val="20"/>
                <w:szCs w:val="20"/>
              </w:rPr>
              <w:t xml:space="preserve"> </w:t>
            </w:r>
            <w:r w:rsidRPr="009F0BA3">
              <w:rPr>
                <w:rFonts w:ascii="Arial" w:eastAsia="Arial" w:hAnsi="Arial" w:cs="Arial"/>
                <w:w w:val="105"/>
                <w:sz w:val="20"/>
                <w:szCs w:val="20"/>
              </w:rPr>
              <w:t>contable No.</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16</w:t>
            </w:r>
            <w:r w:rsidRPr="009F0BA3">
              <w:rPr>
                <w:rFonts w:ascii="Arial" w:eastAsia="Arial" w:hAnsi="Arial" w:cs="Arial"/>
                <w:spacing w:val="28"/>
                <w:w w:val="105"/>
                <w:sz w:val="20"/>
                <w:szCs w:val="20"/>
              </w:rPr>
              <w:t xml:space="preserve"> </w:t>
            </w:r>
            <w:r w:rsidRPr="009F0BA3">
              <w:rPr>
                <w:rFonts w:ascii="Arial" w:eastAsia="Arial" w:hAnsi="Arial" w:cs="Arial"/>
                <w:w w:val="105"/>
                <w:sz w:val="20"/>
                <w:szCs w:val="20"/>
              </w:rPr>
              <w:t>presentación</w:t>
            </w:r>
            <w:r w:rsidRPr="009F0BA3">
              <w:rPr>
                <w:rFonts w:ascii="Arial" w:eastAsia="Arial" w:hAnsi="Arial" w:cs="Arial"/>
                <w:spacing w:val="-30"/>
                <w:w w:val="105"/>
                <w:sz w:val="20"/>
                <w:szCs w:val="20"/>
              </w:rPr>
              <w:t xml:space="preserve"> </w:t>
            </w:r>
            <w:r w:rsidRPr="009F0BA3">
              <w:rPr>
                <w:rFonts w:ascii="Arial" w:eastAsia="Arial" w:hAnsi="Arial" w:cs="Arial"/>
                <w:w w:val="105"/>
                <w:sz w:val="20"/>
                <w:szCs w:val="20"/>
              </w:rPr>
              <w:t>estados</w:t>
            </w:r>
            <w:r w:rsidRPr="009F0BA3">
              <w:rPr>
                <w:rFonts w:ascii="Arial" w:eastAsia="Arial" w:hAnsi="Arial" w:cs="Arial"/>
                <w:spacing w:val="-2"/>
                <w:w w:val="105"/>
                <w:sz w:val="20"/>
                <w:szCs w:val="20"/>
              </w:rPr>
              <w:t xml:space="preserve"> </w:t>
            </w:r>
            <w:r w:rsidRPr="009F0BA3">
              <w:rPr>
                <w:rFonts w:ascii="Arial" w:eastAsia="Arial" w:hAnsi="Arial" w:cs="Arial"/>
                <w:w w:val="105"/>
                <w:sz w:val="20"/>
                <w:szCs w:val="20"/>
              </w:rPr>
              <w:t>financieros.</w:t>
            </w:r>
          </w:p>
        </w:tc>
      </w:tr>
      <w:tr w:rsidR="00F15A5E" w:rsidRPr="009F0BA3" w:rsidTr="00595E4F">
        <w:tc>
          <w:tcPr>
            <w:tcW w:w="1553" w:type="dxa"/>
          </w:tcPr>
          <w:p w:rsidR="00F15A5E" w:rsidRPr="009F0BA3" w:rsidRDefault="00F15A5E" w:rsidP="00595E4F">
            <w:pPr>
              <w:widowControl/>
              <w:autoSpaceDE/>
              <w:autoSpaceDN/>
              <w:jc w:val="center"/>
              <w:rPr>
                <w:rFonts w:ascii="Arial" w:eastAsia="Times New Roman" w:hAnsi="Arial" w:cs="Arial"/>
                <w:w w:val="105"/>
                <w:sz w:val="20"/>
                <w:szCs w:val="20"/>
                <w:lang w:eastAsia="es-ES"/>
              </w:rPr>
            </w:pPr>
            <w:r w:rsidRPr="009F0BA3">
              <w:rPr>
                <w:rFonts w:ascii="Arial" w:eastAsia="Times New Roman" w:hAnsi="Arial" w:cs="Arial"/>
                <w:w w:val="105"/>
                <w:sz w:val="20"/>
                <w:szCs w:val="20"/>
                <w:lang w:eastAsia="es-ES"/>
              </w:rPr>
              <w:t>1.2.3.1.4</w:t>
            </w:r>
          </w:p>
        </w:tc>
        <w:tc>
          <w:tcPr>
            <w:tcW w:w="3542" w:type="dxa"/>
          </w:tcPr>
          <w:p w:rsidR="00F15A5E" w:rsidRPr="009F0BA3" w:rsidRDefault="00F15A5E" w:rsidP="00595E4F">
            <w:pPr>
              <w:spacing w:before="3" w:line="268" w:lineRule="auto"/>
              <w:ind w:left="28"/>
              <w:rPr>
                <w:rFonts w:ascii="Arial" w:eastAsia="Arial" w:hAnsi="Arial" w:cs="Arial"/>
                <w:sz w:val="20"/>
                <w:szCs w:val="20"/>
              </w:rPr>
            </w:pPr>
            <w:r w:rsidRPr="009F0BA3">
              <w:rPr>
                <w:rFonts w:ascii="Arial" w:eastAsia="Arial" w:hAnsi="Arial" w:cs="Arial"/>
                <w:w w:val="105"/>
                <w:sz w:val="20"/>
                <w:szCs w:val="20"/>
              </w:rPr>
              <w:t>24.3.</w:t>
            </w:r>
            <w:r w:rsidRPr="009F0BA3">
              <w:rPr>
                <w:rFonts w:ascii="Arial" w:eastAsia="Arial" w:hAnsi="Arial" w:cs="Arial"/>
                <w:spacing w:val="16"/>
                <w:w w:val="105"/>
                <w:sz w:val="20"/>
                <w:szCs w:val="20"/>
              </w:rPr>
              <w:t xml:space="preserve"> ¿</w:t>
            </w:r>
            <w:r w:rsidRPr="009F0BA3">
              <w:rPr>
                <w:rFonts w:ascii="Arial" w:eastAsia="Arial" w:hAnsi="Arial" w:cs="Arial"/>
                <w:w w:val="105"/>
                <w:sz w:val="20"/>
                <w:szCs w:val="20"/>
              </w:rPr>
              <w:t>SE</w:t>
            </w:r>
            <w:r w:rsidRPr="009F0BA3">
              <w:rPr>
                <w:rFonts w:ascii="Arial" w:eastAsia="Arial" w:hAnsi="Arial" w:cs="Arial"/>
                <w:spacing w:val="18"/>
                <w:w w:val="105"/>
                <w:sz w:val="20"/>
                <w:szCs w:val="20"/>
              </w:rPr>
              <w:t xml:space="preserve"> </w:t>
            </w:r>
            <w:r w:rsidRPr="009F0BA3">
              <w:rPr>
                <w:rFonts w:ascii="Arial" w:eastAsia="Arial" w:hAnsi="Arial" w:cs="Arial"/>
                <w:w w:val="105"/>
                <w:sz w:val="20"/>
                <w:szCs w:val="20"/>
              </w:rPr>
              <w:t>TIENEN</w:t>
            </w:r>
            <w:r w:rsidRPr="009F0BA3">
              <w:rPr>
                <w:rFonts w:ascii="Arial" w:eastAsia="Arial" w:hAnsi="Arial" w:cs="Arial"/>
                <w:spacing w:val="19"/>
                <w:w w:val="105"/>
                <w:sz w:val="20"/>
                <w:szCs w:val="20"/>
              </w:rPr>
              <w:t xml:space="preserve"> </w:t>
            </w:r>
            <w:r w:rsidRPr="009F0BA3">
              <w:rPr>
                <w:rFonts w:ascii="Arial" w:eastAsia="Arial" w:hAnsi="Arial" w:cs="Arial"/>
                <w:w w:val="105"/>
                <w:sz w:val="20"/>
                <w:szCs w:val="20"/>
              </w:rPr>
              <w:t>EN</w:t>
            </w:r>
            <w:r w:rsidRPr="009F0BA3">
              <w:rPr>
                <w:rFonts w:ascii="Arial" w:eastAsia="Arial" w:hAnsi="Arial" w:cs="Arial"/>
                <w:spacing w:val="17"/>
                <w:w w:val="105"/>
                <w:sz w:val="20"/>
                <w:szCs w:val="20"/>
              </w:rPr>
              <w:t xml:space="preserve"> </w:t>
            </w:r>
            <w:r w:rsidRPr="009F0BA3">
              <w:rPr>
                <w:rFonts w:ascii="Arial" w:eastAsia="Arial" w:hAnsi="Arial" w:cs="Arial"/>
                <w:w w:val="105"/>
                <w:sz w:val="20"/>
                <w:szCs w:val="20"/>
              </w:rPr>
              <w:t>CUENTA</w:t>
            </w:r>
            <w:r w:rsidRPr="009F0BA3">
              <w:rPr>
                <w:rFonts w:ascii="Arial" w:eastAsia="Arial" w:hAnsi="Arial" w:cs="Arial"/>
                <w:spacing w:val="16"/>
                <w:w w:val="105"/>
                <w:sz w:val="20"/>
                <w:szCs w:val="20"/>
              </w:rPr>
              <w:t xml:space="preserve"> </w:t>
            </w:r>
            <w:r w:rsidRPr="009F0BA3">
              <w:rPr>
                <w:rFonts w:ascii="Arial" w:eastAsia="Arial" w:hAnsi="Arial" w:cs="Arial"/>
                <w:w w:val="105"/>
                <w:sz w:val="20"/>
                <w:szCs w:val="20"/>
              </w:rPr>
              <w:t>LOS</w:t>
            </w:r>
            <w:r w:rsidRPr="009F0BA3">
              <w:rPr>
                <w:rFonts w:ascii="Arial" w:eastAsia="Arial" w:hAnsi="Arial" w:cs="Arial"/>
                <w:spacing w:val="18"/>
                <w:w w:val="105"/>
                <w:sz w:val="20"/>
                <w:szCs w:val="20"/>
              </w:rPr>
              <w:t xml:space="preserve"> </w:t>
            </w:r>
            <w:r w:rsidRPr="009F0BA3">
              <w:rPr>
                <w:rFonts w:ascii="Arial" w:eastAsia="Arial" w:hAnsi="Arial" w:cs="Arial"/>
                <w:w w:val="105"/>
                <w:sz w:val="20"/>
                <w:szCs w:val="20"/>
              </w:rPr>
              <w:t>ESTADOS</w:t>
            </w:r>
            <w:r w:rsidRPr="009F0BA3">
              <w:rPr>
                <w:rFonts w:ascii="Arial" w:eastAsia="Arial" w:hAnsi="Arial" w:cs="Arial"/>
                <w:spacing w:val="15"/>
                <w:w w:val="105"/>
                <w:sz w:val="20"/>
                <w:szCs w:val="20"/>
              </w:rPr>
              <w:t xml:space="preserve"> </w:t>
            </w:r>
            <w:r w:rsidRPr="009F0BA3">
              <w:rPr>
                <w:rFonts w:ascii="Arial" w:eastAsia="Arial" w:hAnsi="Arial" w:cs="Arial"/>
                <w:w w:val="105"/>
                <w:sz w:val="20"/>
                <w:szCs w:val="20"/>
              </w:rPr>
              <w:t>FINANCIEROS</w:t>
            </w:r>
            <w:r w:rsidRPr="009F0BA3">
              <w:rPr>
                <w:rFonts w:ascii="Arial" w:eastAsia="Arial" w:hAnsi="Arial" w:cs="Arial"/>
                <w:spacing w:val="-29"/>
                <w:w w:val="105"/>
                <w:sz w:val="20"/>
                <w:szCs w:val="20"/>
              </w:rPr>
              <w:t xml:space="preserve"> </w:t>
            </w:r>
            <w:r w:rsidRPr="009F0BA3">
              <w:rPr>
                <w:rFonts w:ascii="Arial" w:eastAsia="Arial" w:hAnsi="Arial" w:cs="Arial"/>
                <w:w w:val="105"/>
                <w:sz w:val="20"/>
                <w:szCs w:val="20"/>
              </w:rPr>
              <w:t>PARA</w:t>
            </w:r>
            <w:r w:rsidRPr="009F0BA3">
              <w:rPr>
                <w:rFonts w:ascii="Arial" w:eastAsia="Arial" w:hAnsi="Arial" w:cs="Arial"/>
                <w:spacing w:val="5"/>
                <w:w w:val="105"/>
                <w:sz w:val="20"/>
                <w:szCs w:val="20"/>
              </w:rPr>
              <w:t xml:space="preserve"> </w:t>
            </w:r>
            <w:r w:rsidRPr="009F0BA3">
              <w:rPr>
                <w:rFonts w:ascii="Arial" w:eastAsia="Arial" w:hAnsi="Arial" w:cs="Arial"/>
                <w:w w:val="105"/>
                <w:sz w:val="20"/>
                <w:szCs w:val="20"/>
              </w:rPr>
              <w:t>LA</w:t>
            </w:r>
            <w:r w:rsidRPr="009F0BA3">
              <w:rPr>
                <w:rFonts w:ascii="Arial" w:eastAsia="Arial" w:hAnsi="Arial" w:cs="Arial"/>
                <w:spacing w:val="4"/>
                <w:w w:val="105"/>
                <w:sz w:val="20"/>
                <w:szCs w:val="20"/>
              </w:rPr>
              <w:t xml:space="preserve"> </w:t>
            </w:r>
            <w:r w:rsidRPr="009F0BA3">
              <w:rPr>
                <w:rFonts w:ascii="Arial" w:eastAsia="Arial" w:hAnsi="Arial" w:cs="Arial"/>
                <w:w w:val="105"/>
                <w:sz w:val="20"/>
                <w:szCs w:val="20"/>
              </w:rPr>
              <w:t>TOMA</w:t>
            </w:r>
            <w:r w:rsidRPr="009F0BA3">
              <w:rPr>
                <w:rFonts w:ascii="Arial" w:eastAsia="Arial" w:hAnsi="Arial" w:cs="Arial"/>
                <w:spacing w:val="2"/>
                <w:w w:val="105"/>
                <w:sz w:val="20"/>
                <w:szCs w:val="20"/>
              </w:rPr>
              <w:t xml:space="preserve"> </w:t>
            </w:r>
            <w:r w:rsidRPr="009F0BA3">
              <w:rPr>
                <w:rFonts w:ascii="Arial" w:eastAsia="Arial" w:hAnsi="Arial" w:cs="Arial"/>
                <w:w w:val="105"/>
                <w:sz w:val="20"/>
                <w:szCs w:val="20"/>
              </w:rPr>
              <w:t>DE</w:t>
            </w:r>
            <w:r w:rsidRPr="009F0BA3">
              <w:rPr>
                <w:rFonts w:ascii="Arial" w:eastAsia="Arial" w:hAnsi="Arial" w:cs="Arial"/>
                <w:spacing w:val="4"/>
                <w:w w:val="105"/>
                <w:sz w:val="20"/>
                <w:szCs w:val="20"/>
              </w:rPr>
              <w:t xml:space="preserve"> </w:t>
            </w:r>
            <w:r w:rsidRPr="009F0BA3">
              <w:rPr>
                <w:rFonts w:ascii="Arial" w:eastAsia="Arial" w:hAnsi="Arial" w:cs="Arial"/>
                <w:w w:val="105"/>
                <w:sz w:val="20"/>
                <w:szCs w:val="20"/>
              </w:rPr>
              <w:t>DECISIONES</w:t>
            </w:r>
            <w:r w:rsidRPr="009F0BA3">
              <w:rPr>
                <w:rFonts w:ascii="Arial" w:eastAsia="Arial" w:hAnsi="Arial" w:cs="Arial"/>
                <w:spacing w:val="2"/>
                <w:w w:val="105"/>
                <w:sz w:val="20"/>
                <w:szCs w:val="20"/>
              </w:rPr>
              <w:t xml:space="preserve"> </w:t>
            </w:r>
            <w:r w:rsidRPr="009F0BA3">
              <w:rPr>
                <w:rFonts w:ascii="Arial" w:eastAsia="Arial" w:hAnsi="Arial" w:cs="Arial"/>
                <w:w w:val="105"/>
                <w:sz w:val="20"/>
                <w:szCs w:val="20"/>
              </w:rPr>
              <w:t>EN</w:t>
            </w:r>
            <w:r w:rsidRPr="009F0BA3">
              <w:rPr>
                <w:rFonts w:ascii="Arial" w:eastAsia="Arial" w:hAnsi="Arial" w:cs="Arial"/>
                <w:spacing w:val="5"/>
                <w:w w:val="105"/>
                <w:sz w:val="20"/>
                <w:szCs w:val="20"/>
              </w:rPr>
              <w:t xml:space="preserve"> </w:t>
            </w:r>
            <w:r w:rsidRPr="009F0BA3">
              <w:rPr>
                <w:rFonts w:ascii="Arial" w:eastAsia="Arial" w:hAnsi="Arial" w:cs="Arial"/>
                <w:w w:val="105"/>
                <w:sz w:val="20"/>
                <w:szCs w:val="20"/>
              </w:rPr>
              <w:t>LA</w:t>
            </w:r>
            <w:r w:rsidRPr="009F0BA3">
              <w:rPr>
                <w:rFonts w:ascii="Arial" w:eastAsia="Arial" w:hAnsi="Arial" w:cs="Arial"/>
                <w:spacing w:val="2"/>
                <w:w w:val="105"/>
                <w:sz w:val="20"/>
                <w:szCs w:val="20"/>
              </w:rPr>
              <w:t xml:space="preserve"> </w:t>
            </w:r>
            <w:r w:rsidRPr="009F0BA3">
              <w:rPr>
                <w:rFonts w:ascii="Arial" w:eastAsia="Arial" w:hAnsi="Arial" w:cs="Arial"/>
                <w:w w:val="105"/>
                <w:sz w:val="20"/>
                <w:szCs w:val="20"/>
              </w:rPr>
              <w:t>GESTIÓN</w:t>
            </w:r>
            <w:r w:rsidRPr="009F0BA3">
              <w:rPr>
                <w:rFonts w:ascii="Arial" w:eastAsia="Arial" w:hAnsi="Arial" w:cs="Arial"/>
                <w:spacing w:val="5"/>
                <w:w w:val="105"/>
                <w:sz w:val="20"/>
                <w:szCs w:val="20"/>
              </w:rPr>
              <w:t xml:space="preserve"> </w:t>
            </w:r>
            <w:r w:rsidRPr="009F0BA3">
              <w:rPr>
                <w:rFonts w:ascii="Arial" w:eastAsia="Arial" w:hAnsi="Arial" w:cs="Arial"/>
                <w:w w:val="105"/>
                <w:sz w:val="20"/>
                <w:szCs w:val="20"/>
              </w:rPr>
              <w:t>DE</w:t>
            </w:r>
            <w:r w:rsidRPr="009F0BA3">
              <w:rPr>
                <w:rFonts w:ascii="Arial" w:eastAsia="Arial" w:hAnsi="Arial" w:cs="Arial"/>
                <w:spacing w:val="2"/>
                <w:w w:val="105"/>
                <w:sz w:val="20"/>
                <w:szCs w:val="20"/>
              </w:rPr>
              <w:t xml:space="preserve"> </w:t>
            </w:r>
            <w:r w:rsidRPr="009F0BA3">
              <w:rPr>
                <w:rFonts w:ascii="Arial" w:eastAsia="Arial" w:hAnsi="Arial" w:cs="Arial"/>
                <w:w w:val="105"/>
                <w:sz w:val="20"/>
                <w:szCs w:val="20"/>
              </w:rPr>
              <w:t>LA</w:t>
            </w:r>
          </w:p>
          <w:p w:rsidR="00F15A5E" w:rsidRPr="009F0BA3" w:rsidRDefault="00F15A5E" w:rsidP="00595E4F">
            <w:pPr>
              <w:widowControl/>
              <w:autoSpaceDE/>
              <w:autoSpaceDN/>
              <w:ind w:right="62"/>
              <w:jc w:val="both"/>
              <w:rPr>
                <w:rFonts w:ascii="Arial" w:eastAsia="Times New Roman" w:hAnsi="Arial" w:cs="Arial"/>
                <w:w w:val="105"/>
                <w:sz w:val="20"/>
                <w:szCs w:val="20"/>
                <w:lang w:eastAsia="es-ES"/>
              </w:rPr>
            </w:pPr>
            <w:r w:rsidRPr="009F0BA3">
              <w:rPr>
                <w:rFonts w:ascii="Arial" w:eastAsia="Times New Roman" w:hAnsi="Arial" w:cs="Arial"/>
                <w:w w:val="105"/>
                <w:sz w:val="20"/>
                <w:szCs w:val="20"/>
                <w:lang w:eastAsia="es-ES"/>
              </w:rPr>
              <w:t>ENTIDAD?</w:t>
            </w:r>
          </w:p>
        </w:tc>
        <w:tc>
          <w:tcPr>
            <w:tcW w:w="1884" w:type="dxa"/>
          </w:tcPr>
          <w:p w:rsidR="00F15A5E" w:rsidRPr="009F0BA3" w:rsidRDefault="00F15A5E" w:rsidP="00595E4F">
            <w:pPr>
              <w:widowControl/>
              <w:autoSpaceDE/>
              <w:autoSpaceDN/>
              <w:ind w:right="-4"/>
              <w:jc w:val="center"/>
              <w:rPr>
                <w:rFonts w:ascii="Arial" w:eastAsia="Times New Roman" w:hAnsi="Arial" w:cs="Arial"/>
                <w:b/>
                <w:w w:val="105"/>
                <w:sz w:val="20"/>
                <w:szCs w:val="20"/>
                <w:lang w:eastAsia="es-ES"/>
              </w:rPr>
            </w:pPr>
            <w:r w:rsidRPr="009F0BA3">
              <w:rPr>
                <w:rFonts w:ascii="Arial" w:eastAsia="Times New Roman" w:hAnsi="Arial" w:cs="Arial"/>
                <w:b/>
                <w:w w:val="105"/>
                <w:sz w:val="20"/>
                <w:szCs w:val="20"/>
                <w:lang w:eastAsia="es-ES"/>
              </w:rPr>
              <w:t>PARCIALMENTE</w:t>
            </w:r>
          </w:p>
        </w:tc>
        <w:tc>
          <w:tcPr>
            <w:tcW w:w="3795" w:type="dxa"/>
          </w:tcPr>
          <w:p w:rsidR="00F15A5E" w:rsidRPr="009F0BA3" w:rsidRDefault="00F15A5E" w:rsidP="00595E4F">
            <w:pPr>
              <w:spacing w:before="3" w:line="268" w:lineRule="auto"/>
              <w:ind w:left="30"/>
              <w:jc w:val="both"/>
              <w:rPr>
                <w:rFonts w:ascii="Arial" w:eastAsia="Arial" w:hAnsi="Arial" w:cs="Arial"/>
                <w:w w:val="105"/>
                <w:sz w:val="20"/>
                <w:szCs w:val="20"/>
              </w:rPr>
            </w:pPr>
            <w:r w:rsidRPr="009F0BA3">
              <w:rPr>
                <w:rFonts w:ascii="Arial" w:eastAsia="Arial" w:hAnsi="Arial" w:cs="Arial"/>
                <w:w w:val="105"/>
                <w:sz w:val="20"/>
                <w:szCs w:val="20"/>
              </w:rPr>
              <w:t>El nivel estratégico en algunas oportunidades no tiene en</w:t>
            </w:r>
            <w:r w:rsidRPr="009F0BA3">
              <w:rPr>
                <w:rFonts w:ascii="Arial" w:eastAsia="Arial" w:hAnsi="Arial" w:cs="Arial"/>
                <w:spacing w:val="-30"/>
                <w:w w:val="105"/>
                <w:sz w:val="20"/>
                <w:szCs w:val="20"/>
              </w:rPr>
              <w:t xml:space="preserve"> </w:t>
            </w:r>
            <w:r w:rsidRPr="009F0BA3">
              <w:rPr>
                <w:rFonts w:ascii="Arial" w:eastAsia="Arial" w:hAnsi="Arial" w:cs="Arial"/>
                <w:w w:val="105"/>
                <w:sz w:val="20"/>
                <w:szCs w:val="20"/>
              </w:rPr>
              <w:t>cuenta</w:t>
            </w:r>
            <w:r w:rsidRPr="009F0BA3">
              <w:rPr>
                <w:rFonts w:ascii="Arial" w:eastAsia="Arial" w:hAnsi="Arial" w:cs="Arial"/>
                <w:spacing w:val="-3"/>
                <w:w w:val="105"/>
                <w:sz w:val="20"/>
                <w:szCs w:val="20"/>
              </w:rPr>
              <w:t xml:space="preserve"> </w:t>
            </w:r>
            <w:r w:rsidRPr="009F0BA3">
              <w:rPr>
                <w:rFonts w:ascii="Arial" w:eastAsia="Arial" w:hAnsi="Arial" w:cs="Arial"/>
                <w:w w:val="105"/>
                <w:sz w:val="20"/>
                <w:szCs w:val="20"/>
              </w:rPr>
              <w:t>la</w:t>
            </w:r>
            <w:r w:rsidRPr="009F0BA3">
              <w:rPr>
                <w:rFonts w:ascii="Arial" w:eastAsia="Arial" w:hAnsi="Arial" w:cs="Arial"/>
                <w:spacing w:val="-2"/>
                <w:w w:val="105"/>
                <w:sz w:val="20"/>
                <w:szCs w:val="20"/>
              </w:rPr>
              <w:t xml:space="preserve"> </w:t>
            </w:r>
            <w:r w:rsidRPr="009F0BA3">
              <w:rPr>
                <w:rFonts w:ascii="Arial" w:eastAsia="Arial" w:hAnsi="Arial" w:cs="Arial"/>
                <w:w w:val="105"/>
                <w:sz w:val="20"/>
                <w:szCs w:val="20"/>
              </w:rPr>
              <w:t>información</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financiera.</w:t>
            </w:r>
          </w:p>
        </w:tc>
      </w:tr>
      <w:tr w:rsidR="00F15A5E" w:rsidRPr="009F0BA3" w:rsidTr="00595E4F">
        <w:tc>
          <w:tcPr>
            <w:tcW w:w="1553" w:type="dxa"/>
          </w:tcPr>
          <w:p w:rsidR="00F15A5E" w:rsidRPr="009F0BA3" w:rsidRDefault="00F15A5E" w:rsidP="00595E4F">
            <w:pPr>
              <w:widowControl/>
              <w:autoSpaceDE/>
              <w:autoSpaceDN/>
              <w:jc w:val="center"/>
              <w:rPr>
                <w:rFonts w:ascii="Arial" w:eastAsia="Times New Roman" w:hAnsi="Arial" w:cs="Arial"/>
                <w:w w:val="105"/>
                <w:sz w:val="20"/>
                <w:szCs w:val="20"/>
                <w:lang w:eastAsia="es-ES"/>
              </w:rPr>
            </w:pPr>
            <w:r w:rsidRPr="009F0BA3">
              <w:rPr>
                <w:rFonts w:ascii="Arial" w:eastAsia="Times New Roman" w:hAnsi="Arial" w:cs="Arial"/>
                <w:w w:val="105"/>
                <w:sz w:val="20"/>
                <w:szCs w:val="20"/>
                <w:lang w:eastAsia="es-ES"/>
              </w:rPr>
              <w:t>1.2.3.1.9</w:t>
            </w:r>
          </w:p>
        </w:tc>
        <w:tc>
          <w:tcPr>
            <w:tcW w:w="3542" w:type="dxa"/>
          </w:tcPr>
          <w:p w:rsidR="00F15A5E" w:rsidRPr="009F0BA3" w:rsidRDefault="00F15A5E" w:rsidP="00595E4F">
            <w:pPr>
              <w:widowControl/>
              <w:autoSpaceDE/>
              <w:autoSpaceDN/>
              <w:ind w:right="62"/>
              <w:jc w:val="both"/>
              <w:rPr>
                <w:rFonts w:ascii="Arial" w:eastAsia="Times New Roman" w:hAnsi="Arial" w:cs="Arial"/>
                <w:w w:val="105"/>
                <w:sz w:val="20"/>
                <w:szCs w:val="20"/>
                <w:lang w:eastAsia="es-ES"/>
              </w:rPr>
            </w:pPr>
            <w:r w:rsidRPr="009F0BA3">
              <w:rPr>
                <w:rFonts w:ascii="Arial" w:eastAsia="Times New Roman" w:hAnsi="Arial" w:cs="Arial"/>
                <w:w w:val="105"/>
                <w:sz w:val="20"/>
                <w:szCs w:val="20"/>
                <w:lang w:eastAsia="es-ES"/>
              </w:rPr>
              <w:t>26.1.</w:t>
            </w:r>
            <w:r w:rsidRPr="009F0BA3">
              <w:rPr>
                <w:rFonts w:ascii="Arial" w:eastAsia="Times New Roman" w:hAnsi="Arial" w:cs="Arial"/>
                <w:spacing w:val="8"/>
                <w:w w:val="105"/>
                <w:sz w:val="20"/>
                <w:szCs w:val="20"/>
                <w:lang w:eastAsia="es-ES"/>
              </w:rPr>
              <w:t xml:space="preserve"> ¿</w:t>
            </w:r>
            <w:r w:rsidRPr="009F0BA3">
              <w:rPr>
                <w:rFonts w:ascii="Arial" w:eastAsia="Times New Roman" w:hAnsi="Arial" w:cs="Arial"/>
                <w:w w:val="105"/>
                <w:sz w:val="20"/>
                <w:szCs w:val="20"/>
                <w:lang w:eastAsia="es-ES"/>
              </w:rPr>
              <w:t>LOS</w:t>
            </w:r>
            <w:r w:rsidRPr="009F0BA3">
              <w:rPr>
                <w:rFonts w:ascii="Arial" w:eastAsia="Times New Roman" w:hAnsi="Arial" w:cs="Arial"/>
                <w:spacing w:val="10"/>
                <w:w w:val="105"/>
                <w:sz w:val="20"/>
                <w:szCs w:val="20"/>
                <w:lang w:eastAsia="es-ES"/>
              </w:rPr>
              <w:t xml:space="preserve"> </w:t>
            </w:r>
            <w:r w:rsidRPr="009F0BA3">
              <w:rPr>
                <w:rFonts w:ascii="Arial" w:eastAsia="Times New Roman" w:hAnsi="Arial" w:cs="Arial"/>
                <w:w w:val="105"/>
                <w:sz w:val="20"/>
                <w:szCs w:val="20"/>
                <w:lang w:eastAsia="es-ES"/>
              </w:rPr>
              <w:t>INDICADORES</w:t>
            </w:r>
            <w:r w:rsidRPr="009F0BA3">
              <w:rPr>
                <w:rFonts w:ascii="Arial" w:eastAsia="Times New Roman" w:hAnsi="Arial" w:cs="Arial"/>
                <w:spacing w:val="10"/>
                <w:w w:val="105"/>
                <w:sz w:val="20"/>
                <w:szCs w:val="20"/>
                <w:lang w:eastAsia="es-ES"/>
              </w:rPr>
              <w:t xml:space="preserve"> </w:t>
            </w:r>
            <w:r w:rsidRPr="009F0BA3">
              <w:rPr>
                <w:rFonts w:ascii="Arial" w:eastAsia="Times New Roman" w:hAnsi="Arial" w:cs="Arial"/>
                <w:w w:val="105"/>
                <w:sz w:val="20"/>
                <w:szCs w:val="20"/>
                <w:lang w:eastAsia="es-ES"/>
              </w:rPr>
              <w:t>SE</w:t>
            </w:r>
            <w:r w:rsidRPr="009F0BA3">
              <w:rPr>
                <w:rFonts w:ascii="Arial" w:eastAsia="Times New Roman" w:hAnsi="Arial" w:cs="Arial"/>
                <w:spacing w:val="10"/>
                <w:w w:val="105"/>
                <w:sz w:val="20"/>
                <w:szCs w:val="20"/>
                <w:lang w:eastAsia="es-ES"/>
              </w:rPr>
              <w:t xml:space="preserve"> </w:t>
            </w:r>
            <w:r w:rsidRPr="009F0BA3">
              <w:rPr>
                <w:rFonts w:ascii="Arial" w:eastAsia="Times New Roman" w:hAnsi="Arial" w:cs="Arial"/>
                <w:w w:val="105"/>
                <w:sz w:val="20"/>
                <w:szCs w:val="20"/>
                <w:lang w:eastAsia="es-ES"/>
              </w:rPr>
              <w:t>AJUSTAN</w:t>
            </w:r>
            <w:r w:rsidRPr="009F0BA3">
              <w:rPr>
                <w:rFonts w:ascii="Arial" w:eastAsia="Times New Roman" w:hAnsi="Arial" w:cs="Arial"/>
                <w:spacing w:val="10"/>
                <w:w w:val="105"/>
                <w:sz w:val="20"/>
                <w:szCs w:val="20"/>
                <w:lang w:eastAsia="es-ES"/>
              </w:rPr>
              <w:t xml:space="preserve"> </w:t>
            </w:r>
            <w:r w:rsidRPr="009F0BA3">
              <w:rPr>
                <w:rFonts w:ascii="Arial" w:eastAsia="Times New Roman" w:hAnsi="Arial" w:cs="Arial"/>
                <w:w w:val="105"/>
                <w:sz w:val="20"/>
                <w:szCs w:val="20"/>
                <w:lang w:eastAsia="es-ES"/>
              </w:rPr>
              <w:t>A</w:t>
            </w:r>
            <w:r w:rsidRPr="009F0BA3">
              <w:rPr>
                <w:rFonts w:ascii="Arial" w:eastAsia="Times New Roman" w:hAnsi="Arial" w:cs="Arial"/>
                <w:spacing w:val="11"/>
                <w:w w:val="105"/>
                <w:sz w:val="20"/>
                <w:szCs w:val="20"/>
                <w:lang w:eastAsia="es-ES"/>
              </w:rPr>
              <w:t xml:space="preserve"> </w:t>
            </w:r>
            <w:r w:rsidRPr="009F0BA3">
              <w:rPr>
                <w:rFonts w:ascii="Arial" w:eastAsia="Times New Roman" w:hAnsi="Arial" w:cs="Arial"/>
                <w:w w:val="105"/>
                <w:sz w:val="20"/>
                <w:szCs w:val="20"/>
                <w:lang w:eastAsia="es-ES"/>
              </w:rPr>
              <w:t>LAS</w:t>
            </w:r>
            <w:r w:rsidRPr="009F0BA3">
              <w:rPr>
                <w:rFonts w:ascii="Arial" w:eastAsia="Times New Roman" w:hAnsi="Arial" w:cs="Arial"/>
                <w:spacing w:val="10"/>
                <w:w w:val="105"/>
                <w:sz w:val="20"/>
                <w:szCs w:val="20"/>
                <w:lang w:eastAsia="es-ES"/>
              </w:rPr>
              <w:t xml:space="preserve"> </w:t>
            </w:r>
            <w:r w:rsidRPr="009F0BA3">
              <w:rPr>
                <w:rFonts w:ascii="Arial" w:eastAsia="Times New Roman" w:hAnsi="Arial" w:cs="Arial"/>
                <w:w w:val="105"/>
                <w:sz w:val="20"/>
                <w:szCs w:val="20"/>
                <w:lang w:eastAsia="es-ES"/>
              </w:rPr>
              <w:t>NECESIDADES</w:t>
            </w:r>
            <w:r w:rsidRPr="009F0BA3">
              <w:rPr>
                <w:rFonts w:ascii="Arial" w:eastAsia="Times New Roman" w:hAnsi="Arial" w:cs="Arial"/>
                <w:spacing w:val="-29"/>
                <w:w w:val="105"/>
                <w:sz w:val="20"/>
                <w:szCs w:val="20"/>
                <w:lang w:eastAsia="es-ES"/>
              </w:rPr>
              <w:t xml:space="preserve"> </w:t>
            </w:r>
            <w:r w:rsidRPr="009F0BA3">
              <w:rPr>
                <w:rFonts w:ascii="Arial" w:eastAsia="Times New Roman" w:hAnsi="Arial" w:cs="Arial"/>
                <w:w w:val="105"/>
                <w:sz w:val="20"/>
                <w:szCs w:val="20"/>
                <w:lang w:eastAsia="es-ES"/>
              </w:rPr>
              <w:t>DE</w:t>
            </w:r>
            <w:r w:rsidRPr="009F0BA3">
              <w:rPr>
                <w:rFonts w:ascii="Arial" w:eastAsia="Times New Roman" w:hAnsi="Arial" w:cs="Arial"/>
                <w:spacing w:val="-3"/>
                <w:w w:val="105"/>
                <w:sz w:val="20"/>
                <w:szCs w:val="20"/>
                <w:lang w:eastAsia="es-ES"/>
              </w:rPr>
              <w:t xml:space="preserve"> </w:t>
            </w:r>
            <w:r w:rsidRPr="009F0BA3">
              <w:rPr>
                <w:rFonts w:ascii="Arial" w:eastAsia="Times New Roman" w:hAnsi="Arial" w:cs="Arial"/>
                <w:w w:val="105"/>
                <w:sz w:val="20"/>
                <w:szCs w:val="20"/>
                <w:lang w:eastAsia="es-ES"/>
              </w:rPr>
              <w:t>LA</w:t>
            </w:r>
            <w:r w:rsidRPr="009F0BA3">
              <w:rPr>
                <w:rFonts w:ascii="Arial" w:eastAsia="Times New Roman" w:hAnsi="Arial" w:cs="Arial"/>
                <w:spacing w:val="-2"/>
                <w:w w:val="105"/>
                <w:sz w:val="20"/>
                <w:szCs w:val="20"/>
                <w:lang w:eastAsia="es-ES"/>
              </w:rPr>
              <w:t xml:space="preserve"> </w:t>
            </w:r>
            <w:r w:rsidRPr="009F0BA3">
              <w:rPr>
                <w:rFonts w:ascii="Arial" w:eastAsia="Times New Roman" w:hAnsi="Arial" w:cs="Arial"/>
                <w:w w:val="105"/>
                <w:sz w:val="20"/>
                <w:szCs w:val="20"/>
                <w:lang w:eastAsia="es-ES"/>
              </w:rPr>
              <w:t>ENTIDAD</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Y</w:t>
            </w:r>
            <w:r w:rsidRPr="009F0BA3">
              <w:rPr>
                <w:rFonts w:ascii="Arial" w:eastAsia="Times New Roman" w:hAnsi="Arial" w:cs="Arial"/>
                <w:spacing w:val="-7"/>
                <w:w w:val="105"/>
                <w:sz w:val="20"/>
                <w:szCs w:val="20"/>
                <w:lang w:eastAsia="es-ES"/>
              </w:rPr>
              <w:t xml:space="preserve"> </w:t>
            </w:r>
            <w:r w:rsidRPr="009F0BA3">
              <w:rPr>
                <w:rFonts w:ascii="Arial" w:eastAsia="Times New Roman" w:hAnsi="Arial" w:cs="Arial"/>
                <w:w w:val="105"/>
                <w:sz w:val="20"/>
                <w:szCs w:val="20"/>
                <w:lang w:eastAsia="es-ES"/>
              </w:rPr>
              <w:t>DEL</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PROCESO</w:t>
            </w:r>
            <w:r w:rsidRPr="009F0BA3">
              <w:rPr>
                <w:rFonts w:ascii="Arial" w:eastAsia="Times New Roman" w:hAnsi="Arial" w:cs="Arial"/>
                <w:spacing w:val="-3"/>
                <w:w w:val="105"/>
                <w:sz w:val="20"/>
                <w:szCs w:val="20"/>
                <w:lang w:eastAsia="es-ES"/>
              </w:rPr>
              <w:t xml:space="preserve"> </w:t>
            </w:r>
            <w:r w:rsidRPr="009F0BA3">
              <w:rPr>
                <w:rFonts w:ascii="Arial" w:eastAsia="Times New Roman" w:hAnsi="Arial" w:cs="Arial"/>
                <w:w w:val="105"/>
                <w:sz w:val="20"/>
                <w:szCs w:val="20"/>
                <w:lang w:eastAsia="es-ES"/>
              </w:rPr>
              <w:t>CONTABLE?</w:t>
            </w:r>
          </w:p>
        </w:tc>
        <w:tc>
          <w:tcPr>
            <w:tcW w:w="1884" w:type="dxa"/>
          </w:tcPr>
          <w:p w:rsidR="00F15A5E" w:rsidRPr="009F0BA3" w:rsidRDefault="00F15A5E" w:rsidP="00595E4F">
            <w:pPr>
              <w:widowControl/>
              <w:autoSpaceDE/>
              <w:autoSpaceDN/>
              <w:ind w:right="-4"/>
              <w:jc w:val="center"/>
              <w:rPr>
                <w:rFonts w:ascii="Arial" w:eastAsia="Times New Roman" w:hAnsi="Arial" w:cs="Arial"/>
                <w:b/>
                <w:w w:val="105"/>
                <w:sz w:val="20"/>
                <w:szCs w:val="20"/>
                <w:lang w:eastAsia="es-ES"/>
              </w:rPr>
            </w:pPr>
            <w:r w:rsidRPr="009F0BA3">
              <w:rPr>
                <w:rFonts w:ascii="Arial" w:eastAsia="Times New Roman" w:hAnsi="Arial" w:cs="Arial"/>
                <w:b/>
                <w:w w:val="105"/>
                <w:sz w:val="20"/>
                <w:szCs w:val="20"/>
                <w:lang w:eastAsia="es-ES"/>
              </w:rPr>
              <w:t>PARCIALMENTE</w:t>
            </w:r>
          </w:p>
        </w:tc>
        <w:tc>
          <w:tcPr>
            <w:tcW w:w="3795" w:type="dxa"/>
          </w:tcPr>
          <w:p w:rsidR="00F15A5E" w:rsidRPr="009F0BA3" w:rsidRDefault="00F15A5E" w:rsidP="00595E4F">
            <w:pPr>
              <w:spacing w:before="3"/>
              <w:ind w:left="30"/>
              <w:jc w:val="both"/>
              <w:rPr>
                <w:rFonts w:ascii="Arial" w:eastAsia="Arial" w:hAnsi="Arial" w:cs="Arial"/>
                <w:w w:val="105"/>
                <w:sz w:val="20"/>
                <w:szCs w:val="20"/>
              </w:rPr>
            </w:pPr>
            <w:r w:rsidRPr="009F0BA3">
              <w:rPr>
                <w:rFonts w:ascii="Arial" w:eastAsia="Arial" w:hAnsi="Arial" w:cs="Arial"/>
                <w:w w:val="105"/>
                <w:sz w:val="20"/>
                <w:szCs w:val="20"/>
              </w:rPr>
              <w:t>Se da aplicación de los indicadores presupuestales, según</w:t>
            </w:r>
            <w:r w:rsidRPr="009F0BA3">
              <w:rPr>
                <w:rFonts w:ascii="Arial" w:eastAsia="Arial" w:hAnsi="Arial" w:cs="Arial"/>
                <w:spacing w:val="-30"/>
                <w:w w:val="105"/>
                <w:sz w:val="20"/>
                <w:szCs w:val="20"/>
              </w:rPr>
              <w:t xml:space="preserve"> </w:t>
            </w:r>
            <w:r w:rsidRPr="009F0BA3">
              <w:rPr>
                <w:rFonts w:ascii="Arial" w:eastAsia="Arial" w:hAnsi="Arial" w:cs="Arial"/>
                <w:w w:val="105"/>
                <w:sz w:val="20"/>
                <w:szCs w:val="20"/>
              </w:rPr>
              <w:t>los lineamientos establecidos por la Oficina de Planeación</w:t>
            </w:r>
            <w:r w:rsidRPr="009F0BA3">
              <w:rPr>
                <w:rFonts w:ascii="Arial" w:eastAsia="Arial" w:hAnsi="Arial" w:cs="Arial"/>
                <w:spacing w:val="-30"/>
                <w:w w:val="105"/>
                <w:sz w:val="20"/>
                <w:szCs w:val="20"/>
              </w:rPr>
              <w:t xml:space="preserve"> </w:t>
            </w:r>
            <w:r w:rsidRPr="009F0BA3">
              <w:rPr>
                <w:rFonts w:ascii="Arial" w:eastAsia="Arial" w:hAnsi="Arial" w:cs="Arial"/>
                <w:w w:val="105"/>
                <w:sz w:val="20"/>
                <w:szCs w:val="20"/>
              </w:rPr>
              <w:t>del DAFP, así: 1. PAC ejecutado y 2. ejecución presupuestal,</w:t>
            </w:r>
            <w:r w:rsidRPr="009F0BA3">
              <w:rPr>
                <w:rFonts w:ascii="Arial" w:eastAsia="Arial" w:hAnsi="Arial" w:cs="Arial"/>
                <w:spacing w:val="1"/>
                <w:w w:val="105"/>
                <w:sz w:val="20"/>
                <w:szCs w:val="20"/>
              </w:rPr>
              <w:t xml:space="preserve"> </w:t>
            </w:r>
            <w:r w:rsidRPr="009F0BA3">
              <w:rPr>
                <w:rFonts w:ascii="Arial" w:eastAsia="Arial" w:hAnsi="Arial" w:cs="Arial"/>
                <w:spacing w:val="-1"/>
                <w:w w:val="105"/>
                <w:sz w:val="20"/>
                <w:szCs w:val="20"/>
              </w:rPr>
              <w:t>información</w:t>
            </w:r>
            <w:r w:rsidRPr="009F0BA3">
              <w:rPr>
                <w:rFonts w:ascii="Arial" w:eastAsia="Arial" w:hAnsi="Arial" w:cs="Arial"/>
                <w:spacing w:val="-6"/>
                <w:w w:val="105"/>
                <w:sz w:val="20"/>
                <w:szCs w:val="20"/>
              </w:rPr>
              <w:t xml:space="preserve"> </w:t>
            </w:r>
            <w:r w:rsidRPr="009F0BA3">
              <w:rPr>
                <w:rFonts w:ascii="Arial" w:eastAsia="Arial" w:hAnsi="Arial" w:cs="Arial"/>
                <w:w w:val="105"/>
                <w:sz w:val="20"/>
                <w:szCs w:val="20"/>
              </w:rPr>
              <w:t>que</w:t>
            </w:r>
            <w:r w:rsidRPr="009F0BA3">
              <w:rPr>
                <w:rFonts w:ascii="Arial" w:eastAsia="Arial" w:hAnsi="Arial" w:cs="Arial"/>
                <w:spacing w:val="-6"/>
                <w:w w:val="105"/>
                <w:sz w:val="20"/>
                <w:szCs w:val="20"/>
              </w:rPr>
              <w:t xml:space="preserve"> </w:t>
            </w:r>
            <w:r w:rsidRPr="009F0BA3">
              <w:rPr>
                <w:rFonts w:ascii="Arial" w:eastAsia="Arial" w:hAnsi="Arial" w:cs="Arial"/>
                <w:w w:val="105"/>
                <w:sz w:val="20"/>
                <w:szCs w:val="20"/>
              </w:rPr>
              <w:t>se</w:t>
            </w:r>
            <w:r w:rsidRPr="009F0BA3">
              <w:rPr>
                <w:rFonts w:ascii="Arial" w:eastAsia="Arial" w:hAnsi="Arial" w:cs="Arial"/>
                <w:spacing w:val="-6"/>
                <w:w w:val="105"/>
                <w:sz w:val="20"/>
                <w:szCs w:val="20"/>
              </w:rPr>
              <w:t xml:space="preserve"> </w:t>
            </w:r>
            <w:r w:rsidRPr="009F0BA3">
              <w:rPr>
                <w:rFonts w:ascii="Arial" w:eastAsia="Arial" w:hAnsi="Arial" w:cs="Arial"/>
                <w:w w:val="105"/>
                <w:sz w:val="20"/>
                <w:szCs w:val="20"/>
              </w:rPr>
              <w:t>obtiene</w:t>
            </w:r>
            <w:r w:rsidRPr="009F0BA3">
              <w:rPr>
                <w:rFonts w:ascii="Arial" w:eastAsia="Arial" w:hAnsi="Arial" w:cs="Arial"/>
                <w:spacing w:val="-7"/>
                <w:w w:val="105"/>
                <w:sz w:val="20"/>
                <w:szCs w:val="20"/>
              </w:rPr>
              <w:t xml:space="preserve"> </w:t>
            </w:r>
            <w:r w:rsidRPr="009F0BA3">
              <w:rPr>
                <w:rFonts w:ascii="Arial" w:eastAsia="Arial" w:hAnsi="Arial" w:cs="Arial"/>
                <w:w w:val="105"/>
                <w:sz w:val="20"/>
                <w:szCs w:val="20"/>
              </w:rPr>
              <w:t>de</w:t>
            </w:r>
            <w:r w:rsidRPr="009F0BA3">
              <w:rPr>
                <w:rFonts w:ascii="Arial" w:eastAsia="Arial" w:hAnsi="Arial" w:cs="Arial"/>
                <w:spacing w:val="-6"/>
                <w:w w:val="105"/>
                <w:sz w:val="20"/>
                <w:szCs w:val="20"/>
              </w:rPr>
              <w:t xml:space="preserve"> </w:t>
            </w:r>
            <w:r w:rsidRPr="009F0BA3">
              <w:rPr>
                <w:rFonts w:ascii="Arial" w:eastAsia="Arial" w:hAnsi="Arial" w:cs="Arial"/>
                <w:w w:val="105"/>
                <w:sz w:val="20"/>
                <w:szCs w:val="20"/>
              </w:rPr>
              <w:t>los</w:t>
            </w:r>
            <w:r w:rsidRPr="009F0BA3">
              <w:rPr>
                <w:rFonts w:ascii="Arial" w:eastAsia="Arial" w:hAnsi="Arial" w:cs="Arial"/>
                <w:spacing w:val="-4"/>
                <w:w w:val="105"/>
                <w:sz w:val="20"/>
                <w:szCs w:val="20"/>
              </w:rPr>
              <w:t xml:space="preserve"> </w:t>
            </w:r>
            <w:r w:rsidRPr="009F0BA3">
              <w:rPr>
                <w:rFonts w:ascii="Arial" w:eastAsia="Arial" w:hAnsi="Arial" w:cs="Arial"/>
                <w:w w:val="105"/>
                <w:sz w:val="20"/>
                <w:szCs w:val="20"/>
              </w:rPr>
              <w:t>registros</w:t>
            </w:r>
            <w:r w:rsidRPr="009F0BA3">
              <w:rPr>
                <w:rFonts w:ascii="Arial" w:eastAsia="Arial" w:hAnsi="Arial" w:cs="Arial"/>
                <w:spacing w:val="-5"/>
                <w:w w:val="105"/>
                <w:sz w:val="20"/>
                <w:szCs w:val="20"/>
              </w:rPr>
              <w:t xml:space="preserve"> </w:t>
            </w:r>
            <w:r w:rsidRPr="009F0BA3">
              <w:rPr>
                <w:rFonts w:ascii="Arial" w:eastAsia="Arial" w:hAnsi="Arial" w:cs="Arial"/>
                <w:w w:val="105"/>
                <w:sz w:val="20"/>
                <w:szCs w:val="20"/>
              </w:rPr>
              <w:t>del</w:t>
            </w:r>
            <w:r w:rsidRPr="009F0BA3">
              <w:rPr>
                <w:rFonts w:ascii="Arial" w:eastAsia="Arial" w:hAnsi="Arial" w:cs="Arial"/>
                <w:spacing w:val="-4"/>
                <w:w w:val="105"/>
                <w:sz w:val="20"/>
                <w:szCs w:val="20"/>
              </w:rPr>
              <w:t xml:space="preserve"> </w:t>
            </w:r>
            <w:r w:rsidRPr="009F0BA3">
              <w:rPr>
                <w:rFonts w:ascii="Arial" w:eastAsia="Arial" w:hAnsi="Arial" w:cs="Arial"/>
                <w:w w:val="105"/>
                <w:sz w:val="20"/>
                <w:szCs w:val="20"/>
              </w:rPr>
              <w:t>SIIF</w:t>
            </w:r>
            <w:r w:rsidRPr="009F0BA3">
              <w:rPr>
                <w:rFonts w:ascii="Arial" w:eastAsia="Arial" w:hAnsi="Arial" w:cs="Arial"/>
                <w:spacing w:val="-7"/>
                <w:w w:val="105"/>
                <w:sz w:val="20"/>
                <w:szCs w:val="20"/>
              </w:rPr>
              <w:t xml:space="preserve"> </w:t>
            </w:r>
            <w:r w:rsidRPr="009F0BA3">
              <w:rPr>
                <w:rFonts w:ascii="Arial" w:eastAsia="Arial" w:hAnsi="Arial" w:cs="Arial"/>
                <w:w w:val="105"/>
                <w:sz w:val="20"/>
                <w:szCs w:val="20"/>
              </w:rPr>
              <w:t>Nación.</w:t>
            </w:r>
            <w:r w:rsidRPr="009F0BA3">
              <w:rPr>
                <w:rFonts w:ascii="Arial" w:eastAsia="Arial" w:hAnsi="Arial" w:cs="Arial"/>
                <w:spacing w:val="-30"/>
                <w:w w:val="105"/>
                <w:sz w:val="20"/>
                <w:szCs w:val="20"/>
              </w:rPr>
              <w:t xml:space="preserve"> </w:t>
            </w:r>
            <w:r w:rsidRPr="009F0BA3">
              <w:rPr>
                <w:rFonts w:ascii="Arial" w:eastAsia="Arial" w:hAnsi="Arial" w:cs="Arial"/>
                <w:w w:val="105"/>
                <w:sz w:val="20"/>
                <w:szCs w:val="20"/>
              </w:rPr>
              <w:t>estos indicadores son presupuestales; sin embargo, no se</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han</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establecido</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los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indicadores</w:t>
            </w:r>
            <w:r w:rsidRPr="009F0BA3">
              <w:rPr>
                <w:rFonts w:ascii="Arial" w:eastAsia="Arial" w:hAnsi="Arial" w:cs="Arial"/>
                <w:spacing w:val="33"/>
                <w:w w:val="105"/>
                <w:sz w:val="20"/>
                <w:szCs w:val="20"/>
              </w:rPr>
              <w:t xml:space="preserve"> </w:t>
            </w:r>
            <w:r w:rsidRPr="009F0BA3">
              <w:rPr>
                <w:rFonts w:ascii="Arial" w:eastAsia="Arial" w:hAnsi="Arial" w:cs="Arial"/>
                <w:w w:val="105"/>
                <w:sz w:val="20"/>
                <w:szCs w:val="20"/>
              </w:rPr>
              <w:t>para</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analizar</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e</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interpretar</w:t>
            </w:r>
            <w:r w:rsidRPr="009F0BA3">
              <w:rPr>
                <w:rFonts w:ascii="Arial" w:eastAsia="Arial" w:hAnsi="Arial" w:cs="Arial"/>
                <w:spacing w:val="-2"/>
                <w:w w:val="105"/>
                <w:sz w:val="20"/>
                <w:szCs w:val="20"/>
              </w:rPr>
              <w:t xml:space="preserve"> </w:t>
            </w:r>
            <w:r w:rsidRPr="009F0BA3">
              <w:rPr>
                <w:rFonts w:ascii="Arial" w:eastAsia="Arial" w:hAnsi="Arial" w:cs="Arial"/>
                <w:w w:val="105"/>
                <w:sz w:val="20"/>
                <w:szCs w:val="20"/>
              </w:rPr>
              <w:t>la</w:t>
            </w:r>
            <w:r w:rsidRPr="009F0BA3">
              <w:rPr>
                <w:rFonts w:ascii="Arial" w:eastAsia="Arial" w:hAnsi="Arial" w:cs="Arial"/>
                <w:spacing w:val="-2"/>
                <w:w w:val="105"/>
                <w:sz w:val="20"/>
                <w:szCs w:val="20"/>
              </w:rPr>
              <w:t xml:space="preserve"> </w:t>
            </w:r>
            <w:r w:rsidRPr="009F0BA3">
              <w:rPr>
                <w:rFonts w:ascii="Arial" w:eastAsia="Arial" w:hAnsi="Arial" w:cs="Arial"/>
                <w:w w:val="105"/>
                <w:sz w:val="20"/>
                <w:szCs w:val="20"/>
              </w:rPr>
              <w:t>información</w:t>
            </w:r>
            <w:r w:rsidRPr="009F0BA3">
              <w:rPr>
                <w:rFonts w:ascii="Arial" w:eastAsia="Arial" w:hAnsi="Arial" w:cs="Arial"/>
                <w:spacing w:val="-2"/>
                <w:w w:val="105"/>
                <w:sz w:val="20"/>
                <w:szCs w:val="20"/>
              </w:rPr>
              <w:t xml:space="preserve"> </w:t>
            </w:r>
            <w:r w:rsidRPr="009F0BA3">
              <w:rPr>
                <w:rFonts w:ascii="Arial" w:eastAsia="Arial" w:hAnsi="Arial" w:cs="Arial"/>
                <w:w w:val="105"/>
                <w:sz w:val="20"/>
                <w:szCs w:val="20"/>
              </w:rPr>
              <w:t>financiera</w:t>
            </w:r>
          </w:p>
        </w:tc>
      </w:tr>
      <w:tr w:rsidR="00F15A5E" w:rsidRPr="009F0BA3" w:rsidTr="00595E4F">
        <w:tc>
          <w:tcPr>
            <w:tcW w:w="1553" w:type="dxa"/>
          </w:tcPr>
          <w:p w:rsidR="00F15A5E" w:rsidRPr="009F0BA3" w:rsidRDefault="00F15A5E" w:rsidP="00595E4F">
            <w:pPr>
              <w:widowControl/>
              <w:autoSpaceDE/>
              <w:autoSpaceDN/>
              <w:jc w:val="center"/>
              <w:rPr>
                <w:rFonts w:ascii="Arial" w:eastAsia="Times New Roman" w:hAnsi="Arial" w:cs="Arial"/>
                <w:w w:val="105"/>
                <w:sz w:val="20"/>
                <w:szCs w:val="20"/>
                <w:lang w:eastAsia="es-ES"/>
              </w:rPr>
            </w:pPr>
            <w:r w:rsidRPr="009F0BA3">
              <w:rPr>
                <w:rFonts w:ascii="Arial" w:eastAsia="Times New Roman" w:hAnsi="Arial" w:cs="Arial"/>
                <w:w w:val="105"/>
                <w:sz w:val="20"/>
                <w:szCs w:val="20"/>
                <w:lang w:eastAsia="es-ES"/>
              </w:rPr>
              <w:t>1.2.3.1.10</w:t>
            </w:r>
          </w:p>
        </w:tc>
        <w:tc>
          <w:tcPr>
            <w:tcW w:w="3542" w:type="dxa"/>
          </w:tcPr>
          <w:p w:rsidR="00F15A5E" w:rsidRPr="009F0BA3" w:rsidRDefault="00F15A5E" w:rsidP="00595E4F">
            <w:pPr>
              <w:spacing w:before="3" w:line="268" w:lineRule="auto"/>
              <w:ind w:left="28"/>
              <w:jc w:val="both"/>
              <w:rPr>
                <w:rFonts w:ascii="Arial" w:eastAsia="Arial" w:hAnsi="Arial" w:cs="Arial"/>
                <w:sz w:val="20"/>
                <w:szCs w:val="20"/>
              </w:rPr>
            </w:pPr>
            <w:r w:rsidRPr="009F0BA3">
              <w:rPr>
                <w:rFonts w:ascii="Arial" w:eastAsia="Arial" w:hAnsi="Arial" w:cs="Arial"/>
                <w:w w:val="105"/>
                <w:sz w:val="20"/>
                <w:szCs w:val="20"/>
              </w:rPr>
              <w:t>26.2.</w:t>
            </w:r>
            <w:r w:rsidRPr="009F0BA3">
              <w:rPr>
                <w:rFonts w:ascii="Arial" w:eastAsia="Arial" w:hAnsi="Arial" w:cs="Arial"/>
                <w:spacing w:val="14"/>
                <w:w w:val="105"/>
                <w:sz w:val="20"/>
                <w:szCs w:val="20"/>
              </w:rPr>
              <w:t xml:space="preserve"> ¿</w:t>
            </w:r>
            <w:r w:rsidRPr="009F0BA3">
              <w:rPr>
                <w:rFonts w:ascii="Arial" w:eastAsia="Arial" w:hAnsi="Arial" w:cs="Arial"/>
                <w:w w:val="105"/>
                <w:sz w:val="20"/>
                <w:szCs w:val="20"/>
              </w:rPr>
              <w:t>SE</w:t>
            </w:r>
            <w:r w:rsidRPr="009F0BA3">
              <w:rPr>
                <w:rFonts w:ascii="Arial" w:eastAsia="Arial" w:hAnsi="Arial" w:cs="Arial"/>
                <w:spacing w:val="14"/>
                <w:w w:val="105"/>
                <w:sz w:val="20"/>
                <w:szCs w:val="20"/>
              </w:rPr>
              <w:t xml:space="preserve"> </w:t>
            </w:r>
            <w:r w:rsidRPr="009F0BA3">
              <w:rPr>
                <w:rFonts w:ascii="Arial" w:eastAsia="Arial" w:hAnsi="Arial" w:cs="Arial"/>
                <w:w w:val="105"/>
                <w:sz w:val="20"/>
                <w:szCs w:val="20"/>
              </w:rPr>
              <w:t>VERIFICA</w:t>
            </w:r>
            <w:r w:rsidRPr="009F0BA3">
              <w:rPr>
                <w:rFonts w:ascii="Arial" w:eastAsia="Arial" w:hAnsi="Arial" w:cs="Arial"/>
                <w:spacing w:val="14"/>
                <w:w w:val="105"/>
                <w:sz w:val="20"/>
                <w:szCs w:val="20"/>
              </w:rPr>
              <w:t xml:space="preserve"> </w:t>
            </w:r>
            <w:r w:rsidRPr="009F0BA3">
              <w:rPr>
                <w:rFonts w:ascii="Arial" w:eastAsia="Arial" w:hAnsi="Arial" w:cs="Arial"/>
                <w:w w:val="105"/>
                <w:sz w:val="20"/>
                <w:szCs w:val="20"/>
              </w:rPr>
              <w:t>LA</w:t>
            </w:r>
            <w:r w:rsidRPr="009F0BA3">
              <w:rPr>
                <w:rFonts w:ascii="Arial" w:eastAsia="Arial" w:hAnsi="Arial" w:cs="Arial"/>
                <w:spacing w:val="16"/>
                <w:w w:val="105"/>
                <w:sz w:val="20"/>
                <w:szCs w:val="20"/>
              </w:rPr>
              <w:t xml:space="preserve"> </w:t>
            </w:r>
            <w:r w:rsidRPr="009F0BA3">
              <w:rPr>
                <w:rFonts w:ascii="Arial" w:eastAsia="Arial" w:hAnsi="Arial" w:cs="Arial"/>
                <w:w w:val="105"/>
                <w:sz w:val="20"/>
                <w:szCs w:val="20"/>
              </w:rPr>
              <w:t>FIABILIDAD</w:t>
            </w:r>
            <w:r w:rsidRPr="009F0BA3">
              <w:rPr>
                <w:rFonts w:ascii="Arial" w:eastAsia="Arial" w:hAnsi="Arial" w:cs="Arial"/>
                <w:spacing w:val="15"/>
                <w:w w:val="105"/>
                <w:sz w:val="20"/>
                <w:szCs w:val="20"/>
              </w:rPr>
              <w:t xml:space="preserve"> </w:t>
            </w:r>
            <w:r w:rsidRPr="009F0BA3">
              <w:rPr>
                <w:rFonts w:ascii="Arial" w:eastAsia="Arial" w:hAnsi="Arial" w:cs="Arial"/>
                <w:w w:val="105"/>
                <w:sz w:val="20"/>
                <w:szCs w:val="20"/>
              </w:rPr>
              <w:t>DE</w:t>
            </w:r>
            <w:r w:rsidRPr="009F0BA3">
              <w:rPr>
                <w:rFonts w:ascii="Arial" w:eastAsia="Arial" w:hAnsi="Arial" w:cs="Arial"/>
                <w:spacing w:val="16"/>
                <w:w w:val="105"/>
                <w:sz w:val="20"/>
                <w:szCs w:val="20"/>
              </w:rPr>
              <w:t xml:space="preserve"> </w:t>
            </w:r>
            <w:r w:rsidRPr="009F0BA3">
              <w:rPr>
                <w:rFonts w:ascii="Arial" w:eastAsia="Arial" w:hAnsi="Arial" w:cs="Arial"/>
                <w:w w:val="105"/>
                <w:sz w:val="20"/>
                <w:szCs w:val="20"/>
              </w:rPr>
              <w:t>LA</w:t>
            </w:r>
            <w:r w:rsidRPr="009F0BA3">
              <w:rPr>
                <w:rFonts w:ascii="Arial" w:eastAsia="Arial" w:hAnsi="Arial" w:cs="Arial"/>
                <w:spacing w:val="14"/>
                <w:w w:val="105"/>
                <w:sz w:val="20"/>
                <w:szCs w:val="20"/>
              </w:rPr>
              <w:t xml:space="preserve"> </w:t>
            </w:r>
            <w:r w:rsidRPr="009F0BA3">
              <w:rPr>
                <w:rFonts w:ascii="Arial" w:eastAsia="Arial" w:hAnsi="Arial" w:cs="Arial"/>
                <w:w w:val="105"/>
                <w:sz w:val="20"/>
                <w:szCs w:val="20"/>
              </w:rPr>
              <w:t>INFORMACIÓN</w:t>
            </w:r>
            <w:r w:rsidRPr="009F0BA3">
              <w:rPr>
                <w:rFonts w:ascii="Arial" w:eastAsia="Arial" w:hAnsi="Arial" w:cs="Arial"/>
                <w:spacing w:val="-30"/>
                <w:w w:val="105"/>
                <w:sz w:val="20"/>
                <w:szCs w:val="20"/>
              </w:rPr>
              <w:t xml:space="preserve"> </w:t>
            </w:r>
            <w:r w:rsidRPr="009F0BA3">
              <w:rPr>
                <w:rFonts w:ascii="Arial" w:eastAsia="Arial" w:hAnsi="Arial" w:cs="Arial"/>
                <w:w w:val="105"/>
                <w:sz w:val="20"/>
                <w:szCs w:val="20"/>
              </w:rPr>
              <w:t>UTILIZADA</w:t>
            </w:r>
            <w:r w:rsidRPr="009F0BA3">
              <w:rPr>
                <w:rFonts w:ascii="Arial" w:eastAsia="Arial" w:hAnsi="Arial" w:cs="Arial"/>
                <w:spacing w:val="15"/>
                <w:w w:val="105"/>
                <w:sz w:val="20"/>
                <w:szCs w:val="20"/>
              </w:rPr>
              <w:t xml:space="preserve"> </w:t>
            </w:r>
            <w:r w:rsidRPr="009F0BA3">
              <w:rPr>
                <w:rFonts w:ascii="Arial" w:eastAsia="Arial" w:hAnsi="Arial" w:cs="Arial"/>
                <w:w w:val="105"/>
                <w:sz w:val="20"/>
                <w:szCs w:val="20"/>
              </w:rPr>
              <w:t>COMO</w:t>
            </w:r>
            <w:r w:rsidRPr="009F0BA3">
              <w:rPr>
                <w:rFonts w:ascii="Arial" w:eastAsia="Arial" w:hAnsi="Arial" w:cs="Arial"/>
                <w:spacing w:val="13"/>
                <w:w w:val="105"/>
                <w:sz w:val="20"/>
                <w:szCs w:val="20"/>
              </w:rPr>
              <w:t xml:space="preserve"> </w:t>
            </w:r>
            <w:r w:rsidRPr="009F0BA3">
              <w:rPr>
                <w:rFonts w:ascii="Arial" w:eastAsia="Arial" w:hAnsi="Arial" w:cs="Arial"/>
                <w:w w:val="105"/>
                <w:sz w:val="20"/>
                <w:szCs w:val="20"/>
              </w:rPr>
              <w:t>INSUMO</w:t>
            </w:r>
            <w:r w:rsidRPr="009F0BA3">
              <w:rPr>
                <w:rFonts w:ascii="Arial" w:eastAsia="Arial" w:hAnsi="Arial" w:cs="Arial"/>
                <w:spacing w:val="13"/>
                <w:w w:val="105"/>
                <w:sz w:val="20"/>
                <w:szCs w:val="20"/>
              </w:rPr>
              <w:t xml:space="preserve"> </w:t>
            </w:r>
            <w:r w:rsidRPr="009F0BA3">
              <w:rPr>
                <w:rFonts w:ascii="Arial" w:eastAsia="Arial" w:hAnsi="Arial" w:cs="Arial"/>
                <w:w w:val="105"/>
                <w:sz w:val="20"/>
                <w:szCs w:val="20"/>
              </w:rPr>
              <w:t>PARA</w:t>
            </w:r>
            <w:r w:rsidRPr="009F0BA3">
              <w:rPr>
                <w:rFonts w:ascii="Arial" w:eastAsia="Arial" w:hAnsi="Arial" w:cs="Arial"/>
                <w:spacing w:val="12"/>
                <w:w w:val="105"/>
                <w:sz w:val="20"/>
                <w:szCs w:val="20"/>
              </w:rPr>
              <w:t xml:space="preserve"> </w:t>
            </w:r>
            <w:r w:rsidRPr="009F0BA3">
              <w:rPr>
                <w:rFonts w:ascii="Arial" w:eastAsia="Arial" w:hAnsi="Arial" w:cs="Arial"/>
                <w:w w:val="105"/>
                <w:sz w:val="20"/>
                <w:szCs w:val="20"/>
              </w:rPr>
              <w:t>LA</w:t>
            </w:r>
            <w:r w:rsidRPr="009F0BA3">
              <w:rPr>
                <w:rFonts w:ascii="Arial" w:eastAsia="Arial" w:hAnsi="Arial" w:cs="Arial"/>
                <w:spacing w:val="14"/>
                <w:w w:val="105"/>
                <w:sz w:val="20"/>
                <w:szCs w:val="20"/>
              </w:rPr>
              <w:t xml:space="preserve"> </w:t>
            </w:r>
            <w:r w:rsidRPr="009F0BA3">
              <w:rPr>
                <w:rFonts w:ascii="Arial" w:eastAsia="Arial" w:hAnsi="Arial" w:cs="Arial"/>
                <w:w w:val="105"/>
                <w:sz w:val="20"/>
                <w:szCs w:val="20"/>
              </w:rPr>
              <w:t>ELABORACIÓN</w:t>
            </w:r>
            <w:r w:rsidRPr="009F0BA3">
              <w:rPr>
                <w:rFonts w:ascii="Arial" w:eastAsia="Arial" w:hAnsi="Arial" w:cs="Arial"/>
                <w:spacing w:val="13"/>
                <w:w w:val="105"/>
                <w:sz w:val="20"/>
                <w:szCs w:val="20"/>
              </w:rPr>
              <w:t xml:space="preserve"> </w:t>
            </w:r>
            <w:r w:rsidRPr="009F0BA3">
              <w:rPr>
                <w:rFonts w:ascii="Arial" w:eastAsia="Arial" w:hAnsi="Arial" w:cs="Arial"/>
                <w:w w:val="105"/>
                <w:sz w:val="20"/>
                <w:szCs w:val="20"/>
              </w:rPr>
              <w:t>DEL</w:t>
            </w:r>
          </w:p>
          <w:p w:rsidR="00F15A5E" w:rsidRPr="009F0BA3" w:rsidRDefault="00F15A5E" w:rsidP="00595E4F">
            <w:pPr>
              <w:widowControl/>
              <w:autoSpaceDE/>
              <w:autoSpaceDN/>
              <w:ind w:right="62"/>
              <w:jc w:val="both"/>
              <w:rPr>
                <w:rFonts w:ascii="Arial" w:eastAsia="Times New Roman" w:hAnsi="Arial" w:cs="Arial"/>
                <w:w w:val="105"/>
                <w:sz w:val="20"/>
                <w:szCs w:val="20"/>
                <w:lang w:eastAsia="es-ES"/>
              </w:rPr>
            </w:pPr>
            <w:r w:rsidRPr="009F0BA3">
              <w:rPr>
                <w:rFonts w:ascii="Arial" w:eastAsia="Times New Roman" w:hAnsi="Arial" w:cs="Arial"/>
                <w:w w:val="105"/>
                <w:sz w:val="20"/>
                <w:szCs w:val="20"/>
                <w:lang w:eastAsia="es-ES"/>
              </w:rPr>
              <w:t>INDICADOR?</w:t>
            </w:r>
          </w:p>
        </w:tc>
        <w:tc>
          <w:tcPr>
            <w:tcW w:w="1884" w:type="dxa"/>
          </w:tcPr>
          <w:p w:rsidR="00F15A5E" w:rsidRPr="009F0BA3" w:rsidRDefault="00F15A5E" w:rsidP="00595E4F">
            <w:pPr>
              <w:widowControl/>
              <w:autoSpaceDE/>
              <w:autoSpaceDN/>
              <w:ind w:right="-4"/>
              <w:jc w:val="center"/>
              <w:rPr>
                <w:rFonts w:ascii="Arial" w:eastAsia="Times New Roman" w:hAnsi="Arial" w:cs="Arial"/>
                <w:b/>
                <w:w w:val="105"/>
                <w:sz w:val="20"/>
                <w:szCs w:val="20"/>
                <w:lang w:eastAsia="es-ES"/>
              </w:rPr>
            </w:pPr>
            <w:r w:rsidRPr="009F0BA3">
              <w:rPr>
                <w:rFonts w:ascii="Arial" w:eastAsia="Times New Roman" w:hAnsi="Arial" w:cs="Arial"/>
                <w:b/>
                <w:w w:val="105"/>
                <w:sz w:val="20"/>
                <w:szCs w:val="20"/>
                <w:lang w:eastAsia="es-ES"/>
              </w:rPr>
              <w:t>PARCIALMENTE</w:t>
            </w:r>
          </w:p>
        </w:tc>
        <w:tc>
          <w:tcPr>
            <w:tcW w:w="3795" w:type="dxa"/>
          </w:tcPr>
          <w:p w:rsidR="00F15A5E" w:rsidRPr="009F0BA3" w:rsidRDefault="00F15A5E" w:rsidP="00595E4F">
            <w:pPr>
              <w:spacing w:before="3" w:line="268" w:lineRule="auto"/>
              <w:ind w:left="30"/>
              <w:jc w:val="both"/>
              <w:rPr>
                <w:rFonts w:ascii="Arial" w:eastAsia="Arial" w:hAnsi="Arial" w:cs="Arial"/>
                <w:w w:val="105"/>
                <w:sz w:val="20"/>
                <w:szCs w:val="20"/>
              </w:rPr>
            </w:pPr>
            <w:r w:rsidRPr="009F0BA3">
              <w:rPr>
                <w:rFonts w:ascii="Arial" w:eastAsia="Arial" w:hAnsi="Arial" w:cs="Arial"/>
                <w:w w:val="105"/>
                <w:sz w:val="20"/>
                <w:szCs w:val="20"/>
              </w:rPr>
              <w:t>Se</w:t>
            </w:r>
            <w:r w:rsidRPr="009F0BA3">
              <w:rPr>
                <w:rFonts w:ascii="Arial" w:eastAsia="Arial" w:hAnsi="Arial" w:cs="Arial"/>
                <w:spacing w:val="-8"/>
                <w:w w:val="105"/>
                <w:sz w:val="20"/>
                <w:szCs w:val="20"/>
              </w:rPr>
              <w:t xml:space="preserve"> </w:t>
            </w:r>
            <w:r w:rsidRPr="009F0BA3">
              <w:rPr>
                <w:rFonts w:ascii="Arial" w:eastAsia="Arial" w:hAnsi="Arial" w:cs="Arial"/>
                <w:w w:val="105"/>
                <w:sz w:val="20"/>
                <w:szCs w:val="20"/>
              </w:rPr>
              <w:t>realiza</w:t>
            </w:r>
            <w:r w:rsidRPr="009F0BA3">
              <w:rPr>
                <w:rFonts w:ascii="Arial" w:eastAsia="Arial" w:hAnsi="Arial" w:cs="Arial"/>
                <w:spacing w:val="-8"/>
                <w:w w:val="105"/>
                <w:sz w:val="20"/>
                <w:szCs w:val="20"/>
              </w:rPr>
              <w:t xml:space="preserve"> </w:t>
            </w:r>
            <w:r w:rsidRPr="009F0BA3">
              <w:rPr>
                <w:rFonts w:ascii="Arial" w:eastAsia="Arial" w:hAnsi="Arial" w:cs="Arial"/>
                <w:w w:val="105"/>
                <w:sz w:val="20"/>
                <w:szCs w:val="20"/>
              </w:rPr>
              <w:t>verificación</w:t>
            </w:r>
            <w:r w:rsidRPr="009F0BA3">
              <w:rPr>
                <w:rFonts w:ascii="Arial" w:eastAsia="Arial" w:hAnsi="Arial" w:cs="Arial"/>
                <w:spacing w:val="-7"/>
                <w:w w:val="105"/>
                <w:sz w:val="20"/>
                <w:szCs w:val="20"/>
              </w:rPr>
              <w:t xml:space="preserve"> </w:t>
            </w:r>
            <w:r w:rsidRPr="009F0BA3">
              <w:rPr>
                <w:rFonts w:ascii="Arial" w:eastAsia="Arial" w:hAnsi="Arial" w:cs="Arial"/>
                <w:w w:val="105"/>
                <w:sz w:val="20"/>
                <w:szCs w:val="20"/>
              </w:rPr>
              <w:t>mensual</w:t>
            </w:r>
            <w:r w:rsidRPr="009F0BA3">
              <w:rPr>
                <w:rFonts w:ascii="Arial" w:eastAsia="Arial" w:hAnsi="Arial" w:cs="Arial"/>
                <w:spacing w:val="-7"/>
                <w:w w:val="105"/>
                <w:sz w:val="20"/>
                <w:szCs w:val="20"/>
              </w:rPr>
              <w:t xml:space="preserve"> </w:t>
            </w:r>
            <w:r w:rsidRPr="009F0BA3">
              <w:rPr>
                <w:rFonts w:ascii="Arial" w:eastAsia="Arial" w:hAnsi="Arial" w:cs="Arial"/>
                <w:w w:val="105"/>
                <w:sz w:val="20"/>
                <w:szCs w:val="20"/>
              </w:rPr>
              <w:t>de</w:t>
            </w:r>
            <w:r w:rsidRPr="009F0BA3">
              <w:rPr>
                <w:rFonts w:ascii="Arial" w:eastAsia="Arial" w:hAnsi="Arial" w:cs="Arial"/>
                <w:spacing w:val="-8"/>
                <w:w w:val="105"/>
                <w:sz w:val="20"/>
                <w:szCs w:val="20"/>
              </w:rPr>
              <w:t xml:space="preserve"> </w:t>
            </w:r>
            <w:r w:rsidRPr="009F0BA3">
              <w:rPr>
                <w:rFonts w:ascii="Arial" w:eastAsia="Arial" w:hAnsi="Arial" w:cs="Arial"/>
                <w:w w:val="105"/>
                <w:sz w:val="20"/>
                <w:szCs w:val="20"/>
              </w:rPr>
              <w:t>los</w:t>
            </w:r>
            <w:r w:rsidRPr="009F0BA3">
              <w:rPr>
                <w:rFonts w:ascii="Arial" w:eastAsia="Arial" w:hAnsi="Arial" w:cs="Arial"/>
                <w:spacing w:val="-8"/>
                <w:w w:val="105"/>
                <w:sz w:val="20"/>
                <w:szCs w:val="20"/>
              </w:rPr>
              <w:t xml:space="preserve"> </w:t>
            </w:r>
            <w:r w:rsidRPr="009F0BA3">
              <w:rPr>
                <w:rFonts w:ascii="Arial" w:eastAsia="Arial" w:hAnsi="Arial" w:cs="Arial"/>
                <w:w w:val="105"/>
                <w:sz w:val="20"/>
                <w:szCs w:val="20"/>
              </w:rPr>
              <w:t>existentes</w:t>
            </w:r>
          </w:p>
        </w:tc>
      </w:tr>
      <w:tr w:rsidR="00F15A5E" w:rsidRPr="009F0BA3" w:rsidTr="00595E4F">
        <w:tc>
          <w:tcPr>
            <w:tcW w:w="1553" w:type="dxa"/>
          </w:tcPr>
          <w:p w:rsidR="00F15A5E" w:rsidRPr="009F0BA3" w:rsidRDefault="00F15A5E" w:rsidP="00595E4F">
            <w:pPr>
              <w:widowControl/>
              <w:autoSpaceDE/>
              <w:autoSpaceDN/>
              <w:jc w:val="center"/>
              <w:rPr>
                <w:rFonts w:ascii="Arial" w:eastAsia="Times New Roman" w:hAnsi="Arial" w:cs="Arial"/>
                <w:w w:val="105"/>
                <w:sz w:val="20"/>
                <w:szCs w:val="20"/>
                <w:lang w:eastAsia="es-ES"/>
              </w:rPr>
            </w:pPr>
            <w:r w:rsidRPr="009F0BA3">
              <w:rPr>
                <w:rFonts w:ascii="Arial" w:eastAsia="Times New Roman" w:hAnsi="Arial" w:cs="Arial"/>
                <w:w w:val="105"/>
                <w:sz w:val="20"/>
                <w:szCs w:val="20"/>
                <w:lang w:eastAsia="es-ES"/>
              </w:rPr>
              <w:lastRenderedPageBreak/>
              <w:t>1.2.3.1.12</w:t>
            </w:r>
          </w:p>
        </w:tc>
        <w:tc>
          <w:tcPr>
            <w:tcW w:w="3542" w:type="dxa"/>
          </w:tcPr>
          <w:p w:rsidR="00F15A5E" w:rsidRPr="009F0BA3" w:rsidRDefault="00F15A5E" w:rsidP="00595E4F">
            <w:pPr>
              <w:widowControl/>
              <w:autoSpaceDE/>
              <w:autoSpaceDN/>
              <w:ind w:right="62"/>
              <w:jc w:val="both"/>
              <w:rPr>
                <w:rFonts w:ascii="Arial" w:eastAsia="Times New Roman" w:hAnsi="Arial" w:cs="Arial"/>
                <w:w w:val="105"/>
                <w:sz w:val="20"/>
                <w:szCs w:val="20"/>
                <w:lang w:eastAsia="es-ES"/>
              </w:rPr>
            </w:pPr>
            <w:r w:rsidRPr="009F0BA3">
              <w:rPr>
                <w:rFonts w:ascii="Arial" w:eastAsia="Times New Roman" w:hAnsi="Arial" w:cs="Arial"/>
                <w:w w:val="105"/>
                <w:sz w:val="20"/>
                <w:szCs w:val="20"/>
                <w:lang w:eastAsia="es-ES"/>
              </w:rPr>
              <w:t>27.1. ¿LAS NOTAS A LOS ESTADOS FINANCIEROS CUMPLEN</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CON</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LAS REVELACIONES REQUERIDAS EN LAS NORMAS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PARA</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EL</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RECONOCIMIENTO,</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MEDICIÓN,</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REVELACIÓN</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Y</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PRESENTACIÓN</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DE</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LOS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HECHOS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 xml:space="preserve">ECONÓMICOS </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DEL</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MARCO</w:t>
            </w:r>
            <w:r w:rsidRPr="009F0BA3">
              <w:rPr>
                <w:rFonts w:ascii="Arial" w:eastAsia="Times New Roman" w:hAnsi="Arial" w:cs="Arial"/>
                <w:spacing w:val="-3"/>
                <w:w w:val="105"/>
                <w:sz w:val="20"/>
                <w:szCs w:val="20"/>
                <w:lang w:eastAsia="es-ES"/>
              </w:rPr>
              <w:t xml:space="preserve"> </w:t>
            </w:r>
            <w:r w:rsidRPr="009F0BA3">
              <w:rPr>
                <w:rFonts w:ascii="Arial" w:eastAsia="Times New Roman" w:hAnsi="Arial" w:cs="Arial"/>
                <w:w w:val="105"/>
                <w:sz w:val="20"/>
                <w:szCs w:val="20"/>
                <w:lang w:eastAsia="es-ES"/>
              </w:rPr>
              <w:t>NORMATIVO</w:t>
            </w:r>
            <w:r w:rsidRPr="009F0BA3">
              <w:rPr>
                <w:rFonts w:ascii="Arial" w:eastAsia="Times New Roman" w:hAnsi="Arial" w:cs="Arial"/>
                <w:spacing w:val="-3"/>
                <w:w w:val="105"/>
                <w:sz w:val="20"/>
                <w:szCs w:val="20"/>
                <w:lang w:eastAsia="es-ES"/>
              </w:rPr>
              <w:t xml:space="preserve"> </w:t>
            </w:r>
            <w:r w:rsidRPr="009F0BA3">
              <w:rPr>
                <w:rFonts w:ascii="Arial" w:eastAsia="Times New Roman" w:hAnsi="Arial" w:cs="Arial"/>
                <w:w w:val="105"/>
                <w:sz w:val="20"/>
                <w:szCs w:val="20"/>
                <w:lang w:eastAsia="es-ES"/>
              </w:rPr>
              <w:t>APLICABLE?</w:t>
            </w:r>
          </w:p>
        </w:tc>
        <w:tc>
          <w:tcPr>
            <w:tcW w:w="1884" w:type="dxa"/>
          </w:tcPr>
          <w:p w:rsidR="00F15A5E" w:rsidRPr="009F0BA3" w:rsidRDefault="00F15A5E" w:rsidP="00595E4F">
            <w:pPr>
              <w:widowControl/>
              <w:autoSpaceDE/>
              <w:autoSpaceDN/>
              <w:ind w:right="-4"/>
              <w:jc w:val="center"/>
              <w:rPr>
                <w:rFonts w:ascii="Arial" w:eastAsia="Times New Roman" w:hAnsi="Arial" w:cs="Arial"/>
                <w:b/>
                <w:w w:val="105"/>
                <w:sz w:val="20"/>
                <w:szCs w:val="20"/>
                <w:lang w:eastAsia="es-ES"/>
              </w:rPr>
            </w:pPr>
            <w:r w:rsidRPr="009F0BA3">
              <w:rPr>
                <w:rFonts w:ascii="Arial" w:eastAsia="Times New Roman" w:hAnsi="Arial" w:cs="Arial"/>
                <w:b/>
                <w:w w:val="105"/>
                <w:sz w:val="20"/>
                <w:szCs w:val="20"/>
                <w:lang w:eastAsia="es-ES"/>
              </w:rPr>
              <w:t>PARCIALMENTE</w:t>
            </w:r>
          </w:p>
        </w:tc>
        <w:tc>
          <w:tcPr>
            <w:tcW w:w="3795" w:type="dxa"/>
          </w:tcPr>
          <w:p w:rsidR="00F15A5E" w:rsidRPr="009F0BA3" w:rsidRDefault="00F15A5E" w:rsidP="00595E4F">
            <w:pPr>
              <w:spacing w:before="3"/>
              <w:ind w:left="30"/>
              <w:jc w:val="both"/>
              <w:rPr>
                <w:rFonts w:ascii="Arial" w:eastAsia="Arial" w:hAnsi="Arial" w:cs="Arial"/>
                <w:w w:val="105"/>
                <w:sz w:val="20"/>
                <w:szCs w:val="20"/>
              </w:rPr>
            </w:pPr>
            <w:r w:rsidRPr="009F0BA3">
              <w:rPr>
                <w:rFonts w:ascii="Arial" w:eastAsia="Arial" w:hAnsi="Arial" w:cs="Arial"/>
                <w:w w:val="105"/>
                <w:sz w:val="20"/>
                <w:szCs w:val="20"/>
              </w:rPr>
              <w:t>Constantemente</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se</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capacita</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a</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los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contadores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de</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las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subunidades ejecutoras de presupuesto, en la realización</w:t>
            </w:r>
            <w:r w:rsidRPr="009F0BA3">
              <w:rPr>
                <w:rFonts w:ascii="Arial" w:eastAsia="Arial" w:hAnsi="Arial" w:cs="Arial"/>
                <w:spacing w:val="-30"/>
                <w:w w:val="105"/>
                <w:sz w:val="20"/>
                <w:szCs w:val="20"/>
              </w:rPr>
              <w:t xml:space="preserve"> </w:t>
            </w:r>
            <w:r w:rsidRPr="009F0BA3">
              <w:rPr>
                <w:rFonts w:ascii="Arial" w:eastAsia="Arial" w:hAnsi="Arial" w:cs="Arial"/>
                <w:w w:val="105"/>
                <w:sz w:val="20"/>
                <w:szCs w:val="20"/>
              </w:rPr>
              <w:t>de</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las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notas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a</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los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informes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financieros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y</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contables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mensuales, así como en la elaboración de las notas a los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estados</w:t>
            </w:r>
            <w:r w:rsidRPr="009F0BA3">
              <w:rPr>
                <w:rFonts w:ascii="Arial" w:eastAsia="Arial" w:hAnsi="Arial" w:cs="Arial"/>
                <w:spacing w:val="33"/>
                <w:w w:val="105"/>
                <w:sz w:val="20"/>
                <w:szCs w:val="20"/>
              </w:rPr>
              <w:t xml:space="preserve"> </w:t>
            </w:r>
            <w:r w:rsidRPr="009F0BA3">
              <w:rPr>
                <w:rFonts w:ascii="Arial" w:eastAsia="Arial" w:hAnsi="Arial" w:cs="Arial"/>
                <w:w w:val="105"/>
                <w:sz w:val="20"/>
                <w:szCs w:val="20"/>
              </w:rPr>
              <w:t>financieros,</w:t>
            </w:r>
            <w:r w:rsidRPr="009F0BA3">
              <w:rPr>
                <w:rFonts w:ascii="Arial" w:eastAsia="Arial" w:hAnsi="Arial" w:cs="Arial"/>
                <w:spacing w:val="33"/>
                <w:w w:val="105"/>
                <w:sz w:val="20"/>
                <w:szCs w:val="20"/>
              </w:rPr>
              <w:t xml:space="preserve"> </w:t>
            </w:r>
            <w:r w:rsidRPr="009F0BA3">
              <w:rPr>
                <w:rFonts w:ascii="Arial" w:eastAsia="Arial" w:hAnsi="Arial" w:cs="Arial"/>
                <w:w w:val="105"/>
                <w:sz w:val="20"/>
                <w:szCs w:val="20"/>
              </w:rPr>
              <w:t>sin</w:t>
            </w:r>
            <w:r w:rsidRPr="009F0BA3">
              <w:rPr>
                <w:rFonts w:ascii="Arial" w:eastAsia="Arial" w:hAnsi="Arial" w:cs="Arial"/>
                <w:spacing w:val="33"/>
                <w:w w:val="105"/>
                <w:sz w:val="20"/>
                <w:szCs w:val="20"/>
              </w:rPr>
              <w:t xml:space="preserve"> </w:t>
            </w:r>
            <w:r w:rsidRPr="009F0BA3">
              <w:rPr>
                <w:rFonts w:ascii="Arial" w:eastAsia="Arial" w:hAnsi="Arial" w:cs="Arial"/>
                <w:w w:val="105"/>
                <w:sz w:val="20"/>
                <w:szCs w:val="20"/>
              </w:rPr>
              <w:t>embargo,</w:t>
            </w:r>
            <w:r w:rsidRPr="009F0BA3">
              <w:rPr>
                <w:rFonts w:ascii="Arial" w:eastAsia="Arial" w:hAnsi="Arial" w:cs="Arial"/>
                <w:spacing w:val="33"/>
                <w:w w:val="105"/>
                <w:sz w:val="20"/>
                <w:szCs w:val="20"/>
              </w:rPr>
              <w:t xml:space="preserve"> </w:t>
            </w:r>
            <w:r w:rsidRPr="009F0BA3">
              <w:rPr>
                <w:rFonts w:ascii="Arial" w:eastAsia="Arial" w:hAnsi="Arial" w:cs="Arial"/>
                <w:w w:val="105"/>
                <w:sz w:val="20"/>
                <w:szCs w:val="20"/>
              </w:rPr>
              <w:t>se</w:t>
            </w:r>
            <w:r w:rsidRPr="009F0BA3">
              <w:rPr>
                <w:rFonts w:ascii="Arial" w:eastAsia="Arial" w:hAnsi="Arial" w:cs="Arial"/>
                <w:spacing w:val="33"/>
                <w:w w:val="105"/>
                <w:sz w:val="20"/>
                <w:szCs w:val="20"/>
              </w:rPr>
              <w:t xml:space="preserve"> </w:t>
            </w:r>
            <w:r w:rsidRPr="009F0BA3">
              <w:rPr>
                <w:rFonts w:ascii="Arial" w:eastAsia="Arial" w:hAnsi="Arial" w:cs="Arial"/>
                <w:w w:val="105"/>
                <w:sz w:val="20"/>
                <w:szCs w:val="20"/>
              </w:rPr>
              <w:t>presentan</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situaciones</w:t>
            </w:r>
            <w:r w:rsidRPr="009F0BA3">
              <w:rPr>
                <w:rFonts w:ascii="Arial" w:eastAsia="Arial" w:hAnsi="Arial" w:cs="Arial"/>
                <w:spacing w:val="33"/>
                <w:w w:val="105"/>
                <w:sz w:val="20"/>
                <w:szCs w:val="20"/>
              </w:rPr>
              <w:t xml:space="preserve"> </w:t>
            </w:r>
            <w:r w:rsidRPr="009F0BA3">
              <w:rPr>
                <w:rFonts w:ascii="Arial" w:eastAsia="Arial" w:hAnsi="Arial" w:cs="Arial"/>
                <w:w w:val="105"/>
                <w:sz w:val="20"/>
                <w:szCs w:val="20"/>
              </w:rPr>
              <w:t>aisladas</w:t>
            </w:r>
            <w:r w:rsidRPr="009F0BA3">
              <w:rPr>
                <w:rFonts w:ascii="Arial" w:eastAsia="Arial" w:hAnsi="Arial" w:cs="Arial"/>
                <w:spacing w:val="33"/>
                <w:w w:val="105"/>
                <w:sz w:val="20"/>
                <w:szCs w:val="20"/>
              </w:rPr>
              <w:t xml:space="preserve"> </w:t>
            </w:r>
            <w:r w:rsidRPr="009F0BA3">
              <w:rPr>
                <w:rFonts w:ascii="Arial" w:eastAsia="Arial" w:hAnsi="Arial" w:cs="Arial"/>
                <w:w w:val="105"/>
                <w:sz w:val="20"/>
                <w:szCs w:val="20"/>
              </w:rPr>
              <w:t>al</w:t>
            </w:r>
            <w:r w:rsidRPr="009F0BA3">
              <w:rPr>
                <w:rFonts w:ascii="Arial" w:eastAsia="Arial" w:hAnsi="Arial" w:cs="Arial"/>
                <w:spacing w:val="33"/>
                <w:w w:val="105"/>
                <w:sz w:val="20"/>
                <w:szCs w:val="20"/>
              </w:rPr>
              <w:t xml:space="preserve"> </w:t>
            </w:r>
            <w:r w:rsidRPr="009F0BA3">
              <w:rPr>
                <w:rFonts w:ascii="Arial" w:eastAsia="Arial" w:hAnsi="Arial" w:cs="Arial"/>
                <w:w w:val="105"/>
                <w:sz w:val="20"/>
                <w:szCs w:val="20"/>
              </w:rPr>
              <w:t>no</w:t>
            </w:r>
            <w:r w:rsidRPr="009F0BA3">
              <w:rPr>
                <w:rFonts w:ascii="Arial" w:eastAsia="Arial" w:hAnsi="Arial" w:cs="Arial"/>
                <w:spacing w:val="33"/>
                <w:w w:val="105"/>
                <w:sz w:val="20"/>
                <w:szCs w:val="20"/>
              </w:rPr>
              <w:t xml:space="preserve"> </w:t>
            </w:r>
            <w:r w:rsidRPr="009F0BA3">
              <w:rPr>
                <w:rFonts w:ascii="Arial" w:eastAsia="Arial" w:hAnsi="Arial" w:cs="Arial"/>
                <w:w w:val="105"/>
                <w:sz w:val="20"/>
                <w:szCs w:val="20"/>
              </w:rPr>
              <w:t>reconocerse</w:t>
            </w:r>
            <w:r w:rsidRPr="009F0BA3">
              <w:rPr>
                <w:rFonts w:ascii="Arial" w:eastAsia="Arial" w:hAnsi="Arial" w:cs="Arial"/>
                <w:spacing w:val="33"/>
                <w:w w:val="105"/>
                <w:sz w:val="20"/>
                <w:szCs w:val="20"/>
              </w:rPr>
              <w:t xml:space="preserve"> </w:t>
            </w:r>
            <w:r w:rsidRPr="009F0BA3">
              <w:rPr>
                <w:rFonts w:ascii="Arial" w:eastAsia="Arial" w:hAnsi="Arial" w:cs="Arial"/>
                <w:w w:val="105"/>
                <w:sz w:val="20"/>
                <w:szCs w:val="20"/>
              </w:rPr>
              <w:t>hechos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económicos</w:t>
            </w:r>
            <w:r w:rsidRPr="009F0BA3">
              <w:rPr>
                <w:rFonts w:ascii="Arial" w:eastAsia="Arial" w:hAnsi="Arial" w:cs="Arial"/>
                <w:spacing w:val="-2"/>
                <w:w w:val="105"/>
                <w:sz w:val="20"/>
                <w:szCs w:val="20"/>
              </w:rPr>
              <w:t xml:space="preserve"> </w:t>
            </w:r>
            <w:r w:rsidRPr="009F0BA3">
              <w:rPr>
                <w:rFonts w:ascii="Arial" w:eastAsia="Arial" w:hAnsi="Arial" w:cs="Arial"/>
                <w:w w:val="105"/>
                <w:sz w:val="20"/>
                <w:szCs w:val="20"/>
              </w:rPr>
              <w:t>dentro</w:t>
            </w:r>
            <w:r w:rsidRPr="009F0BA3">
              <w:rPr>
                <w:rFonts w:ascii="Arial" w:eastAsia="Arial" w:hAnsi="Arial" w:cs="Arial"/>
                <w:spacing w:val="-3"/>
                <w:w w:val="105"/>
                <w:sz w:val="20"/>
                <w:szCs w:val="20"/>
              </w:rPr>
              <w:t xml:space="preserve"> </w:t>
            </w:r>
            <w:r w:rsidRPr="009F0BA3">
              <w:rPr>
                <w:rFonts w:ascii="Arial" w:eastAsia="Arial" w:hAnsi="Arial" w:cs="Arial"/>
                <w:w w:val="105"/>
                <w:sz w:val="20"/>
                <w:szCs w:val="20"/>
              </w:rPr>
              <w:t>de</w:t>
            </w:r>
            <w:r w:rsidRPr="009F0BA3">
              <w:rPr>
                <w:rFonts w:ascii="Arial" w:eastAsia="Arial" w:hAnsi="Arial" w:cs="Arial"/>
                <w:spacing w:val="-2"/>
                <w:w w:val="105"/>
                <w:sz w:val="20"/>
                <w:szCs w:val="20"/>
              </w:rPr>
              <w:t xml:space="preserve"> </w:t>
            </w:r>
            <w:r w:rsidRPr="009F0BA3">
              <w:rPr>
                <w:rFonts w:ascii="Arial" w:eastAsia="Arial" w:hAnsi="Arial" w:cs="Arial"/>
                <w:w w:val="105"/>
                <w:sz w:val="20"/>
                <w:szCs w:val="20"/>
              </w:rPr>
              <w:t>la</w:t>
            </w:r>
            <w:r w:rsidRPr="009F0BA3">
              <w:rPr>
                <w:rFonts w:ascii="Arial" w:eastAsia="Arial" w:hAnsi="Arial" w:cs="Arial"/>
                <w:spacing w:val="-3"/>
                <w:w w:val="105"/>
                <w:sz w:val="20"/>
                <w:szCs w:val="20"/>
              </w:rPr>
              <w:t xml:space="preserve"> </w:t>
            </w:r>
            <w:r w:rsidRPr="009F0BA3">
              <w:rPr>
                <w:rFonts w:ascii="Arial" w:eastAsia="Arial" w:hAnsi="Arial" w:cs="Arial"/>
                <w:w w:val="105"/>
                <w:sz w:val="20"/>
                <w:szCs w:val="20"/>
              </w:rPr>
              <w:t>vigencia.</w:t>
            </w:r>
          </w:p>
        </w:tc>
      </w:tr>
      <w:tr w:rsidR="00F15A5E" w:rsidRPr="009F0BA3" w:rsidTr="00595E4F">
        <w:tc>
          <w:tcPr>
            <w:tcW w:w="1553" w:type="dxa"/>
          </w:tcPr>
          <w:p w:rsidR="00F15A5E" w:rsidRPr="009F0BA3" w:rsidRDefault="00F15A5E" w:rsidP="00595E4F">
            <w:pPr>
              <w:widowControl/>
              <w:autoSpaceDE/>
              <w:autoSpaceDN/>
              <w:jc w:val="center"/>
              <w:rPr>
                <w:rFonts w:ascii="Arial" w:eastAsia="Times New Roman" w:hAnsi="Arial" w:cs="Arial"/>
                <w:w w:val="105"/>
                <w:sz w:val="20"/>
                <w:szCs w:val="20"/>
                <w:lang w:eastAsia="es-ES"/>
              </w:rPr>
            </w:pPr>
            <w:r w:rsidRPr="009F0BA3">
              <w:rPr>
                <w:rFonts w:ascii="Arial" w:eastAsia="Times New Roman" w:hAnsi="Arial" w:cs="Arial"/>
                <w:w w:val="105"/>
                <w:sz w:val="20"/>
                <w:szCs w:val="20"/>
                <w:lang w:eastAsia="es-ES"/>
              </w:rPr>
              <w:t>1.2.3.1.13</w:t>
            </w:r>
          </w:p>
        </w:tc>
        <w:tc>
          <w:tcPr>
            <w:tcW w:w="3542" w:type="dxa"/>
          </w:tcPr>
          <w:p w:rsidR="00F15A5E" w:rsidRPr="009F0BA3" w:rsidRDefault="00F15A5E" w:rsidP="00595E4F">
            <w:pPr>
              <w:widowControl/>
              <w:autoSpaceDE/>
              <w:autoSpaceDN/>
              <w:ind w:right="62"/>
              <w:jc w:val="both"/>
              <w:rPr>
                <w:rFonts w:ascii="Arial" w:eastAsia="Times New Roman" w:hAnsi="Arial" w:cs="Arial"/>
                <w:w w:val="105"/>
                <w:sz w:val="20"/>
                <w:szCs w:val="20"/>
                <w:lang w:eastAsia="es-ES"/>
              </w:rPr>
            </w:pPr>
            <w:r w:rsidRPr="009F0BA3">
              <w:rPr>
                <w:rFonts w:ascii="Arial" w:eastAsia="Times New Roman" w:hAnsi="Arial" w:cs="Arial"/>
                <w:w w:val="105"/>
                <w:sz w:val="20"/>
                <w:szCs w:val="20"/>
                <w:lang w:eastAsia="es-ES"/>
              </w:rPr>
              <w:t>27.2.</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EL</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CONTENIDO</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DE</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LAS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NOTAS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A</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LOS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ESTADOS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FINANCIEROS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REVELA</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EN</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FORMA</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SUFICIENTE</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LA</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spacing w:val="-1"/>
                <w:w w:val="105"/>
                <w:sz w:val="20"/>
                <w:szCs w:val="20"/>
                <w:lang w:eastAsia="es-ES"/>
              </w:rPr>
              <w:t xml:space="preserve">INFORMACIÓN DE TIPO CUALITATIVO </w:t>
            </w:r>
            <w:r w:rsidRPr="009F0BA3">
              <w:rPr>
                <w:rFonts w:ascii="Arial" w:eastAsia="Times New Roman" w:hAnsi="Arial" w:cs="Arial"/>
                <w:w w:val="105"/>
                <w:sz w:val="20"/>
                <w:szCs w:val="20"/>
                <w:lang w:eastAsia="es-ES"/>
              </w:rPr>
              <w:t>Y CUANTITATIVO PARA</w:t>
            </w:r>
            <w:r w:rsidRPr="009F0BA3">
              <w:rPr>
                <w:rFonts w:ascii="Arial" w:eastAsia="Times New Roman" w:hAnsi="Arial" w:cs="Arial"/>
                <w:spacing w:val="-31"/>
                <w:w w:val="105"/>
                <w:sz w:val="20"/>
                <w:szCs w:val="20"/>
                <w:lang w:eastAsia="es-ES"/>
              </w:rPr>
              <w:t xml:space="preserve"> </w:t>
            </w:r>
            <w:r w:rsidRPr="009F0BA3">
              <w:rPr>
                <w:rFonts w:ascii="Arial" w:eastAsia="Times New Roman" w:hAnsi="Arial" w:cs="Arial"/>
                <w:w w:val="105"/>
                <w:sz w:val="20"/>
                <w:szCs w:val="20"/>
                <w:lang w:eastAsia="es-ES"/>
              </w:rPr>
              <w:t>QUE</w:t>
            </w:r>
            <w:r w:rsidRPr="009F0BA3">
              <w:rPr>
                <w:rFonts w:ascii="Arial" w:eastAsia="Times New Roman" w:hAnsi="Arial" w:cs="Arial"/>
                <w:spacing w:val="-2"/>
                <w:w w:val="105"/>
                <w:sz w:val="20"/>
                <w:szCs w:val="20"/>
                <w:lang w:eastAsia="es-ES"/>
              </w:rPr>
              <w:t xml:space="preserve"> </w:t>
            </w:r>
            <w:r w:rsidRPr="009F0BA3">
              <w:rPr>
                <w:rFonts w:ascii="Arial" w:eastAsia="Times New Roman" w:hAnsi="Arial" w:cs="Arial"/>
                <w:w w:val="105"/>
                <w:sz w:val="20"/>
                <w:szCs w:val="20"/>
                <w:lang w:eastAsia="es-ES"/>
              </w:rPr>
              <w:t>SEA</w:t>
            </w:r>
            <w:r w:rsidRPr="009F0BA3">
              <w:rPr>
                <w:rFonts w:ascii="Arial" w:eastAsia="Times New Roman" w:hAnsi="Arial" w:cs="Arial"/>
                <w:spacing w:val="-2"/>
                <w:w w:val="105"/>
                <w:sz w:val="20"/>
                <w:szCs w:val="20"/>
                <w:lang w:eastAsia="es-ES"/>
              </w:rPr>
              <w:t xml:space="preserve"> </w:t>
            </w:r>
            <w:r w:rsidRPr="009F0BA3">
              <w:rPr>
                <w:rFonts w:ascii="Arial" w:eastAsia="Times New Roman" w:hAnsi="Arial" w:cs="Arial"/>
                <w:w w:val="105"/>
                <w:sz w:val="20"/>
                <w:szCs w:val="20"/>
                <w:lang w:eastAsia="es-ES"/>
              </w:rPr>
              <w:t>ÚTIL</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AL</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USUARIO?</w:t>
            </w:r>
          </w:p>
        </w:tc>
        <w:tc>
          <w:tcPr>
            <w:tcW w:w="1884" w:type="dxa"/>
          </w:tcPr>
          <w:p w:rsidR="00F15A5E" w:rsidRPr="009F0BA3" w:rsidRDefault="00F15A5E" w:rsidP="00595E4F">
            <w:pPr>
              <w:widowControl/>
              <w:autoSpaceDE/>
              <w:autoSpaceDN/>
              <w:ind w:right="-4"/>
              <w:jc w:val="center"/>
              <w:rPr>
                <w:rFonts w:ascii="Arial" w:eastAsia="Times New Roman" w:hAnsi="Arial" w:cs="Arial"/>
                <w:b/>
                <w:w w:val="105"/>
                <w:sz w:val="20"/>
                <w:szCs w:val="20"/>
                <w:lang w:eastAsia="es-ES"/>
              </w:rPr>
            </w:pPr>
            <w:r w:rsidRPr="009F0BA3">
              <w:rPr>
                <w:rFonts w:ascii="Arial" w:eastAsia="Times New Roman" w:hAnsi="Arial" w:cs="Arial"/>
                <w:b/>
                <w:w w:val="105"/>
                <w:sz w:val="20"/>
                <w:szCs w:val="20"/>
                <w:lang w:eastAsia="es-ES"/>
              </w:rPr>
              <w:t>PARCIALMENTE</w:t>
            </w:r>
          </w:p>
        </w:tc>
        <w:tc>
          <w:tcPr>
            <w:tcW w:w="3795" w:type="dxa"/>
          </w:tcPr>
          <w:p w:rsidR="00F15A5E" w:rsidRPr="009F0BA3" w:rsidRDefault="00F15A5E" w:rsidP="00595E4F">
            <w:pPr>
              <w:spacing w:before="1"/>
              <w:ind w:left="30" w:right="1"/>
              <w:jc w:val="both"/>
              <w:rPr>
                <w:rFonts w:ascii="Arial" w:eastAsia="Arial" w:hAnsi="Arial" w:cs="Arial"/>
                <w:w w:val="105"/>
                <w:sz w:val="20"/>
                <w:szCs w:val="20"/>
              </w:rPr>
            </w:pPr>
            <w:r w:rsidRPr="009F0BA3">
              <w:rPr>
                <w:rFonts w:ascii="Arial" w:eastAsia="Arial" w:hAnsi="Arial" w:cs="Arial"/>
                <w:w w:val="105"/>
                <w:sz w:val="20"/>
                <w:szCs w:val="20"/>
              </w:rPr>
              <w:t>Constantemente</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se</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capacita</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a</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los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contadores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de</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las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subunidades ejecutoras de presupuesto, en la realización</w:t>
            </w:r>
            <w:r w:rsidRPr="009F0BA3">
              <w:rPr>
                <w:rFonts w:ascii="Arial" w:eastAsia="Arial" w:hAnsi="Arial" w:cs="Arial"/>
                <w:spacing w:val="-30"/>
                <w:w w:val="105"/>
                <w:sz w:val="20"/>
                <w:szCs w:val="20"/>
              </w:rPr>
              <w:t xml:space="preserve"> </w:t>
            </w:r>
            <w:r w:rsidRPr="009F0BA3">
              <w:rPr>
                <w:rFonts w:ascii="Arial" w:eastAsia="Arial" w:hAnsi="Arial" w:cs="Arial"/>
                <w:w w:val="105"/>
                <w:sz w:val="20"/>
                <w:szCs w:val="20"/>
              </w:rPr>
              <w:t>de</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las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notas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a</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los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informes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financieros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y</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contables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mensuales, así como en la elaboración de las notas a los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estados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financieros,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sin</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embargo,</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existen</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debilidades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cualitativas en la presentación de las notas a los estados</w:t>
            </w:r>
            <w:r w:rsidRPr="009F0BA3">
              <w:rPr>
                <w:rFonts w:ascii="Arial" w:eastAsia="Arial" w:hAnsi="Arial" w:cs="Arial"/>
                <w:spacing w:val="-30"/>
                <w:w w:val="105"/>
                <w:sz w:val="20"/>
                <w:szCs w:val="20"/>
              </w:rPr>
              <w:t xml:space="preserve"> </w:t>
            </w:r>
            <w:r w:rsidRPr="009F0BA3">
              <w:rPr>
                <w:rFonts w:ascii="Arial" w:eastAsia="Arial" w:hAnsi="Arial" w:cs="Arial"/>
                <w:w w:val="105"/>
                <w:sz w:val="20"/>
                <w:szCs w:val="20"/>
              </w:rPr>
              <w:t>financieros</w:t>
            </w:r>
            <w:r w:rsidRPr="009F0BA3">
              <w:rPr>
                <w:rFonts w:ascii="Arial" w:eastAsia="Arial" w:hAnsi="Arial" w:cs="Arial"/>
                <w:spacing w:val="-5"/>
                <w:w w:val="105"/>
                <w:sz w:val="20"/>
                <w:szCs w:val="20"/>
              </w:rPr>
              <w:t xml:space="preserve"> </w:t>
            </w:r>
            <w:r w:rsidRPr="009F0BA3">
              <w:rPr>
                <w:rFonts w:ascii="Arial" w:eastAsia="Arial" w:hAnsi="Arial" w:cs="Arial"/>
                <w:w w:val="105"/>
                <w:sz w:val="20"/>
                <w:szCs w:val="20"/>
              </w:rPr>
              <w:t>al</w:t>
            </w:r>
            <w:r w:rsidRPr="009F0BA3">
              <w:rPr>
                <w:rFonts w:ascii="Arial" w:eastAsia="Arial" w:hAnsi="Arial" w:cs="Arial"/>
                <w:spacing w:val="-4"/>
                <w:w w:val="105"/>
                <w:sz w:val="20"/>
                <w:szCs w:val="20"/>
              </w:rPr>
              <w:t xml:space="preserve"> </w:t>
            </w:r>
            <w:r w:rsidRPr="009F0BA3">
              <w:rPr>
                <w:rFonts w:ascii="Arial" w:eastAsia="Arial" w:hAnsi="Arial" w:cs="Arial"/>
                <w:w w:val="105"/>
                <w:sz w:val="20"/>
                <w:szCs w:val="20"/>
              </w:rPr>
              <w:t>no</w:t>
            </w:r>
            <w:r w:rsidRPr="009F0BA3">
              <w:rPr>
                <w:rFonts w:ascii="Arial" w:eastAsia="Arial" w:hAnsi="Arial" w:cs="Arial"/>
                <w:spacing w:val="-5"/>
                <w:w w:val="105"/>
                <w:sz w:val="20"/>
                <w:szCs w:val="20"/>
              </w:rPr>
              <w:t xml:space="preserve"> </w:t>
            </w:r>
            <w:r w:rsidRPr="009F0BA3">
              <w:rPr>
                <w:rFonts w:ascii="Arial" w:eastAsia="Arial" w:hAnsi="Arial" w:cs="Arial"/>
                <w:w w:val="105"/>
                <w:sz w:val="20"/>
                <w:szCs w:val="20"/>
              </w:rPr>
              <w:t>presentar</w:t>
            </w:r>
            <w:r w:rsidRPr="009F0BA3">
              <w:rPr>
                <w:rFonts w:ascii="Arial" w:eastAsia="Arial" w:hAnsi="Arial" w:cs="Arial"/>
                <w:spacing w:val="-3"/>
                <w:w w:val="105"/>
                <w:sz w:val="20"/>
                <w:szCs w:val="20"/>
              </w:rPr>
              <w:t xml:space="preserve"> </w:t>
            </w:r>
            <w:r w:rsidRPr="009F0BA3">
              <w:rPr>
                <w:rFonts w:ascii="Arial" w:eastAsia="Arial" w:hAnsi="Arial" w:cs="Arial"/>
                <w:w w:val="105"/>
                <w:sz w:val="20"/>
                <w:szCs w:val="20"/>
              </w:rPr>
              <w:t>en</w:t>
            </w:r>
            <w:r w:rsidRPr="009F0BA3">
              <w:rPr>
                <w:rFonts w:ascii="Arial" w:eastAsia="Arial" w:hAnsi="Arial" w:cs="Arial"/>
                <w:spacing w:val="-6"/>
                <w:w w:val="105"/>
                <w:sz w:val="20"/>
                <w:szCs w:val="20"/>
              </w:rPr>
              <w:t xml:space="preserve"> </w:t>
            </w:r>
            <w:r w:rsidRPr="009F0BA3">
              <w:rPr>
                <w:rFonts w:ascii="Arial" w:eastAsia="Arial" w:hAnsi="Arial" w:cs="Arial"/>
                <w:w w:val="105"/>
                <w:sz w:val="20"/>
                <w:szCs w:val="20"/>
              </w:rPr>
              <w:t>algunos</w:t>
            </w:r>
            <w:r w:rsidRPr="009F0BA3">
              <w:rPr>
                <w:rFonts w:ascii="Arial" w:eastAsia="Arial" w:hAnsi="Arial" w:cs="Arial"/>
                <w:spacing w:val="-4"/>
                <w:w w:val="105"/>
                <w:sz w:val="20"/>
                <w:szCs w:val="20"/>
              </w:rPr>
              <w:t xml:space="preserve"> </w:t>
            </w:r>
            <w:r w:rsidRPr="009F0BA3">
              <w:rPr>
                <w:rFonts w:ascii="Arial" w:eastAsia="Arial" w:hAnsi="Arial" w:cs="Arial"/>
                <w:w w:val="105"/>
                <w:sz w:val="20"/>
                <w:szCs w:val="20"/>
              </w:rPr>
              <w:t>casos</w:t>
            </w:r>
            <w:r w:rsidRPr="009F0BA3">
              <w:rPr>
                <w:rFonts w:ascii="Arial" w:eastAsia="Arial" w:hAnsi="Arial" w:cs="Arial"/>
                <w:spacing w:val="-7"/>
                <w:w w:val="105"/>
                <w:sz w:val="20"/>
                <w:szCs w:val="20"/>
              </w:rPr>
              <w:t xml:space="preserve"> </w:t>
            </w:r>
            <w:r w:rsidRPr="009F0BA3">
              <w:rPr>
                <w:rFonts w:ascii="Arial" w:eastAsia="Arial" w:hAnsi="Arial" w:cs="Arial"/>
                <w:w w:val="105"/>
                <w:sz w:val="20"/>
                <w:szCs w:val="20"/>
              </w:rPr>
              <w:t>información suficiente.</w:t>
            </w:r>
          </w:p>
        </w:tc>
      </w:tr>
      <w:tr w:rsidR="00F15A5E" w:rsidRPr="009F0BA3" w:rsidTr="00595E4F">
        <w:tc>
          <w:tcPr>
            <w:tcW w:w="1553" w:type="dxa"/>
          </w:tcPr>
          <w:p w:rsidR="00F15A5E" w:rsidRPr="009F0BA3" w:rsidRDefault="00F15A5E" w:rsidP="00595E4F">
            <w:pPr>
              <w:widowControl/>
              <w:autoSpaceDE/>
              <w:autoSpaceDN/>
              <w:jc w:val="center"/>
              <w:rPr>
                <w:rFonts w:ascii="Arial" w:eastAsia="Times New Roman" w:hAnsi="Arial" w:cs="Arial"/>
                <w:w w:val="105"/>
                <w:sz w:val="20"/>
                <w:szCs w:val="20"/>
                <w:lang w:eastAsia="es-ES"/>
              </w:rPr>
            </w:pPr>
            <w:r w:rsidRPr="009F0BA3">
              <w:rPr>
                <w:rFonts w:ascii="Arial" w:eastAsia="Times New Roman" w:hAnsi="Arial" w:cs="Arial"/>
                <w:w w:val="105"/>
                <w:sz w:val="20"/>
                <w:szCs w:val="20"/>
                <w:lang w:eastAsia="es-ES"/>
              </w:rPr>
              <w:t>1.4.3</w:t>
            </w:r>
          </w:p>
        </w:tc>
        <w:tc>
          <w:tcPr>
            <w:tcW w:w="3542" w:type="dxa"/>
          </w:tcPr>
          <w:p w:rsidR="00F15A5E" w:rsidRPr="009F0BA3" w:rsidRDefault="00F15A5E" w:rsidP="00595E4F">
            <w:pPr>
              <w:widowControl/>
              <w:autoSpaceDE/>
              <w:autoSpaceDN/>
              <w:ind w:right="62"/>
              <w:jc w:val="both"/>
              <w:rPr>
                <w:rFonts w:ascii="Arial" w:eastAsia="Times New Roman" w:hAnsi="Arial" w:cs="Arial"/>
                <w:w w:val="105"/>
                <w:sz w:val="20"/>
                <w:szCs w:val="20"/>
                <w:lang w:eastAsia="es-ES"/>
              </w:rPr>
            </w:pPr>
            <w:r w:rsidRPr="009F0BA3">
              <w:rPr>
                <w:rFonts w:ascii="Arial" w:eastAsia="Times New Roman" w:hAnsi="Arial" w:cs="Arial"/>
                <w:w w:val="105"/>
                <w:sz w:val="20"/>
                <w:szCs w:val="20"/>
                <w:lang w:eastAsia="es-ES"/>
              </w:rPr>
              <w:t>30.</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SE</w:t>
            </w:r>
            <w:r w:rsidRPr="009F0BA3">
              <w:rPr>
                <w:rFonts w:ascii="Arial" w:eastAsia="Times New Roman" w:hAnsi="Arial" w:cs="Arial"/>
                <w:spacing w:val="33"/>
                <w:w w:val="105"/>
                <w:sz w:val="20"/>
                <w:szCs w:val="20"/>
                <w:lang w:eastAsia="es-ES"/>
              </w:rPr>
              <w:t xml:space="preserve"> </w:t>
            </w:r>
            <w:r w:rsidRPr="009F0BA3">
              <w:rPr>
                <w:rFonts w:ascii="Arial" w:eastAsia="Times New Roman" w:hAnsi="Arial" w:cs="Arial"/>
                <w:w w:val="105"/>
                <w:sz w:val="20"/>
                <w:szCs w:val="20"/>
                <w:lang w:eastAsia="es-ES"/>
              </w:rPr>
              <w:t>HA</w:t>
            </w:r>
            <w:r w:rsidRPr="009F0BA3">
              <w:rPr>
                <w:rFonts w:ascii="Arial" w:eastAsia="Times New Roman" w:hAnsi="Arial" w:cs="Arial"/>
                <w:spacing w:val="33"/>
                <w:w w:val="105"/>
                <w:sz w:val="20"/>
                <w:szCs w:val="20"/>
                <w:lang w:eastAsia="es-ES"/>
              </w:rPr>
              <w:t xml:space="preserve"> </w:t>
            </w:r>
            <w:r w:rsidRPr="009F0BA3">
              <w:rPr>
                <w:rFonts w:ascii="Arial" w:eastAsia="Times New Roman" w:hAnsi="Arial" w:cs="Arial"/>
                <w:w w:val="105"/>
                <w:sz w:val="20"/>
                <w:szCs w:val="20"/>
                <w:lang w:eastAsia="es-ES"/>
              </w:rPr>
              <w:t>ESTABLECIDO</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LA</w:t>
            </w:r>
            <w:r w:rsidRPr="009F0BA3">
              <w:rPr>
                <w:rFonts w:ascii="Arial" w:eastAsia="Times New Roman" w:hAnsi="Arial" w:cs="Arial"/>
                <w:spacing w:val="33"/>
                <w:w w:val="105"/>
                <w:sz w:val="20"/>
                <w:szCs w:val="20"/>
                <w:lang w:eastAsia="es-ES"/>
              </w:rPr>
              <w:t xml:space="preserve"> </w:t>
            </w:r>
            <w:r w:rsidRPr="009F0BA3">
              <w:rPr>
                <w:rFonts w:ascii="Arial" w:eastAsia="Times New Roman" w:hAnsi="Arial" w:cs="Arial"/>
                <w:w w:val="105"/>
                <w:sz w:val="20"/>
                <w:szCs w:val="20"/>
                <w:lang w:eastAsia="es-ES"/>
              </w:rPr>
              <w:t>PROBABILIDAD</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DE</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OCURRENCIA</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Y EL</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IMPACTO QUE</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PUEDE TENER,</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EN LA</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ENTIDAD,</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LA</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MATERIALIZACIÓN</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DE</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LOS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RIESGOS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DE</w:t>
            </w:r>
            <w:r w:rsidRPr="009F0BA3">
              <w:rPr>
                <w:rFonts w:ascii="Arial" w:eastAsia="Times New Roman" w:hAnsi="Arial" w:cs="Arial"/>
                <w:spacing w:val="-30"/>
                <w:w w:val="105"/>
                <w:sz w:val="20"/>
                <w:szCs w:val="20"/>
                <w:lang w:eastAsia="es-ES"/>
              </w:rPr>
              <w:t xml:space="preserve"> </w:t>
            </w:r>
            <w:r w:rsidRPr="009F0BA3">
              <w:rPr>
                <w:rFonts w:ascii="Arial" w:eastAsia="Times New Roman" w:hAnsi="Arial" w:cs="Arial"/>
                <w:w w:val="105"/>
                <w:sz w:val="20"/>
                <w:szCs w:val="20"/>
                <w:lang w:eastAsia="es-ES"/>
              </w:rPr>
              <w:t>ÍNDOLE</w:t>
            </w:r>
            <w:r w:rsidRPr="009F0BA3">
              <w:rPr>
                <w:rFonts w:ascii="Arial" w:eastAsia="Times New Roman" w:hAnsi="Arial" w:cs="Arial"/>
                <w:spacing w:val="-2"/>
                <w:w w:val="105"/>
                <w:sz w:val="20"/>
                <w:szCs w:val="20"/>
                <w:lang w:eastAsia="es-ES"/>
              </w:rPr>
              <w:t xml:space="preserve"> </w:t>
            </w:r>
            <w:r w:rsidRPr="009F0BA3">
              <w:rPr>
                <w:rFonts w:ascii="Arial" w:eastAsia="Times New Roman" w:hAnsi="Arial" w:cs="Arial"/>
                <w:w w:val="105"/>
                <w:sz w:val="20"/>
                <w:szCs w:val="20"/>
                <w:lang w:eastAsia="es-ES"/>
              </w:rPr>
              <w:t>CONTABLE?</w:t>
            </w:r>
          </w:p>
        </w:tc>
        <w:tc>
          <w:tcPr>
            <w:tcW w:w="1884" w:type="dxa"/>
          </w:tcPr>
          <w:p w:rsidR="00F15A5E" w:rsidRPr="009F0BA3" w:rsidRDefault="00F15A5E" w:rsidP="00595E4F">
            <w:pPr>
              <w:widowControl/>
              <w:autoSpaceDE/>
              <w:autoSpaceDN/>
              <w:ind w:right="-4"/>
              <w:jc w:val="center"/>
              <w:rPr>
                <w:rFonts w:ascii="Arial" w:eastAsia="Times New Roman" w:hAnsi="Arial" w:cs="Arial"/>
                <w:b/>
                <w:w w:val="105"/>
                <w:sz w:val="20"/>
                <w:szCs w:val="20"/>
                <w:lang w:eastAsia="es-ES"/>
              </w:rPr>
            </w:pPr>
            <w:r w:rsidRPr="009F0BA3">
              <w:rPr>
                <w:rFonts w:ascii="Arial" w:eastAsia="Times New Roman" w:hAnsi="Arial" w:cs="Arial"/>
                <w:b/>
                <w:w w:val="105"/>
                <w:sz w:val="20"/>
                <w:szCs w:val="20"/>
                <w:lang w:eastAsia="es-ES"/>
              </w:rPr>
              <w:t>PARCIALMENTE</w:t>
            </w:r>
          </w:p>
        </w:tc>
        <w:tc>
          <w:tcPr>
            <w:tcW w:w="3795" w:type="dxa"/>
          </w:tcPr>
          <w:p w:rsidR="00F15A5E" w:rsidRPr="009F0BA3" w:rsidRDefault="00F15A5E" w:rsidP="00595E4F">
            <w:pPr>
              <w:ind w:left="30" w:right="1"/>
              <w:jc w:val="both"/>
              <w:rPr>
                <w:rFonts w:ascii="Arial" w:eastAsia="Arial" w:hAnsi="Arial" w:cs="Arial"/>
                <w:w w:val="105"/>
                <w:sz w:val="20"/>
                <w:szCs w:val="20"/>
              </w:rPr>
            </w:pPr>
            <w:r w:rsidRPr="009F0BA3">
              <w:rPr>
                <w:rFonts w:ascii="Arial" w:eastAsia="Arial" w:hAnsi="Arial" w:cs="Arial"/>
                <w:w w:val="105"/>
                <w:sz w:val="20"/>
                <w:szCs w:val="20"/>
              </w:rPr>
              <w:t>En el Plan de Acción se establecen los riesgos de índole</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contable</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y</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las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actividades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a</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desarrollar</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para</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mitigar</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estos</w:t>
            </w:r>
            <w:r w:rsidRPr="009F0BA3">
              <w:rPr>
                <w:rFonts w:ascii="Arial" w:eastAsia="Arial" w:hAnsi="Arial" w:cs="Arial"/>
                <w:spacing w:val="-2"/>
                <w:w w:val="105"/>
                <w:sz w:val="20"/>
                <w:szCs w:val="20"/>
              </w:rPr>
              <w:t xml:space="preserve"> </w:t>
            </w:r>
            <w:r w:rsidRPr="009F0BA3">
              <w:rPr>
                <w:rFonts w:ascii="Arial" w:eastAsia="Arial" w:hAnsi="Arial" w:cs="Arial"/>
                <w:w w:val="105"/>
                <w:sz w:val="20"/>
                <w:szCs w:val="20"/>
              </w:rPr>
              <w:t>riesgos. Hace</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falta</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más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seguimiento</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y</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análisis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del</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impacto</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a</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generar.</w:t>
            </w:r>
          </w:p>
        </w:tc>
      </w:tr>
      <w:tr w:rsidR="00F15A5E" w:rsidRPr="009F0BA3" w:rsidTr="00595E4F">
        <w:tc>
          <w:tcPr>
            <w:tcW w:w="1553" w:type="dxa"/>
          </w:tcPr>
          <w:p w:rsidR="00F15A5E" w:rsidRPr="009F0BA3" w:rsidRDefault="00F15A5E" w:rsidP="00595E4F">
            <w:pPr>
              <w:widowControl/>
              <w:autoSpaceDE/>
              <w:autoSpaceDN/>
              <w:jc w:val="center"/>
              <w:rPr>
                <w:rFonts w:ascii="Arial" w:eastAsia="Times New Roman" w:hAnsi="Arial" w:cs="Arial"/>
                <w:w w:val="105"/>
                <w:sz w:val="20"/>
                <w:szCs w:val="20"/>
                <w:lang w:eastAsia="es-ES"/>
              </w:rPr>
            </w:pPr>
            <w:r w:rsidRPr="009F0BA3">
              <w:rPr>
                <w:rFonts w:ascii="Arial" w:eastAsia="Times New Roman" w:hAnsi="Arial" w:cs="Arial"/>
                <w:w w:val="105"/>
                <w:sz w:val="20"/>
                <w:szCs w:val="20"/>
                <w:lang w:eastAsia="es-ES"/>
              </w:rPr>
              <w:t>1.4.4</w:t>
            </w:r>
          </w:p>
        </w:tc>
        <w:tc>
          <w:tcPr>
            <w:tcW w:w="3542" w:type="dxa"/>
          </w:tcPr>
          <w:p w:rsidR="00F15A5E" w:rsidRPr="009F0BA3" w:rsidRDefault="00F15A5E" w:rsidP="00595E4F">
            <w:pPr>
              <w:spacing w:before="3" w:line="268" w:lineRule="auto"/>
              <w:ind w:left="28" w:right="-7"/>
              <w:jc w:val="both"/>
              <w:rPr>
                <w:rFonts w:ascii="Arial" w:eastAsia="Arial" w:hAnsi="Arial" w:cs="Arial"/>
                <w:w w:val="105"/>
                <w:sz w:val="20"/>
                <w:szCs w:val="20"/>
              </w:rPr>
            </w:pPr>
            <w:r w:rsidRPr="009F0BA3">
              <w:rPr>
                <w:rFonts w:ascii="Arial" w:eastAsia="Arial" w:hAnsi="Arial" w:cs="Arial"/>
                <w:w w:val="105"/>
                <w:sz w:val="20"/>
                <w:szCs w:val="20"/>
              </w:rPr>
              <w:t>30.1.</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SE</w:t>
            </w:r>
            <w:r w:rsidRPr="009F0BA3">
              <w:rPr>
                <w:rFonts w:ascii="Arial" w:eastAsia="Arial" w:hAnsi="Arial" w:cs="Arial"/>
                <w:spacing w:val="2"/>
                <w:w w:val="105"/>
                <w:sz w:val="20"/>
                <w:szCs w:val="20"/>
              </w:rPr>
              <w:t xml:space="preserve"> </w:t>
            </w:r>
            <w:r w:rsidRPr="009F0BA3">
              <w:rPr>
                <w:rFonts w:ascii="Arial" w:eastAsia="Arial" w:hAnsi="Arial" w:cs="Arial"/>
                <w:w w:val="105"/>
                <w:sz w:val="20"/>
                <w:szCs w:val="20"/>
              </w:rPr>
              <w:t>ANALIZAN</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Y</w:t>
            </w:r>
            <w:r w:rsidRPr="009F0BA3">
              <w:rPr>
                <w:rFonts w:ascii="Arial" w:eastAsia="Arial" w:hAnsi="Arial" w:cs="Arial"/>
                <w:spacing w:val="-2"/>
                <w:w w:val="105"/>
                <w:sz w:val="20"/>
                <w:szCs w:val="20"/>
              </w:rPr>
              <w:t xml:space="preserve"> </w:t>
            </w:r>
            <w:r w:rsidRPr="009F0BA3">
              <w:rPr>
                <w:rFonts w:ascii="Arial" w:eastAsia="Arial" w:hAnsi="Arial" w:cs="Arial"/>
                <w:w w:val="105"/>
                <w:sz w:val="20"/>
                <w:szCs w:val="20"/>
              </w:rPr>
              <w:t>SE DA</w:t>
            </w:r>
            <w:r w:rsidRPr="009F0BA3">
              <w:rPr>
                <w:rFonts w:ascii="Arial" w:eastAsia="Arial" w:hAnsi="Arial" w:cs="Arial"/>
                <w:spacing w:val="2"/>
                <w:w w:val="105"/>
                <w:sz w:val="20"/>
                <w:szCs w:val="20"/>
              </w:rPr>
              <w:t xml:space="preserve"> </w:t>
            </w:r>
            <w:r w:rsidRPr="009F0BA3">
              <w:rPr>
                <w:rFonts w:ascii="Arial" w:eastAsia="Arial" w:hAnsi="Arial" w:cs="Arial"/>
                <w:w w:val="105"/>
                <w:sz w:val="20"/>
                <w:szCs w:val="20"/>
              </w:rPr>
              <w:t>UN TRATAMIENTO</w:t>
            </w:r>
            <w:r w:rsidRPr="009F0BA3">
              <w:rPr>
                <w:rFonts w:ascii="Arial" w:eastAsia="Arial" w:hAnsi="Arial" w:cs="Arial"/>
                <w:spacing w:val="2"/>
                <w:w w:val="105"/>
                <w:sz w:val="20"/>
                <w:szCs w:val="20"/>
              </w:rPr>
              <w:t xml:space="preserve"> </w:t>
            </w:r>
            <w:r w:rsidRPr="009F0BA3">
              <w:rPr>
                <w:rFonts w:ascii="Arial" w:eastAsia="Arial" w:hAnsi="Arial" w:cs="Arial"/>
                <w:w w:val="105"/>
                <w:sz w:val="20"/>
                <w:szCs w:val="20"/>
              </w:rPr>
              <w:t>ADECUADO A</w:t>
            </w:r>
            <w:r w:rsidRPr="009F0BA3">
              <w:rPr>
                <w:rFonts w:ascii="Arial" w:eastAsia="Arial" w:hAnsi="Arial" w:cs="Arial"/>
                <w:spacing w:val="-29"/>
                <w:w w:val="105"/>
                <w:sz w:val="20"/>
                <w:szCs w:val="20"/>
              </w:rPr>
              <w:t xml:space="preserve"> </w:t>
            </w:r>
            <w:r w:rsidRPr="009F0BA3">
              <w:rPr>
                <w:rFonts w:ascii="Arial" w:eastAsia="Arial" w:hAnsi="Arial" w:cs="Arial"/>
                <w:spacing w:val="-1"/>
                <w:w w:val="105"/>
                <w:sz w:val="20"/>
                <w:szCs w:val="20"/>
              </w:rPr>
              <w:t>LOS</w:t>
            </w:r>
            <w:r w:rsidRPr="009F0BA3">
              <w:rPr>
                <w:rFonts w:ascii="Arial" w:eastAsia="Arial" w:hAnsi="Arial" w:cs="Arial"/>
                <w:spacing w:val="40"/>
                <w:w w:val="105"/>
                <w:sz w:val="20"/>
                <w:szCs w:val="20"/>
              </w:rPr>
              <w:t xml:space="preserve"> </w:t>
            </w:r>
            <w:r w:rsidRPr="009F0BA3">
              <w:rPr>
                <w:rFonts w:ascii="Arial" w:eastAsia="Arial" w:hAnsi="Arial" w:cs="Arial"/>
                <w:sz w:val="20"/>
                <w:szCs w:val="20"/>
              </w:rPr>
              <w:t xml:space="preserve">RIESGOS    </w:t>
            </w:r>
            <w:r w:rsidRPr="009F0BA3">
              <w:rPr>
                <w:rFonts w:ascii="Arial" w:eastAsia="Arial" w:hAnsi="Arial" w:cs="Arial"/>
                <w:spacing w:val="9"/>
                <w:sz w:val="20"/>
                <w:szCs w:val="20"/>
              </w:rPr>
              <w:t xml:space="preserve"> </w:t>
            </w:r>
            <w:r w:rsidRPr="009F0BA3">
              <w:rPr>
                <w:rFonts w:ascii="Arial" w:eastAsia="Arial" w:hAnsi="Arial" w:cs="Arial"/>
                <w:sz w:val="20"/>
                <w:szCs w:val="20"/>
              </w:rPr>
              <w:t xml:space="preserve">DE     </w:t>
            </w:r>
            <w:r w:rsidRPr="009F0BA3">
              <w:rPr>
                <w:rFonts w:ascii="Arial" w:eastAsia="Arial" w:hAnsi="Arial" w:cs="Arial"/>
                <w:spacing w:val="-1"/>
                <w:w w:val="105"/>
                <w:sz w:val="20"/>
                <w:szCs w:val="20"/>
              </w:rPr>
              <w:t>ÍNDOLE</w:t>
            </w:r>
            <w:r w:rsidRPr="009F0BA3">
              <w:rPr>
                <w:rFonts w:ascii="Arial" w:eastAsia="Arial" w:hAnsi="Arial" w:cs="Arial"/>
                <w:spacing w:val="41"/>
                <w:w w:val="105"/>
                <w:sz w:val="20"/>
                <w:szCs w:val="20"/>
              </w:rPr>
              <w:t xml:space="preserve"> CONTABLE </w:t>
            </w:r>
            <w:r w:rsidRPr="009F0BA3">
              <w:rPr>
                <w:rFonts w:ascii="Arial" w:eastAsia="Arial" w:hAnsi="Arial" w:cs="Arial"/>
                <w:spacing w:val="42"/>
                <w:w w:val="105"/>
                <w:sz w:val="20"/>
                <w:szCs w:val="20"/>
              </w:rPr>
              <w:t>EN</w:t>
            </w:r>
            <w:r w:rsidRPr="009F0BA3">
              <w:rPr>
                <w:rFonts w:ascii="Arial" w:eastAsia="Arial" w:hAnsi="Arial" w:cs="Arial"/>
                <w:spacing w:val="40"/>
                <w:w w:val="105"/>
                <w:sz w:val="20"/>
                <w:szCs w:val="20"/>
              </w:rPr>
              <w:t xml:space="preserve"> FORMA </w:t>
            </w:r>
            <w:r w:rsidRPr="009F0BA3">
              <w:rPr>
                <w:rFonts w:ascii="Arial" w:eastAsia="Arial" w:hAnsi="Arial" w:cs="Arial"/>
                <w:w w:val="105"/>
                <w:sz w:val="20"/>
                <w:szCs w:val="20"/>
              </w:rPr>
              <w:t>PERMANENTE?</w:t>
            </w:r>
          </w:p>
        </w:tc>
        <w:tc>
          <w:tcPr>
            <w:tcW w:w="1884" w:type="dxa"/>
          </w:tcPr>
          <w:p w:rsidR="00F15A5E" w:rsidRPr="009F0BA3" w:rsidRDefault="00F15A5E" w:rsidP="00595E4F">
            <w:pPr>
              <w:widowControl/>
              <w:autoSpaceDE/>
              <w:autoSpaceDN/>
              <w:ind w:right="-4"/>
              <w:jc w:val="center"/>
              <w:rPr>
                <w:rFonts w:ascii="Arial" w:eastAsia="Times New Roman" w:hAnsi="Arial" w:cs="Arial"/>
                <w:b/>
                <w:w w:val="105"/>
                <w:sz w:val="20"/>
                <w:szCs w:val="20"/>
                <w:lang w:eastAsia="es-ES"/>
              </w:rPr>
            </w:pPr>
            <w:r w:rsidRPr="009F0BA3">
              <w:rPr>
                <w:rFonts w:ascii="Arial" w:eastAsia="Times New Roman" w:hAnsi="Arial" w:cs="Arial"/>
                <w:b/>
                <w:w w:val="105"/>
                <w:sz w:val="20"/>
                <w:szCs w:val="20"/>
                <w:lang w:eastAsia="es-ES"/>
              </w:rPr>
              <w:t>PARCIALMENTE</w:t>
            </w:r>
          </w:p>
        </w:tc>
        <w:tc>
          <w:tcPr>
            <w:tcW w:w="3795" w:type="dxa"/>
          </w:tcPr>
          <w:p w:rsidR="00F15A5E" w:rsidRPr="009F0BA3" w:rsidRDefault="00F15A5E" w:rsidP="00595E4F">
            <w:pPr>
              <w:spacing w:before="3" w:line="268" w:lineRule="auto"/>
              <w:ind w:left="30"/>
              <w:jc w:val="both"/>
              <w:rPr>
                <w:rFonts w:ascii="Arial" w:eastAsia="Arial" w:hAnsi="Arial" w:cs="Arial"/>
                <w:w w:val="105"/>
                <w:sz w:val="20"/>
                <w:szCs w:val="20"/>
              </w:rPr>
            </w:pPr>
            <w:r w:rsidRPr="009F0BA3">
              <w:rPr>
                <w:rFonts w:ascii="Arial" w:eastAsia="Arial" w:hAnsi="Arial" w:cs="Arial"/>
                <w:w w:val="105"/>
                <w:sz w:val="20"/>
                <w:szCs w:val="20"/>
              </w:rPr>
              <w:t>Aunque</w:t>
            </w:r>
            <w:r w:rsidRPr="009F0BA3">
              <w:rPr>
                <w:rFonts w:ascii="Arial" w:eastAsia="Arial" w:hAnsi="Arial" w:cs="Arial"/>
                <w:spacing w:val="19"/>
                <w:w w:val="105"/>
                <w:sz w:val="20"/>
                <w:szCs w:val="20"/>
              </w:rPr>
              <w:t xml:space="preserve"> </w:t>
            </w:r>
            <w:r w:rsidRPr="009F0BA3">
              <w:rPr>
                <w:rFonts w:ascii="Arial" w:eastAsia="Arial" w:hAnsi="Arial" w:cs="Arial"/>
                <w:w w:val="105"/>
                <w:sz w:val="20"/>
                <w:szCs w:val="20"/>
              </w:rPr>
              <w:t>se</w:t>
            </w:r>
            <w:r w:rsidRPr="009F0BA3">
              <w:rPr>
                <w:rFonts w:ascii="Arial" w:eastAsia="Arial" w:hAnsi="Arial" w:cs="Arial"/>
                <w:spacing w:val="19"/>
                <w:w w:val="105"/>
                <w:sz w:val="20"/>
                <w:szCs w:val="20"/>
              </w:rPr>
              <w:t xml:space="preserve"> </w:t>
            </w:r>
            <w:r w:rsidRPr="009F0BA3">
              <w:rPr>
                <w:rFonts w:ascii="Arial" w:eastAsia="Arial" w:hAnsi="Arial" w:cs="Arial"/>
                <w:w w:val="105"/>
                <w:sz w:val="20"/>
                <w:szCs w:val="20"/>
              </w:rPr>
              <w:t>tienen</w:t>
            </w:r>
            <w:r w:rsidRPr="009F0BA3">
              <w:rPr>
                <w:rFonts w:ascii="Arial" w:eastAsia="Arial" w:hAnsi="Arial" w:cs="Arial"/>
                <w:spacing w:val="20"/>
                <w:w w:val="105"/>
                <w:sz w:val="20"/>
                <w:szCs w:val="20"/>
              </w:rPr>
              <w:t xml:space="preserve"> </w:t>
            </w:r>
            <w:r w:rsidRPr="009F0BA3">
              <w:rPr>
                <w:rFonts w:ascii="Arial" w:eastAsia="Arial" w:hAnsi="Arial" w:cs="Arial"/>
                <w:w w:val="105"/>
                <w:sz w:val="20"/>
                <w:szCs w:val="20"/>
              </w:rPr>
              <w:t>identificados,</w:t>
            </w:r>
            <w:r w:rsidRPr="009F0BA3">
              <w:rPr>
                <w:rFonts w:ascii="Arial" w:eastAsia="Arial" w:hAnsi="Arial" w:cs="Arial"/>
                <w:spacing w:val="19"/>
                <w:w w:val="105"/>
                <w:sz w:val="20"/>
                <w:szCs w:val="20"/>
              </w:rPr>
              <w:t xml:space="preserve"> </w:t>
            </w:r>
            <w:r w:rsidRPr="009F0BA3">
              <w:rPr>
                <w:rFonts w:ascii="Arial" w:eastAsia="Arial" w:hAnsi="Arial" w:cs="Arial"/>
                <w:w w:val="105"/>
                <w:sz w:val="20"/>
                <w:szCs w:val="20"/>
              </w:rPr>
              <w:t>es</w:t>
            </w:r>
            <w:r w:rsidRPr="009F0BA3">
              <w:rPr>
                <w:rFonts w:ascii="Arial" w:eastAsia="Arial" w:hAnsi="Arial" w:cs="Arial"/>
                <w:spacing w:val="19"/>
                <w:w w:val="105"/>
                <w:sz w:val="20"/>
                <w:szCs w:val="20"/>
              </w:rPr>
              <w:t xml:space="preserve"> </w:t>
            </w:r>
            <w:r w:rsidRPr="009F0BA3">
              <w:rPr>
                <w:rFonts w:ascii="Arial" w:eastAsia="Arial" w:hAnsi="Arial" w:cs="Arial"/>
                <w:w w:val="105"/>
                <w:sz w:val="20"/>
                <w:szCs w:val="20"/>
              </w:rPr>
              <w:t>necesario</w:t>
            </w:r>
            <w:r w:rsidRPr="009F0BA3">
              <w:rPr>
                <w:rFonts w:ascii="Arial" w:eastAsia="Arial" w:hAnsi="Arial" w:cs="Arial"/>
                <w:spacing w:val="19"/>
                <w:w w:val="105"/>
                <w:sz w:val="20"/>
                <w:szCs w:val="20"/>
              </w:rPr>
              <w:t xml:space="preserve"> </w:t>
            </w:r>
            <w:r w:rsidRPr="009F0BA3">
              <w:rPr>
                <w:rFonts w:ascii="Arial" w:eastAsia="Arial" w:hAnsi="Arial" w:cs="Arial"/>
                <w:w w:val="105"/>
                <w:sz w:val="20"/>
                <w:szCs w:val="20"/>
              </w:rPr>
              <w:t>realizar</w:t>
            </w:r>
            <w:r w:rsidRPr="009F0BA3">
              <w:rPr>
                <w:rFonts w:ascii="Arial" w:eastAsia="Arial" w:hAnsi="Arial" w:cs="Arial"/>
                <w:spacing w:val="17"/>
                <w:w w:val="105"/>
                <w:sz w:val="20"/>
                <w:szCs w:val="20"/>
              </w:rPr>
              <w:t xml:space="preserve"> </w:t>
            </w:r>
            <w:r w:rsidRPr="009F0BA3">
              <w:rPr>
                <w:rFonts w:ascii="Arial" w:eastAsia="Arial" w:hAnsi="Arial" w:cs="Arial"/>
                <w:w w:val="105"/>
                <w:sz w:val="20"/>
                <w:szCs w:val="20"/>
              </w:rPr>
              <w:t>un</w:t>
            </w:r>
            <w:r w:rsidRPr="009F0BA3">
              <w:rPr>
                <w:rFonts w:ascii="Arial" w:eastAsia="Arial" w:hAnsi="Arial" w:cs="Arial"/>
                <w:spacing w:val="-30"/>
                <w:w w:val="105"/>
                <w:sz w:val="20"/>
                <w:szCs w:val="20"/>
              </w:rPr>
              <w:t xml:space="preserve"> </w:t>
            </w:r>
            <w:r w:rsidRPr="009F0BA3">
              <w:rPr>
                <w:rFonts w:ascii="Arial" w:eastAsia="Arial" w:hAnsi="Arial" w:cs="Arial"/>
                <w:w w:val="105"/>
                <w:sz w:val="20"/>
                <w:szCs w:val="20"/>
              </w:rPr>
              <w:t>análisis</w:t>
            </w:r>
            <w:r w:rsidRPr="009F0BA3">
              <w:rPr>
                <w:rFonts w:ascii="Arial" w:eastAsia="Arial" w:hAnsi="Arial" w:cs="Arial"/>
                <w:spacing w:val="29"/>
                <w:w w:val="105"/>
                <w:sz w:val="20"/>
                <w:szCs w:val="20"/>
              </w:rPr>
              <w:t xml:space="preserve"> </w:t>
            </w:r>
            <w:r w:rsidRPr="009F0BA3">
              <w:rPr>
                <w:rFonts w:ascii="Arial" w:eastAsia="Arial" w:hAnsi="Arial" w:cs="Arial"/>
                <w:w w:val="105"/>
                <w:sz w:val="20"/>
                <w:szCs w:val="20"/>
              </w:rPr>
              <w:t>de</w:t>
            </w:r>
            <w:r w:rsidRPr="009F0BA3">
              <w:rPr>
                <w:rFonts w:ascii="Arial" w:eastAsia="Arial" w:hAnsi="Arial" w:cs="Arial"/>
                <w:spacing w:val="-2"/>
                <w:w w:val="105"/>
                <w:sz w:val="20"/>
                <w:szCs w:val="20"/>
              </w:rPr>
              <w:t xml:space="preserve"> </w:t>
            </w:r>
            <w:r w:rsidRPr="009F0BA3">
              <w:rPr>
                <w:rFonts w:ascii="Arial" w:eastAsia="Arial" w:hAnsi="Arial" w:cs="Arial"/>
                <w:w w:val="105"/>
                <w:sz w:val="20"/>
                <w:szCs w:val="20"/>
              </w:rPr>
              <w:t>estos</w:t>
            </w:r>
            <w:r w:rsidRPr="009F0BA3">
              <w:rPr>
                <w:rFonts w:ascii="Arial" w:eastAsia="Arial" w:hAnsi="Arial" w:cs="Arial"/>
                <w:spacing w:val="-2"/>
                <w:w w:val="105"/>
                <w:sz w:val="20"/>
                <w:szCs w:val="20"/>
              </w:rPr>
              <w:t xml:space="preserve"> </w:t>
            </w:r>
            <w:r w:rsidRPr="009F0BA3">
              <w:rPr>
                <w:rFonts w:ascii="Arial" w:eastAsia="Arial" w:hAnsi="Arial" w:cs="Arial"/>
                <w:w w:val="105"/>
                <w:sz w:val="20"/>
                <w:szCs w:val="20"/>
              </w:rPr>
              <w:t>riesgos.</w:t>
            </w:r>
          </w:p>
        </w:tc>
      </w:tr>
      <w:tr w:rsidR="00F15A5E" w:rsidRPr="009F0BA3" w:rsidTr="00595E4F">
        <w:tc>
          <w:tcPr>
            <w:tcW w:w="1553" w:type="dxa"/>
          </w:tcPr>
          <w:p w:rsidR="00F15A5E" w:rsidRPr="009F0BA3" w:rsidRDefault="00F15A5E" w:rsidP="00595E4F">
            <w:pPr>
              <w:widowControl/>
              <w:autoSpaceDE/>
              <w:autoSpaceDN/>
              <w:jc w:val="center"/>
              <w:rPr>
                <w:rFonts w:ascii="Arial" w:eastAsia="Times New Roman" w:hAnsi="Arial" w:cs="Arial"/>
                <w:w w:val="105"/>
                <w:sz w:val="20"/>
                <w:szCs w:val="20"/>
                <w:lang w:eastAsia="es-ES"/>
              </w:rPr>
            </w:pPr>
            <w:r w:rsidRPr="009F0BA3">
              <w:rPr>
                <w:rFonts w:ascii="Arial" w:eastAsia="Times New Roman" w:hAnsi="Arial" w:cs="Arial"/>
                <w:w w:val="105"/>
                <w:sz w:val="20"/>
                <w:szCs w:val="20"/>
                <w:lang w:eastAsia="es-ES"/>
              </w:rPr>
              <w:t>1.4.8</w:t>
            </w:r>
          </w:p>
        </w:tc>
        <w:tc>
          <w:tcPr>
            <w:tcW w:w="3542" w:type="dxa"/>
          </w:tcPr>
          <w:p w:rsidR="00F15A5E" w:rsidRPr="009F0BA3" w:rsidRDefault="00F15A5E" w:rsidP="00595E4F">
            <w:pPr>
              <w:spacing w:before="3" w:line="268" w:lineRule="auto"/>
              <w:ind w:left="28" w:right="-2"/>
              <w:jc w:val="both"/>
              <w:rPr>
                <w:rFonts w:ascii="Arial" w:eastAsia="Arial" w:hAnsi="Arial" w:cs="Arial"/>
                <w:sz w:val="20"/>
                <w:szCs w:val="20"/>
              </w:rPr>
            </w:pPr>
            <w:r w:rsidRPr="009F0BA3">
              <w:rPr>
                <w:rFonts w:ascii="Arial" w:eastAsia="Arial" w:hAnsi="Arial" w:cs="Arial"/>
                <w:w w:val="105"/>
                <w:sz w:val="20"/>
                <w:szCs w:val="20"/>
              </w:rPr>
              <w:t>31.</w:t>
            </w:r>
            <w:r w:rsidRPr="009F0BA3">
              <w:rPr>
                <w:rFonts w:ascii="Arial" w:eastAsia="Arial" w:hAnsi="Arial" w:cs="Arial"/>
                <w:spacing w:val="17"/>
                <w:w w:val="105"/>
                <w:sz w:val="20"/>
                <w:szCs w:val="20"/>
              </w:rPr>
              <w:t xml:space="preserve"> ¿</w:t>
            </w:r>
            <w:r w:rsidRPr="009F0BA3">
              <w:rPr>
                <w:rFonts w:ascii="Arial" w:eastAsia="Arial" w:hAnsi="Arial" w:cs="Arial"/>
                <w:w w:val="105"/>
                <w:sz w:val="20"/>
                <w:szCs w:val="20"/>
              </w:rPr>
              <w:t>LOS</w:t>
            </w:r>
            <w:r w:rsidRPr="009F0BA3">
              <w:rPr>
                <w:rFonts w:ascii="Arial" w:eastAsia="Arial" w:hAnsi="Arial" w:cs="Arial"/>
                <w:spacing w:val="19"/>
                <w:w w:val="105"/>
                <w:sz w:val="20"/>
                <w:szCs w:val="20"/>
              </w:rPr>
              <w:t xml:space="preserve"> </w:t>
            </w:r>
            <w:r w:rsidRPr="009F0BA3">
              <w:rPr>
                <w:rFonts w:ascii="Arial" w:eastAsia="Arial" w:hAnsi="Arial" w:cs="Arial"/>
                <w:w w:val="105"/>
                <w:sz w:val="20"/>
                <w:szCs w:val="20"/>
              </w:rPr>
              <w:t>FUNCIONARIOS</w:t>
            </w:r>
            <w:r w:rsidRPr="009F0BA3">
              <w:rPr>
                <w:rFonts w:ascii="Arial" w:eastAsia="Arial" w:hAnsi="Arial" w:cs="Arial"/>
                <w:spacing w:val="18"/>
                <w:w w:val="105"/>
                <w:sz w:val="20"/>
                <w:szCs w:val="20"/>
              </w:rPr>
              <w:t xml:space="preserve"> </w:t>
            </w:r>
            <w:r w:rsidRPr="009F0BA3">
              <w:rPr>
                <w:rFonts w:ascii="Arial" w:eastAsia="Arial" w:hAnsi="Arial" w:cs="Arial"/>
                <w:w w:val="105"/>
                <w:sz w:val="20"/>
                <w:szCs w:val="20"/>
              </w:rPr>
              <w:t>INVOLUCRADOS</w:t>
            </w:r>
            <w:r w:rsidRPr="009F0BA3">
              <w:rPr>
                <w:rFonts w:ascii="Arial" w:eastAsia="Arial" w:hAnsi="Arial" w:cs="Arial"/>
                <w:spacing w:val="19"/>
                <w:w w:val="105"/>
                <w:sz w:val="20"/>
                <w:szCs w:val="20"/>
              </w:rPr>
              <w:t xml:space="preserve"> </w:t>
            </w:r>
            <w:r w:rsidRPr="009F0BA3">
              <w:rPr>
                <w:rFonts w:ascii="Arial" w:eastAsia="Arial" w:hAnsi="Arial" w:cs="Arial"/>
                <w:w w:val="105"/>
                <w:sz w:val="20"/>
                <w:szCs w:val="20"/>
              </w:rPr>
              <w:t>EN</w:t>
            </w:r>
            <w:r w:rsidRPr="009F0BA3">
              <w:rPr>
                <w:rFonts w:ascii="Arial" w:eastAsia="Arial" w:hAnsi="Arial" w:cs="Arial"/>
                <w:spacing w:val="21"/>
                <w:w w:val="105"/>
                <w:sz w:val="20"/>
                <w:szCs w:val="20"/>
              </w:rPr>
              <w:t xml:space="preserve"> </w:t>
            </w:r>
            <w:r w:rsidRPr="009F0BA3">
              <w:rPr>
                <w:rFonts w:ascii="Arial" w:eastAsia="Arial" w:hAnsi="Arial" w:cs="Arial"/>
                <w:w w:val="105"/>
                <w:sz w:val="20"/>
                <w:szCs w:val="20"/>
              </w:rPr>
              <w:t>EL</w:t>
            </w:r>
            <w:r w:rsidRPr="009F0BA3">
              <w:rPr>
                <w:rFonts w:ascii="Arial" w:eastAsia="Arial" w:hAnsi="Arial" w:cs="Arial"/>
                <w:spacing w:val="19"/>
                <w:w w:val="105"/>
                <w:sz w:val="20"/>
                <w:szCs w:val="20"/>
              </w:rPr>
              <w:t xml:space="preserve"> </w:t>
            </w:r>
            <w:r w:rsidRPr="009F0BA3">
              <w:rPr>
                <w:rFonts w:ascii="Arial" w:eastAsia="Arial" w:hAnsi="Arial" w:cs="Arial"/>
                <w:w w:val="105"/>
                <w:sz w:val="20"/>
                <w:szCs w:val="20"/>
              </w:rPr>
              <w:t>PROCESO</w:t>
            </w:r>
            <w:r w:rsidRPr="009F0BA3">
              <w:rPr>
                <w:rFonts w:ascii="Arial" w:eastAsia="Arial" w:hAnsi="Arial" w:cs="Arial"/>
                <w:spacing w:val="-30"/>
                <w:w w:val="105"/>
                <w:sz w:val="20"/>
                <w:szCs w:val="20"/>
              </w:rPr>
              <w:t xml:space="preserve"> </w:t>
            </w:r>
            <w:r w:rsidRPr="009F0BA3">
              <w:rPr>
                <w:rFonts w:ascii="Arial" w:eastAsia="Arial" w:hAnsi="Arial" w:cs="Arial"/>
                <w:w w:val="105"/>
                <w:sz w:val="20"/>
                <w:szCs w:val="20"/>
              </w:rPr>
              <w:t>CONTABLE</w:t>
            </w:r>
            <w:r w:rsidRPr="009F0BA3">
              <w:rPr>
                <w:rFonts w:ascii="Arial" w:eastAsia="Arial" w:hAnsi="Arial" w:cs="Arial"/>
                <w:spacing w:val="28"/>
                <w:w w:val="105"/>
                <w:sz w:val="20"/>
                <w:szCs w:val="20"/>
              </w:rPr>
              <w:t xml:space="preserve"> </w:t>
            </w:r>
            <w:r w:rsidRPr="009F0BA3">
              <w:rPr>
                <w:rFonts w:ascii="Arial" w:eastAsia="Arial" w:hAnsi="Arial" w:cs="Arial"/>
                <w:w w:val="105"/>
                <w:sz w:val="20"/>
                <w:szCs w:val="20"/>
              </w:rPr>
              <w:t>POSEEN</w:t>
            </w:r>
            <w:r w:rsidRPr="009F0BA3">
              <w:rPr>
                <w:rFonts w:ascii="Arial" w:eastAsia="Arial" w:hAnsi="Arial" w:cs="Arial"/>
                <w:spacing w:val="31"/>
                <w:w w:val="105"/>
                <w:sz w:val="20"/>
                <w:szCs w:val="20"/>
              </w:rPr>
              <w:t xml:space="preserve"> </w:t>
            </w:r>
            <w:r w:rsidRPr="009F0BA3">
              <w:rPr>
                <w:rFonts w:ascii="Arial" w:eastAsia="Arial" w:hAnsi="Arial" w:cs="Arial"/>
                <w:w w:val="105"/>
                <w:sz w:val="20"/>
                <w:szCs w:val="20"/>
              </w:rPr>
              <w:t>LAS</w:t>
            </w:r>
            <w:r w:rsidRPr="009F0BA3">
              <w:rPr>
                <w:rFonts w:ascii="Arial" w:eastAsia="Arial" w:hAnsi="Arial" w:cs="Arial"/>
                <w:spacing w:val="29"/>
                <w:w w:val="105"/>
                <w:sz w:val="20"/>
                <w:szCs w:val="20"/>
              </w:rPr>
              <w:t xml:space="preserve"> </w:t>
            </w:r>
            <w:r w:rsidRPr="009F0BA3">
              <w:rPr>
                <w:rFonts w:ascii="Arial" w:eastAsia="Arial" w:hAnsi="Arial" w:cs="Arial"/>
                <w:w w:val="105"/>
                <w:sz w:val="20"/>
                <w:szCs w:val="20"/>
              </w:rPr>
              <w:t>HABILIDADES</w:t>
            </w:r>
            <w:r w:rsidRPr="009F0BA3">
              <w:rPr>
                <w:rFonts w:ascii="Arial" w:eastAsia="Arial" w:hAnsi="Arial" w:cs="Arial"/>
                <w:spacing w:val="30"/>
                <w:w w:val="105"/>
                <w:sz w:val="20"/>
                <w:szCs w:val="20"/>
              </w:rPr>
              <w:t xml:space="preserve"> </w:t>
            </w:r>
            <w:r w:rsidRPr="009F0BA3">
              <w:rPr>
                <w:rFonts w:ascii="Arial" w:eastAsia="Arial" w:hAnsi="Arial" w:cs="Arial"/>
                <w:w w:val="105"/>
                <w:sz w:val="20"/>
                <w:szCs w:val="20"/>
              </w:rPr>
              <w:t>Y</w:t>
            </w:r>
            <w:r w:rsidRPr="009F0BA3">
              <w:rPr>
                <w:rFonts w:ascii="Arial" w:eastAsia="Arial" w:hAnsi="Arial" w:cs="Arial"/>
                <w:spacing w:val="24"/>
                <w:w w:val="105"/>
                <w:sz w:val="20"/>
                <w:szCs w:val="20"/>
              </w:rPr>
              <w:t xml:space="preserve"> </w:t>
            </w:r>
            <w:r w:rsidRPr="009F0BA3">
              <w:rPr>
                <w:rFonts w:ascii="Arial" w:eastAsia="Arial" w:hAnsi="Arial" w:cs="Arial"/>
                <w:w w:val="105"/>
                <w:sz w:val="20"/>
                <w:szCs w:val="20"/>
              </w:rPr>
              <w:t>COMPETENCIAS</w:t>
            </w:r>
          </w:p>
          <w:p w:rsidR="00F15A5E" w:rsidRPr="009F0BA3" w:rsidRDefault="00F15A5E" w:rsidP="00595E4F">
            <w:pPr>
              <w:widowControl/>
              <w:autoSpaceDE/>
              <w:autoSpaceDN/>
              <w:ind w:right="62"/>
              <w:jc w:val="both"/>
              <w:rPr>
                <w:rFonts w:ascii="Arial" w:eastAsia="Times New Roman" w:hAnsi="Arial" w:cs="Arial"/>
                <w:w w:val="105"/>
                <w:sz w:val="20"/>
                <w:szCs w:val="20"/>
                <w:lang w:eastAsia="es-ES"/>
              </w:rPr>
            </w:pPr>
            <w:r w:rsidRPr="009F0BA3">
              <w:rPr>
                <w:rFonts w:ascii="Arial" w:eastAsia="Times New Roman" w:hAnsi="Arial" w:cs="Arial"/>
                <w:w w:val="105"/>
                <w:sz w:val="20"/>
                <w:szCs w:val="20"/>
                <w:lang w:eastAsia="es-ES"/>
              </w:rPr>
              <w:t>NECESARIAS</w:t>
            </w:r>
            <w:r w:rsidRPr="009F0BA3">
              <w:rPr>
                <w:rFonts w:ascii="Arial" w:eastAsia="Times New Roman" w:hAnsi="Arial" w:cs="Arial"/>
                <w:spacing w:val="-5"/>
                <w:w w:val="105"/>
                <w:sz w:val="20"/>
                <w:szCs w:val="20"/>
                <w:lang w:eastAsia="es-ES"/>
              </w:rPr>
              <w:t xml:space="preserve"> </w:t>
            </w:r>
            <w:r w:rsidRPr="009F0BA3">
              <w:rPr>
                <w:rFonts w:ascii="Arial" w:eastAsia="Times New Roman" w:hAnsi="Arial" w:cs="Arial"/>
                <w:w w:val="105"/>
                <w:sz w:val="20"/>
                <w:szCs w:val="20"/>
                <w:lang w:eastAsia="es-ES"/>
              </w:rPr>
              <w:t>PARA</w:t>
            </w:r>
            <w:r w:rsidRPr="009F0BA3">
              <w:rPr>
                <w:rFonts w:ascii="Arial" w:eastAsia="Times New Roman" w:hAnsi="Arial" w:cs="Arial"/>
                <w:spacing w:val="-5"/>
                <w:w w:val="105"/>
                <w:sz w:val="20"/>
                <w:szCs w:val="20"/>
                <w:lang w:eastAsia="es-ES"/>
              </w:rPr>
              <w:t xml:space="preserve"> </w:t>
            </w:r>
            <w:r w:rsidRPr="009F0BA3">
              <w:rPr>
                <w:rFonts w:ascii="Arial" w:eastAsia="Times New Roman" w:hAnsi="Arial" w:cs="Arial"/>
                <w:w w:val="105"/>
                <w:sz w:val="20"/>
                <w:szCs w:val="20"/>
                <w:lang w:eastAsia="es-ES"/>
              </w:rPr>
              <w:t>SU</w:t>
            </w:r>
            <w:r w:rsidRPr="009F0BA3">
              <w:rPr>
                <w:rFonts w:ascii="Arial" w:eastAsia="Times New Roman" w:hAnsi="Arial" w:cs="Arial"/>
                <w:spacing w:val="-4"/>
                <w:w w:val="105"/>
                <w:sz w:val="20"/>
                <w:szCs w:val="20"/>
                <w:lang w:eastAsia="es-ES"/>
              </w:rPr>
              <w:t xml:space="preserve"> </w:t>
            </w:r>
            <w:r w:rsidRPr="009F0BA3">
              <w:rPr>
                <w:rFonts w:ascii="Arial" w:eastAsia="Times New Roman" w:hAnsi="Arial" w:cs="Arial"/>
                <w:w w:val="105"/>
                <w:sz w:val="20"/>
                <w:szCs w:val="20"/>
                <w:lang w:eastAsia="es-ES"/>
              </w:rPr>
              <w:t>EJECUCIÓN?</w:t>
            </w:r>
          </w:p>
        </w:tc>
        <w:tc>
          <w:tcPr>
            <w:tcW w:w="1884" w:type="dxa"/>
          </w:tcPr>
          <w:p w:rsidR="00F15A5E" w:rsidRPr="009F0BA3" w:rsidRDefault="00F15A5E" w:rsidP="00595E4F">
            <w:pPr>
              <w:widowControl/>
              <w:autoSpaceDE/>
              <w:autoSpaceDN/>
              <w:ind w:right="-4"/>
              <w:jc w:val="center"/>
              <w:rPr>
                <w:rFonts w:ascii="Arial" w:eastAsia="Times New Roman" w:hAnsi="Arial" w:cs="Arial"/>
                <w:b/>
                <w:w w:val="105"/>
                <w:sz w:val="20"/>
                <w:szCs w:val="20"/>
                <w:lang w:eastAsia="es-ES"/>
              </w:rPr>
            </w:pPr>
            <w:r w:rsidRPr="00A65890">
              <w:rPr>
                <w:rFonts w:ascii="Arial" w:eastAsia="Times New Roman" w:hAnsi="Arial" w:cs="Arial"/>
                <w:b/>
                <w:w w:val="105"/>
                <w:sz w:val="20"/>
                <w:szCs w:val="20"/>
                <w:lang w:eastAsia="es-ES"/>
              </w:rPr>
              <w:t>PARCIALMENTE</w:t>
            </w:r>
          </w:p>
        </w:tc>
        <w:tc>
          <w:tcPr>
            <w:tcW w:w="3795" w:type="dxa"/>
          </w:tcPr>
          <w:p w:rsidR="00F15A5E" w:rsidRPr="009F0BA3" w:rsidRDefault="00F15A5E" w:rsidP="00595E4F">
            <w:pPr>
              <w:spacing w:before="3" w:line="268" w:lineRule="auto"/>
              <w:ind w:left="30"/>
              <w:jc w:val="both"/>
              <w:rPr>
                <w:rFonts w:ascii="Arial" w:eastAsia="Arial" w:hAnsi="Arial" w:cs="Arial"/>
                <w:w w:val="105"/>
                <w:sz w:val="20"/>
                <w:szCs w:val="20"/>
              </w:rPr>
            </w:pPr>
            <w:r w:rsidRPr="009F0BA3">
              <w:rPr>
                <w:rFonts w:ascii="Arial" w:eastAsia="Arial" w:hAnsi="Arial" w:cs="Arial"/>
                <w:w w:val="105"/>
                <w:sz w:val="20"/>
                <w:szCs w:val="20"/>
              </w:rPr>
              <w:t>Debilidades</w:t>
            </w:r>
            <w:r w:rsidRPr="009F0BA3">
              <w:rPr>
                <w:rFonts w:ascii="Arial" w:eastAsia="Arial" w:hAnsi="Arial" w:cs="Arial"/>
                <w:spacing w:val="-5"/>
                <w:w w:val="105"/>
                <w:sz w:val="20"/>
                <w:szCs w:val="20"/>
              </w:rPr>
              <w:t xml:space="preserve"> </w:t>
            </w:r>
            <w:r w:rsidRPr="009F0BA3">
              <w:rPr>
                <w:rFonts w:ascii="Arial" w:eastAsia="Arial" w:hAnsi="Arial" w:cs="Arial"/>
                <w:w w:val="105"/>
                <w:sz w:val="20"/>
                <w:szCs w:val="20"/>
              </w:rPr>
              <w:t>en</w:t>
            </w:r>
            <w:r w:rsidRPr="009F0BA3">
              <w:rPr>
                <w:rFonts w:ascii="Arial" w:eastAsia="Arial" w:hAnsi="Arial" w:cs="Arial"/>
                <w:spacing w:val="-5"/>
                <w:w w:val="105"/>
                <w:sz w:val="20"/>
                <w:szCs w:val="20"/>
              </w:rPr>
              <w:t xml:space="preserve"> </w:t>
            </w:r>
            <w:r w:rsidRPr="009F0BA3">
              <w:rPr>
                <w:rFonts w:ascii="Arial" w:eastAsia="Arial" w:hAnsi="Arial" w:cs="Arial"/>
                <w:w w:val="105"/>
                <w:sz w:val="20"/>
                <w:szCs w:val="20"/>
              </w:rPr>
              <w:t>algunos</w:t>
            </w:r>
            <w:r w:rsidRPr="009F0BA3">
              <w:rPr>
                <w:rFonts w:ascii="Arial" w:eastAsia="Arial" w:hAnsi="Arial" w:cs="Arial"/>
                <w:spacing w:val="-4"/>
                <w:w w:val="105"/>
                <w:sz w:val="20"/>
                <w:szCs w:val="20"/>
              </w:rPr>
              <w:t xml:space="preserve"> </w:t>
            </w:r>
            <w:r w:rsidRPr="009F0BA3">
              <w:rPr>
                <w:rFonts w:ascii="Arial" w:eastAsia="Arial" w:hAnsi="Arial" w:cs="Arial"/>
                <w:w w:val="105"/>
                <w:sz w:val="20"/>
                <w:szCs w:val="20"/>
              </w:rPr>
              <w:t>cargos</w:t>
            </w:r>
            <w:r w:rsidRPr="009F0BA3">
              <w:rPr>
                <w:rFonts w:ascii="Arial" w:eastAsia="Arial" w:hAnsi="Arial" w:cs="Arial"/>
                <w:spacing w:val="-5"/>
                <w:w w:val="105"/>
                <w:sz w:val="20"/>
                <w:szCs w:val="20"/>
              </w:rPr>
              <w:t xml:space="preserve"> </w:t>
            </w:r>
            <w:r w:rsidRPr="009F0BA3">
              <w:rPr>
                <w:rFonts w:ascii="Arial" w:eastAsia="Arial" w:hAnsi="Arial" w:cs="Arial"/>
                <w:w w:val="105"/>
                <w:sz w:val="20"/>
                <w:szCs w:val="20"/>
              </w:rPr>
              <w:t>del</w:t>
            </w:r>
            <w:r w:rsidRPr="009F0BA3">
              <w:rPr>
                <w:rFonts w:ascii="Arial" w:eastAsia="Arial" w:hAnsi="Arial" w:cs="Arial"/>
                <w:spacing w:val="-5"/>
                <w:w w:val="105"/>
                <w:sz w:val="20"/>
                <w:szCs w:val="20"/>
              </w:rPr>
              <w:t xml:space="preserve"> </w:t>
            </w:r>
            <w:r w:rsidRPr="009F0BA3">
              <w:rPr>
                <w:rFonts w:ascii="Arial" w:eastAsia="Arial" w:hAnsi="Arial" w:cs="Arial"/>
                <w:w w:val="105"/>
                <w:sz w:val="20"/>
                <w:szCs w:val="20"/>
              </w:rPr>
              <w:t>área</w:t>
            </w:r>
            <w:r w:rsidRPr="009F0BA3">
              <w:rPr>
                <w:rFonts w:ascii="Arial" w:eastAsia="Arial" w:hAnsi="Arial" w:cs="Arial"/>
                <w:spacing w:val="-4"/>
                <w:w w:val="105"/>
                <w:sz w:val="20"/>
                <w:szCs w:val="20"/>
              </w:rPr>
              <w:t xml:space="preserve"> </w:t>
            </w:r>
            <w:r w:rsidRPr="009F0BA3">
              <w:rPr>
                <w:rFonts w:ascii="Arial" w:eastAsia="Arial" w:hAnsi="Arial" w:cs="Arial"/>
                <w:w w:val="105"/>
                <w:sz w:val="20"/>
                <w:szCs w:val="20"/>
              </w:rPr>
              <w:t>administrativa,</w:t>
            </w:r>
            <w:r w:rsidRPr="009F0BA3">
              <w:rPr>
                <w:rFonts w:ascii="Arial" w:eastAsia="Arial" w:hAnsi="Arial" w:cs="Arial"/>
                <w:spacing w:val="-6"/>
                <w:w w:val="105"/>
                <w:sz w:val="20"/>
                <w:szCs w:val="20"/>
              </w:rPr>
              <w:t xml:space="preserve"> </w:t>
            </w:r>
            <w:r w:rsidRPr="009F0BA3">
              <w:rPr>
                <w:rFonts w:ascii="Arial" w:eastAsia="Arial" w:hAnsi="Arial" w:cs="Arial"/>
                <w:w w:val="105"/>
                <w:sz w:val="20"/>
                <w:szCs w:val="20"/>
              </w:rPr>
              <w:t>los</w:t>
            </w:r>
            <w:r w:rsidRPr="009F0BA3">
              <w:rPr>
                <w:rFonts w:ascii="Arial" w:eastAsia="Arial" w:hAnsi="Arial" w:cs="Arial"/>
                <w:spacing w:val="-29"/>
                <w:w w:val="105"/>
                <w:sz w:val="20"/>
                <w:szCs w:val="20"/>
              </w:rPr>
              <w:t xml:space="preserve"> </w:t>
            </w:r>
            <w:r w:rsidRPr="009F0BA3">
              <w:rPr>
                <w:rFonts w:ascii="Arial" w:eastAsia="Arial" w:hAnsi="Arial" w:cs="Arial"/>
                <w:sz w:val="20"/>
                <w:szCs w:val="20"/>
              </w:rPr>
              <w:t xml:space="preserve">cuales    </w:t>
            </w:r>
            <w:r w:rsidRPr="009F0BA3">
              <w:rPr>
                <w:rFonts w:ascii="Arial" w:eastAsia="Arial" w:hAnsi="Arial" w:cs="Arial"/>
                <w:spacing w:val="6"/>
                <w:sz w:val="20"/>
                <w:szCs w:val="20"/>
              </w:rPr>
              <w:t xml:space="preserve"> </w:t>
            </w:r>
            <w:r w:rsidRPr="009F0BA3">
              <w:rPr>
                <w:rFonts w:ascii="Arial" w:eastAsia="Arial" w:hAnsi="Arial" w:cs="Arial"/>
                <w:sz w:val="20"/>
                <w:szCs w:val="20"/>
              </w:rPr>
              <w:t xml:space="preserve">no   </w:t>
            </w:r>
            <w:r w:rsidRPr="009F0BA3">
              <w:rPr>
                <w:rFonts w:ascii="Arial" w:eastAsia="Arial" w:hAnsi="Arial" w:cs="Arial"/>
                <w:spacing w:val="24"/>
                <w:sz w:val="20"/>
                <w:szCs w:val="20"/>
              </w:rPr>
              <w:t xml:space="preserve"> </w:t>
            </w:r>
            <w:r w:rsidRPr="009F0BA3">
              <w:rPr>
                <w:rFonts w:ascii="Arial" w:eastAsia="Arial" w:hAnsi="Arial" w:cs="Arial"/>
                <w:spacing w:val="-1"/>
                <w:w w:val="105"/>
                <w:sz w:val="20"/>
                <w:szCs w:val="20"/>
              </w:rPr>
              <w:t>cuentan</w:t>
            </w:r>
            <w:r w:rsidRPr="009F0BA3">
              <w:rPr>
                <w:rFonts w:ascii="Arial" w:eastAsia="Arial" w:hAnsi="Arial" w:cs="Arial"/>
                <w:spacing w:val="37"/>
                <w:w w:val="105"/>
                <w:sz w:val="20"/>
                <w:szCs w:val="20"/>
              </w:rPr>
              <w:t xml:space="preserve"> </w:t>
            </w:r>
            <w:r w:rsidRPr="009F0BA3">
              <w:rPr>
                <w:rFonts w:ascii="Arial" w:eastAsia="Arial" w:hAnsi="Arial" w:cs="Arial"/>
                <w:spacing w:val="-1"/>
                <w:w w:val="105"/>
                <w:sz w:val="20"/>
                <w:szCs w:val="20"/>
              </w:rPr>
              <w:t>con</w:t>
            </w:r>
            <w:r w:rsidRPr="009F0BA3">
              <w:rPr>
                <w:rFonts w:ascii="Arial" w:eastAsia="Arial" w:hAnsi="Arial" w:cs="Arial"/>
                <w:spacing w:val="38"/>
                <w:w w:val="105"/>
                <w:sz w:val="20"/>
                <w:szCs w:val="20"/>
              </w:rPr>
              <w:t xml:space="preserve"> </w:t>
            </w:r>
            <w:r w:rsidRPr="009F0BA3">
              <w:rPr>
                <w:rFonts w:ascii="Arial" w:eastAsia="Arial" w:hAnsi="Arial" w:cs="Arial"/>
                <w:spacing w:val="39"/>
                <w:w w:val="105"/>
                <w:sz w:val="20"/>
                <w:szCs w:val="20"/>
              </w:rPr>
              <w:t>el</w:t>
            </w:r>
            <w:r w:rsidRPr="009F0BA3">
              <w:rPr>
                <w:rFonts w:ascii="Arial" w:eastAsia="Arial" w:hAnsi="Arial" w:cs="Arial"/>
                <w:spacing w:val="36"/>
                <w:w w:val="105"/>
                <w:sz w:val="20"/>
                <w:szCs w:val="20"/>
              </w:rPr>
              <w:t xml:space="preserve"> perfil</w:t>
            </w:r>
            <w:r w:rsidRPr="009F0BA3">
              <w:rPr>
                <w:rFonts w:ascii="Arial" w:eastAsia="Arial" w:hAnsi="Arial" w:cs="Arial"/>
                <w:spacing w:val="37"/>
                <w:w w:val="105"/>
                <w:sz w:val="20"/>
                <w:szCs w:val="20"/>
              </w:rPr>
              <w:t xml:space="preserve"> </w:t>
            </w:r>
            <w:r w:rsidRPr="009F0BA3">
              <w:rPr>
                <w:rFonts w:ascii="Arial" w:eastAsia="Arial" w:hAnsi="Arial" w:cs="Arial"/>
                <w:spacing w:val="38"/>
                <w:w w:val="105"/>
                <w:sz w:val="20"/>
                <w:szCs w:val="20"/>
              </w:rPr>
              <w:t>requerido</w:t>
            </w:r>
            <w:r w:rsidRPr="009F0BA3">
              <w:rPr>
                <w:rFonts w:ascii="Arial" w:eastAsia="Arial" w:hAnsi="Arial" w:cs="Arial"/>
                <w:spacing w:val="2"/>
                <w:w w:val="105"/>
                <w:sz w:val="20"/>
                <w:szCs w:val="20"/>
              </w:rPr>
              <w:t xml:space="preserve"> </w:t>
            </w:r>
            <w:r w:rsidRPr="009F0BA3">
              <w:rPr>
                <w:rFonts w:ascii="Arial" w:eastAsia="Arial" w:hAnsi="Arial" w:cs="Arial"/>
                <w:w w:val="105"/>
                <w:sz w:val="20"/>
                <w:szCs w:val="20"/>
              </w:rPr>
              <w:t>para desarrollar</w:t>
            </w:r>
            <w:r w:rsidRPr="009F0BA3">
              <w:rPr>
                <w:rFonts w:ascii="Arial" w:eastAsia="Arial" w:hAnsi="Arial" w:cs="Arial"/>
                <w:spacing w:val="-5"/>
                <w:w w:val="105"/>
                <w:sz w:val="20"/>
                <w:szCs w:val="20"/>
              </w:rPr>
              <w:t xml:space="preserve"> </w:t>
            </w:r>
            <w:r w:rsidRPr="009F0BA3">
              <w:rPr>
                <w:rFonts w:ascii="Arial" w:eastAsia="Arial" w:hAnsi="Arial" w:cs="Arial"/>
                <w:w w:val="105"/>
                <w:sz w:val="20"/>
                <w:szCs w:val="20"/>
              </w:rPr>
              <w:t>las</w:t>
            </w:r>
            <w:r w:rsidRPr="009F0BA3">
              <w:rPr>
                <w:rFonts w:ascii="Arial" w:eastAsia="Arial" w:hAnsi="Arial" w:cs="Arial"/>
                <w:spacing w:val="-6"/>
                <w:w w:val="105"/>
                <w:sz w:val="20"/>
                <w:szCs w:val="20"/>
              </w:rPr>
              <w:t xml:space="preserve"> </w:t>
            </w:r>
            <w:r w:rsidRPr="009F0BA3">
              <w:rPr>
                <w:rFonts w:ascii="Arial" w:eastAsia="Arial" w:hAnsi="Arial" w:cs="Arial"/>
                <w:w w:val="105"/>
                <w:sz w:val="20"/>
                <w:szCs w:val="20"/>
              </w:rPr>
              <w:t>actividades</w:t>
            </w:r>
            <w:r w:rsidRPr="009F0BA3">
              <w:rPr>
                <w:rFonts w:ascii="Arial" w:eastAsia="Arial" w:hAnsi="Arial" w:cs="Arial"/>
                <w:spacing w:val="-6"/>
                <w:w w:val="105"/>
                <w:sz w:val="20"/>
                <w:szCs w:val="20"/>
              </w:rPr>
              <w:t xml:space="preserve"> </w:t>
            </w:r>
            <w:r w:rsidRPr="009F0BA3">
              <w:rPr>
                <w:rFonts w:ascii="Arial" w:eastAsia="Arial" w:hAnsi="Arial" w:cs="Arial"/>
                <w:w w:val="105"/>
                <w:sz w:val="20"/>
                <w:szCs w:val="20"/>
              </w:rPr>
              <w:t>del</w:t>
            </w:r>
            <w:r w:rsidRPr="009F0BA3">
              <w:rPr>
                <w:rFonts w:ascii="Arial" w:eastAsia="Arial" w:hAnsi="Arial" w:cs="Arial"/>
                <w:spacing w:val="-5"/>
                <w:w w:val="105"/>
                <w:sz w:val="20"/>
                <w:szCs w:val="20"/>
              </w:rPr>
              <w:t xml:space="preserve"> </w:t>
            </w:r>
            <w:r w:rsidRPr="009F0BA3">
              <w:rPr>
                <w:rFonts w:ascii="Arial" w:eastAsia="Arial" w:hAnsi="Arial" w:cs="Arial"/>
                <w:w w:val="105"/>
                <w:sz w:val="20"/>
                <w:szCs w:val="20"/>
              </w:rPr>
              <w:t>proceso.</w:t>
            </w:r>
          </w:p>
        </w:tc>
      </w:tr>
      <w:tr w:rsidR="00F15A5E" w:rsidRPr="009F0BA3" w:rsidTr="00595E4F">
        <w:tc>
          <w:tcPr>
            <w:tcW w:w="1553" w:type="dxa"/>
          </w:tcPr>
          <w:p w:rsidR="00F15A5E" w:rsidRPr="009F0BA3" w:rsidRDefault="00F15A5E" w:rsidP="00595E4F">
            <w:pPr>
              <w:widowControl/>
              <w:autoSpaceDE/>
              <w:autoSpaceDN/>
              <w:jc w:val="center"/>
              <w:rPr>
                <w:rFonts w:ascii="Arial" w:eastAsia="Times New Roman" w:hAnsi="Arial" w:cs="Arial"/>
                <w:w w:val="105"/>
                <w:sz w:val="20"/>
                <w:szCs w:val="20"/>
                <w:lang w:eastAsia="es-ES"/>
              </w:rPr>
            </w:pPr>
            <w:r w:rsidRPr="009F0BA3">
              <w:rPr>
                <w:rFonts w:ascii="Arial" w:eastAsia="Times New Roman" w:hAnsi="Arial" w:cs="Arial"/>
                <w:w w:val="105"/>
                <w:sz w:val="20"/>
                <w:szCs w:val="20"/>
                <w:lang w:eastAsia="es-ES"/>
              </w:rPr>
              <w:t>1.4.9</w:t>
            </w:r>
          </w:p>
        </w:tc>
        <w:tc>
          <w:tcPr>
            <w:tcW w:w="3542" w:type="dxa"/>
          </w:tcPr>
          <w:p w:rsidR="00F15A5E" w:rsidRPr="009F0BA3" w:rsidRDefault="00F15A5E" w:rsidP="00595E4F">
            <w:pPr>
              <w:spacing w:before="3" w:line="268" w:lineRule="auto"/>
              <w:ind w:left="28"/>
              <w:jc w:val="both"/>
              <w:rPr>
                <w:rFonts w:ascii="Arial" w:eastAsia="Arial" w:hAnsi="Arial" w:cs="Arial"/>
                <w:w w:val="105"/>
                <w:sz w:val="20"/>
                <w:szCs w:val="20"/>
              </w:rPr>
            </w:pPr>
            <w:r w:rsidRPr="009F0BA3">
              <w:rPr>
                <w:rFonts w:ascii="Arial" w:eastAsia="Arial" w:hAnsi="Arial" w:cs="Arial"/>
                <w:w w:val="105"/>
                <w:sz w:val="20"/>
                <w:szCs w:val="20"/>
              </w:rPr>
              <w:t>31.1.</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LAS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PERSONAS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INVOLUCRADAS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EN</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EL</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PROCESO</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CONTABLE ESTÁN CAPACITADAS PARA IDENTIFICAR LOS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HECHOS</w:t>
            </w:r>
            <w:r w:rsidRPr="009F0BA3">
              <w:rPr>
                <w:rFonts w:ascii="Arial" w:eastAsia="Arial" w:hAnsi="Arial" w:cs="Arial"/>
                <w:spacing w:val="23"/>
                <w:w w:val="105"/>
                <w:sz w:val="20"/>
                <w:szCs w:val="20"/>
              </w:rPr>
              <w:t xml:space="preserve"> </w:t>
            </w:r>
            <w:r w:rsidRPr="009F0BA3">
              <w:rPr>
                <w:rFonts w:ascii="Arial" w:eastAsia="Arial" w:hAnsi="Arial" w:cs="Arial"/>
                <w:w w:val="105"/>
                <w:sz w:val="20"/>
                <w:szCs w:val="20"/>
              </w:rPr>
              <w:t>ECONÓMICOS</w:t>
            </w:r>
            <w:r w:rsidRPr="009F0BA3">
              <w:rPr>
                <w:rFonts w:ascii="Arial" w:eastAsia="Arial" w:hAnsi="Arial" w:cs="Arial"/>
                <w:spacing w:val="20"/>
                <w:w w:val="105"/>
                <w:sz w:val="20"/>
                <w:szCs w:val="20"/>
              </w:rPr>
              <w:t xml:space="preserve"> </w:t>
            </w:r>
            <w:r w:rsidRPr="009F0BA3">
              <w:rPr>
                <w:rFonts w:ascii="Arial" w:eastAsia="Arial" w:hAnsi="Arial" w:cs="Arial"/>
                <w:w w:val="105"/>
                <w:sz w:val="20"/>
                <w:szCs w:val="20"/>
              </w:rPr>
              <w:t>PROPIOS</w:t>
            </w:r>
            <w:r w:rsidRPr="009F0BA3">
              <w:rPr>
                <w:rFonts w:ascii="Arial" w:eastAsia="Arial" w:hAnsi="Arial" w:cs="Arial"/>
                <w:spacing w:val="22"/>
                <w:w w:val="105"/>
                <w:sz w:val="20"/>
                <w:szCs w:val="20"/>
              </w:rPr>
              <w:t xml:space="preserve"> </w:t>
            </w:r>
            <w:r w:rsidRPr="009F0BA3">
              <w:rPr>
                <w:rFonts w:ascii="Arial" w:eastAsia="Arial" w:hAnsi="Arial" w:cs="Arial"/>
                <w:w w:val="105"/>
                <w:sz w:val="20"/>
                <w:szCs w:val="20"/>
              </w:rPr>
              <w:t>DE</w:t>
            </w:r>
            <w:r w:rsidRPr="009F0BA3">
              <w:rPr>
                <w:rFonts w:ascii="Arial" w:eastAsia="Arial" w:hAnsi="Arial" w:cs="Arial"/>
                <w:spacing w:val="20"/>
                <w:w w:val="105"/>
                <w:sz w:val="20"/>
                <w:szCs w:val="20"/>
              </w:rPr>
              <w:t xml:space="preserve"> </w:t>
            </w:r>
            <w:r w:rsidRPr="009F0BA3">
              <w:rPr>
                <w:rFonts w:ascii="Arial" w:eastAsia="Arial" w:hAnsi="Arial" w:cs="Arial"/>
                <w:w w:val="105"/>
                <w:sz w:val="20"/>
                <w:szCs w:val="20"/>
              </w:rPr>
              <w:t>LA</w:t>
            </w:r>
            <w:r w:rsidRPr="009F0BA3">
              <w:rPr>
                <w:rFonts w:ascii="Arial" w:eastAsia="Arial" w:hAnsi="Arial" w:cs="Arial"/>
                <w:spacing w:val="22"/>
                <w:w w:val="105"/>
                <w:sz w:val="20"/>
                <w:szCs w:val="20"/>
              </w:rPr>
              <w:t xml:space="preserve"> </w:t>
            </w:r>
            <w:r w:rsidRPr="009F0BA3">
              <w:rPr>
                <w:rFonts w:ascii="Arial" w:eastAsia="Arial" w:hAnsi="Arial" w:cs="Arial"/>
                <w:w w:val="105"/>
                <w:sz w:val="20"/>
                <w:szCs w:val="20"/>
              </w:rPr>
              <w:t>ENTIDAD</w:t>
            </w:r>
            <w:r w:rsidRPr="009F0BA3">
              <w:rPr>
                <w:rFonts w:ascii="Arial" w:eastAsia="Arial" w:hAnsi="Arial" w:cs="Arial"/>
                <w:spacing w:val="21"/>
                <w:w w:val="105"/>
                <w:sz w:val="20"/>
                <w:szCs w:val="20"/>
              </w:rPr>
              <w:t xml:space="preserve"> </w:t>
            </w:r>
            <w:r w:rsidRPr="009F0BA3">
              <w:rPr>
                <w:rFonts w:ascii="Arial" w:eastAsia="Arial" w:hAnsi="Arial" w:cs="Arial"/>
                <w:w w:val="105"/>
                <w:sz w:val="20"/>
                <w:szCs w:val="20"/>
              </w:rPr>
              <w:t xml:space="preserve">QUE </w:t>
            </w:r>
            <w:r w:rsidRPr="009F0BA3">
              <w:rPr>
                <w:rFonts w:ascii="Arial" w:eastAsia="Arial" w:hAnsi="Arial" w:cs="Arial"/>
                <w:spacing w:val="-1"/>
                <w:w w:val="105"/>
                <w:sz w:val="20"/>
                <w:szCs w:val="20"/>
              </w:rPr>
              <w:t>TIENEN</w:t>
            </w:r>
            <w:r w:rsidRPr="009F0BA3">
              <w:rPr>
                <w:rFonts w:ascii="Arial" w:eastAsia="Arial" w:hAnsi="Arial" w:cs="Arial"/>
                <w:spacing w:val="-3"/>
                <w:w w:val="105"/>
                <w:sz w:val="20"/>
                <w:szCs w:val="20"/>
              </w:rPr>
              <w:t xml:space="preserve"> </w:t>
            </w:r>
            <w:r w:rsidRPr="009F0BA3">
              <w:rPr>
                <w:rFonts w:ascii="Arial" w:eastAsia="Arial" w:hAnsi="Arial" w:cs="Arial"/>
                <w:spacing w:val="-1"/>
                <w:w w:val="105"/>
                <w:sz w:val="20"/>
                <w:szCs w:val="20"/>
              </w:rPr>
              <w:t>IMPACTO</w:t>
            </w:r>
            <w:r w:rsidRPr="009F0BA3">
              <w:rPr>
                <w:rFonts w:ascii="Arial" w:eastAsia="Arial" w:hAnsi="Arial" w:cs="Arial"/>
                <w:spacing w:val="-4"/>
                <w:w w:val="105"/>
                <w:sz w:val="20"/>
                <w:szCs w:val="20"/>
              </w:rPr>
              <w:t xml:space="preserve"> </w:t>
            </w:r>
            <w:r w:rsidRPr="009F0BA3">
              <w:rPr>
                <w:rFonts w:ascii="Arial" w:eastAsia="Arial" w:hAnsi="Arial" w:cs="Arial"/>
                <w:spacing w:val="-1"/>
                <w:w w:val="105"/>
                <w:sz w:val="20"/>
                <w:szCs w:val="20"/>
              </w:rPr>
              <w:t>CONTABLE?</w:t>
            </w:r>
          </w:p>
        </w:tc>
        <w:tc>
          <w:tcPr>
            <w:tcW w:w="1884" w:type="dxa"/>
          </w:tcPr>
          <w:p w:rsidR="00F15A5E" w:rsidRPr="009F0BA3" w:rsidRDefault="00F15A5E" w:rsidP="00595E4F">
            <w:pPr>
              <w:widowControl/>
              <w:autoSpaceDE/>
              <w:autoSpaceDN/>
              <w:ind w:right="-4"/>
              <w:jc w:val="center"/>
              <w:rPr>
                <w:rFonts w:ascii="Arial" w:eastAsia="Times New Roman" w:hAnsi="Arial" w:cs="Arial"/>
                <w:b/>
                <w:w w:val="105"/>
                <w:sz w:val="20"/>
                <w:szCs w:val="20"/>
                <w:lang w:eastAsia="es-ES"/>
              </w:rPr>
            </w:pPr>
            <w:r w:rsidRPr="009F0BA3">
              <w:rPr>
                <w:rFonts w:ascii="Arial" w:eastAsia="Times New Roman" w:hAnsi="Arial" w:cs="Arial"/>
                <w:b/>
                <w:w w:val="105"/>
                <w:sz w:val="20"/>
                <w:szCs w:val="20"/>
                <w:lang w:eastAsia="es-ES"/>
              </w:rPr>
              <w:t>PARCIALMENTE</w:t>
            </w:r>
          </w:p>
        </w:tc>
        <w:tc>
          <w:tcPr>
            <w:tcW w:w="3795" w:type="dxa"/>
          </w:tcPr>
          <w:p w:rsidR="00F15A5E" w:rsidRPr="009F0BA3" w:rsidRDefault="00F15A5E" w:rsidP="00595E4F">
            <w:pPr>
              <w:spacing w:before="3" w:line="268" w:lineRule="auto"/>
              <w:ind w:left="30"/>
              <w:jc w:val="both"/>
              <w:rPr>
                <w:rFonts w:ascii="Arial" w:eastAsia="Arial" w:hAnsi="Arial" w:cs="Arial"/>
                <w:w w:val="105"/>
                <w:sz w:val="20"/>
                <w:szCs w:val="20"/>
              </w:rPr>
            </w:pPr>
            <w:r w:rsidRPr="009F0BA3">
              <w:rPr>
                <w:rFonts w:ascii="Arial" w:eastAsia="Arial" w:hAnsi="Arial" w:cs="Arial"/>
                <w:w w:val="105"/>
                <w:sz w:val="20"/>
                <w:szCs w:val="20"/>
              </w:rPr>
              <w:t>Debilidades</w:t>
            </w:r>
            <w:r w:rsidRPr="009F0BA3">
              <w:rPr>
                <w:rFonts w:ascii="Arial" w:eastAsia="Arial" w:hAnsi="Arial" w:cs="Arial"/>
                <w:spacing w:val="11"/>
                <w:w w:val="105"/>
                <w:sz w:val="20"/>
                <w:szCs w:val="20"/>
              </w:rPr>
              <w:t xml:space="preserve"> </w:t>
            </w:r>
            <w:r w:rsidRPr="009F0BA3">
              <w:rPr>
                <w:rFonts w:ascii="Arial" w:eastAsia="Arial" w:hAnsi="Arial" w:cs="Arial"/>
                <w:w w:val="105"/>
                <w:sz w:val="20"/>
                <w:szCs w:val="20"/>
              </w:rPr>
              <w:t>en</w:t>
            </w:r>
            <w:r w:rsidRPr="009F0BA3">
              <w:rPr>
                <w:rFonts w:ascii="Arial" w:eastAsia="Arial" w:hAnsi="Arial" w:cs="Arial"/>
                <w:spacing w:val="9"/>
                <w:w w:val="105"/>
                <w:sz w:val="20"/>
                <w:szCs w:val="20"/>
              </w:rPr>
              <w:t xml:space="preserve"> </w:t>
            </w:r>
            <w:r w:rsidRPr="009F0BA3">
              <w:rPr>
                <w:rFonts w:ascii="Arial" w:eastAsia="Arial" w:hAnsi="Arial" w:cs="Arial"/>
                <w:w w:val="105"/>
                <w:sz w:val="20"/>
                <w:szCs w:val="20"/>
              </w:rPr>
              <w:t>algunas</w:t>
            </w:r>
            <w:r w:rsidRPr="009F0BA3">
              <w:rPr>
                <w:rFonts w:ascii="Arial" w:eastAsia="Arial" w:hAnsi="Arial" w:cs="Arial"/>
                <w:spacing w:val="12"/>
                <w:w w:val="105"/>
                <w:sz w:val="20"/>
                <w:szCs w:val="20"/>
              </w:rPr>
              <w:t xml:space="preserve"> </w:t>
            </w:r>
            <w:r w:rsidRPr="009F0BA3">
              <w:rPr>
                <w:rFonts w:ascii="Arial" w:eastAsia="Arial" w:hAnsi="Arial" w:cs="Arial"/>
                <w:w w:val="105"/>
                <w:sz w:val="20"/>
                <w:szCs w:val="20"/>
              </w:rPr>
              <w:t>áreas</w:t>
            </w:r>
            <w:r w:rsidRPr="009F0BA3">
              <w:rPr>
                <w:rFonts w:ascii="Arial" w:eastAsia="Arial" w:hAnsi="Arial" w:cs="Arial"/>
                <w:spacing w:val="9"/>
                <w:w w:val="105"/>
                <w:sz w:val="20"/>
                <w:szCs w:val="20"/>
              </w:rPr>
              <w:t xml:space="preserve"> </w:t>
            </w:r>
            <w:r w:rsidRPr="009F0BA3">
              <w:rPr>
                <w:rFonts w:ascii="Arial" w:eastAsia="Arial" w:hAnsi="Arial" w:cs="Arial"/>
                <w:w w:val="105"/>
                <w:sz w:val="20"/>
                <w:szCs w:val="20"/>
              </w:rPr>
              <w:t>al</w:t>
            </w:r>
            <w:r w:rsidRPr="009F0BA3">
              <w:rPr>
                <w:rFonts w:ascii="Arial" w:eastAsia="Arial" w:hAnsi="Arial" w:cs="Arial"/>
                <w:spacing w:val="11"/>
                <w:w w:val="105"/>
                <w:sz w:val="20"/>
                <w:szCs w:val="20"/>
              </w:rPr>
              <w:t xml:space="preserve"> </w:t>
            </w:r>
            <w:r w:rsidRPr="009F0BA3">
              <w:rPr>
                <w:rFonts w:ascii="Arial" w:eastAsia="Arial" w:hAnsi="Arial" w:cs="Arial"/>
                <w:w w:val="105"/>
                <w:sz w:val="20"/>
                <w:szCs w:val="20"/>
              </w:rPr>
              <w:t>no</w:t>
            </w:r>
            <w:r w:rsidRPr="009F0BA3">
              <w:rPr>
                <w:rFonts w:ascii="Arial" w:eastAsia="Arial" w:hAnsi="Arial" w:cs="Arial"/>
                <w:spacing w:val="8"/>
                <w:w w:val="105"/>
                <w:sz w:val="20"/>
                <w:szCs w:val="20"/>
              </w:rPr>
              <w:t xml:space="preserve"> </w:t>
            </w:r>
            <w:r w:rsidRPr="009F0BA3">
              <w:rPr>
                <w:rFonts w:ascii="Arial" w:eastAsia="Arial" w:hAnsi="Arial" w:cs="Arial"/>
                <w:w w:val="105"/>
                <w:sz w:val="20"/>
                <w:szCs w:val="20"/>
              </w:rPr>
              <w:t>reportar</w:t>
            </w:r>
            <w:r w:rsidRPr="009F0BA3">
              <w:rPr>
                <w:rFonts w:ascii="Arial" w:eastAsia="Arial" w:hAnsi="Arial" w:cs="Arial"/>
                <w:spacing w:val="13"/>
                <w:w w:val="105"/>
                <w:sz w:val="20"/>
                <w:szCs w:val="20"/>
              </w:rPr>
              <w:t xml:space="preserve"> </w:t>
            </w:r>
            <w:r w:rsidRPr="009F0BA3">
              <w:rPr>
                <w:rFonts w:ascii="Arial" w:eastAsia="Arial" w:hAnsi="Arial" w:cs="Arial"/>
                <w:w w:val="105"/>
                <w:sz w:val="20"/>
                <w:szCs w:val="20"/>
              </w:rPr>
              <w:t>la</w:t>
            </w:r>
            <w:r w:rsidRPr="009F0BA3">
              <w:rPr>
                <w:rFonts w:ascii="Arial" w:eastAsia="Arial" w:hAnsi="Arial" w:cs="Arial"/>
                <w:spacing w:val="9"/>
                <w:w w:val="105"/>
                <w:sz w:val="20"/>
                <w:szCs w:val="20"/>
              </w:rPr>
              <w:t xml:space="preserve"> </w:t>
            </w:r>
            <w:r w:rsidRPr="009F0BA3">
              <w:rPr>
                <w:rFonts w:ascii="Arial" w:eastAsia="Arial" w:hAnsi="Arial" w:cs="Arial"/>
                <w:w w:val="105"/>
                <w:sz w:val="20"/>
                <w:szCs w:val="20"/>
              </w:rPr>
              <w:t>totalidad</w:t>
            </w:r>
            <w:r w:rsidRPr="009F0BA3">
              <w:rPr>
                <w:rFonts w:ascii="Arial" w:eastAsia="Arial" w:hAnsi="Arial" w:cs="Arial"/>
                <w:spacing w:val="-29"/>
                <w:w w:val="105"/>
                <w:sz w:val="20"/>
                <w:szCs w:val="20"/>
              </w:rPr>
              <w:t xml:space="preserve"> </w:t>
            </w:r>
            <w:r w:rsidRPr="009F0BA3">
              <w:rPr>
                <w:rFonts w:ascii="Arial" w:eastAsia="Arial" w:hAnsi="Arial" w:cs="Arial"/>
                <w:w w:val="105"/>
                <w:sz w:val="20"/>
                <w:szCs w:val="20"/>
              </w:rPr>
              <w:t>de</w:t>
            </w:r>
            <w:r w:rsidRPr="009F0BA3">
              <w:rPr>
                <w:rFonts w:ascii="Arial" w:eastAsia="Arial" w:hAnsi="Arial" w:cs="Arial"/>
                <w:spacing w:val="-2"/>
                <w:w w:val="105"/>
                <w:sz w:val="20"/>
                <w:szCs w:val="20"/>
              </w:rPr>
              <w:t xml:space="preserve"> </w:t>
            </w:r>
            <w:r w:rsidRPr="009F0BA3">
              <w:rPr>
                <w:rFonts w:ascii="Arial" w:eastAsia="Arial" w:hAnsi="Arial" w:cs="Arial"/>
                <w:w w:val="105"/>
                <w:sz w:val="20"/>
                <w:szCs w:val="20"/>
              </w:rPr>
              <w:t>la</w:t>
            </w:r>
            <w:r w:rsidRPr="009F0BA3">
              <w:rPr>
                <w:rFonts w:ascii="Arial" w:eastAsia="Arial" w:hAnsi="Arial" w:cs="Arial"/>
                <w:spacing w:val="-2"/>
                <w:w w:val="105"/>
                <w:sz w:val="20"/>
                <w:szCs w:val="20"/>
              </w:rPr>
              <w:t xml:space="preserve"> </w:t>
            </w:r>
            <w:r w:rsidRPr="009F0BA3">
              <w:rPr>
                <w:rFonts w:ascii="Arial" w:eastAsia="Arial" w:hAnsi="Arial" w:cs="Arial"/>
                <w:w w:val="105"/>
                <w:sz w:val="20"/>
                <w:szCs w:val="20"/>
              </w:rPr>
              <w:t>información.</w:t>
            </w:r>
          </w:p>
        </w:tc>
      </w:tr>
      <w:tr w:rsidR="00F15A5E" w:rsidRPr="009F0BA3" w:rsidTr="00595E4F">
        <w:tc>
          <w:tcPr>
            <w:tcW w:w="1553" w:type="dxa"/>
          </w:tcPr>
          <w:p w:rsidR="00F15A5E" w:rsidRPr="009F0BA3" w:rsidRDefault="00F15A5E" w:rsidP="00595E4F">
            <w:pPr>
              <w:widowControl/>
              <w:autoSpaceDE/>
              <w:autoSpaceDN/>
              <w:jc w:val="center"/>
              <w:rPr>
                <w:rFonts w:ascii="Arial" w:eastAsia="Times New Roman" w:hAnsi="Arial" w:cs="Arial"/>
                <w:w w:val="105"/>
                <w:sz w:val="20"/>
                <w:szCs w:val="20"/>
                <w:lang w:eastAsia="es-ES"/>
              </w:rPr>
            </w:pPr>
            <w:r w:rsidRPr="009F0BA3">
              <w:rPr>
                <w:rFonts w:ascii="Arial" w:eastAsia="Times New Roman" w:hAnsi="Arial" w:cs="Arial"/>
                <w:w w:val="105"/>
                <w:sz w:val="20"/>
                <w:szCs w:val="20"/>
                <w:lang w:eastAsia="es-ES"/>
              </w:rPr>
              <w:lastRenderedPageBreak/>
              <w:t>1.4.10</w:t>
            </w:r>
          </w:p>
        </w:tc>
        <w:tc>
          <w:tcPr>
            <w:tcW w:w="3542" w:type="dxa"/>
          </w:tcPr>
          <w:p w:rsidR="00F15A5E" w:rsidRPr="009F0BA3" w:rsidRDefault="00F15A5E" w:rsidP="00595E4F">
            <w:pPr>
              <w:widowControl/>
              <w:autoSpaceDE/>
              <w:autoSpaceDN/>
              <w:ind w:right="62"/>
              <w:jc w:val="both"/>
              <w:rPr>
                <w:rFonts w:ascii="Arial" w:eastAsia="Times New Roman" w:hAnsi="Arial" w:cs="Arial"/>
                <w:w w:val="105"/>
                <w:sz w:val="20"/>
                <w:szCs w:val="20"/>
                <w:lang w:eastAsia="es-ES"/>
              </w:rPr>
            </w:pPr>
            <w:r w:rsidRPr="009F0BA3">
              <w:rPr>
                <w:rFonts w:ascii="Arial" w:eastAsia="Times New Roman" w:hAnsi="Arial" w:cs="Arial"/>
                <w:w w:val="105"/>
                <w:sz w:val="20"/>
                <w:szCs w:val="20"/>
                <w:lang w:eastAsia="es-ES"/>
              </w:rPr>
              <w:t>32. ¿DENTRO DEL PLAN INSTITUCIONAL DE CAPACITACIÓN</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SE</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CONSIDERA</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EL</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DESARROLLO</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DE</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COMPETENCIAS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Y</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ACTUALIZACIÓN</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PERMANENTE</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DEL</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PERSONAL</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INVOLUCRADO</w:t>
            </w:r>
            <w:r w:rsidRPr="009F0BA3">
              <w:rPr>
                <w:rFonts w:ascii="Arial" w:eastAsia="Times New Roman" w:hAnsi="Arial" w:cs="Arial"/>
                <w:spacing w:val="-4"/>
                <w:w w:val="105"/>
                <w:sz w:val="20"/>
                <w:szCs w:val="20"/>
                <w:lang w:eastAsia="es-ES"/>
              </w:rPr>
              <w:t xml:space="preserve"> </w:t>
            </w:r>
            <w:r w:rsidRPr="009F0BA3">
              <w:rPr>
                <w:rFonts w:ascii="Arial" w:eastAsia="Times New Roman" w:hAnsi="Arial" w:cs="Arial"/>
                <w:w w:val="105"/>
                <w:sz w:val="20"/>
                <w:szCs w:val="20"/>
                <w:lang w:eastAsia="es-ES"/>
              </w:rPr>
              <w:t>EN</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EL</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PROCESO</w:t>
            </w:r>
            <w:r w:rsidRPr="009F0BA3">
              <w:rPr>
                <w:rFonts w:ascii="Arial" w:eastAsia="Times New Roman" w:hAnsi="Arial" w:cs="Arial"/>
                <w:spacing w:val="-3"/>
                <w:w w:val="105"/>
                <w:sz w:val="20"/>
                <w:szCs w:val="20"/>
                <w:lang w:eastAsia="es-ES"/>
              </w:rPr>
              <w:t xml:space="preserve"> </w:t>
            </w:r>
            <w:r w:rsidRPr="009F0BA3">
              <w:rPr>
                <w:rFonts w:ascii="Arial" w:eastAsia="Times New Roman" w:hAnsi="Arial" w:cs="Arial"/>
                <w:w w:val="105"/>
                <w:sz w:val="20"/>
                <w:szCs w:val="20"/>
                <w:lang w:eastAsia="es-ES"/>
              </w:rPr>
              <w:t>CONTABLE?</w:t>
            </w:r>
          </w:p>
        </w:tc>
        <w:tc>
          <w:tcPr>
            <w:tcW w:w="1884" w:type="dxa"/>
          </w:tcPr>
          <w:p w:rsidR="00F15A5E" w:rsidRPr="009F0BA3" w:rsidRDefault="00F15A5E" w:rsidP="00595E4F">
            <w:pPr>
              <w:widowControl/>
              <w:autoSpaceDE/>
              <w:autoSpaceDN/>
              <w:ind w:right="-4"/>
              <w:jc w:val="center"/>
              <w:rPr>
                <w:rFonts w:ascii="Arial" w:eastAsia="Times New Roman" w:hAnsi="Arial" w:cs="Arial"/>
                <w:b/>
                <w:w w:val="105"/>
                <w:sz w:val="20"/>
                <w:szCs w:val="20"/>
                <w:lang w:eastAsia="es-ES"/>
              </w:rPr>
            </w:pPr>
            <w:r w:rsidRPr="009F0BA3">
              <w:rPr>
                <w:rFonts w:ascii="Arial" w:eastAsia="Times New Roman" w:hAnsi="Arial" w:cs="Arial"/>
                <w:b/>
                <w:w w:val="105"/>
                <w:sz w:val="20"/>
                <w:szCs w:val="20"/>
                <w:lang w:eastAsia="es-ES"/>
              </w:rPr>
              <w:t>PARCIALMENTE</w:t>
            </w:r>
          </w:p>
        </w:tc>
        <w:tc>
          <w:tcPr>
            <w:tcW w:w="3795" w:type="dxa"/>
          </w:tcPr>
          <w:p w:rsidR="00F15A5E" w:rsidRPr="009F0BA3" w:rsidRDefault="00F15A5E" w:rsidP="00595E4F">
            <w:pPr>
              <w:spacing w:before="3" w:line="268" w:lineRule="auto"/>
              <w:ind w:left="30"/>
              <w:jc w:val="both"/>
              <w:rPr>
                <w:rFonts w:ascii="Arial" w:eastAsia="Arial" w:hAnsi="Arial" w:cs="Arial"/>
                <w:w w:val="105"/>
                <w:sz w:val="20"/>
                <w:szCs w:val="20"/>
              </w:rPr>
            </w:pPr>
            <w:r w:rsidRPr="009F0BA3">
              <w:rPr>
                <w:rFonts w:ascii="Arial" w:eastAsia="Arial" w:hAnsi="Arial" w:cs="Arial"/>
                <w:w w:val="105"/>
                <w:sz w:val="20"/>
                <w:szCs w:val="20"/>
              </w:rPr>
              <w:t>Capacitaciones</w:t>
            </w:r>
            <w:r w:rsidRPr="009F0BA3">
              <w:rPr>
                <w:rFonts w:ascii="Arial" w:eastAsia="Arial" w:hAnsi="Arial" w:cs="Arial"/>
                <w:spacing w:val="33"/>
                <w:w w:val="105"/>
                <w:sz w:val="20"/>
                <w:szCs w:val="20"/>
              </w:rPr>
              <w:t xml:space="preserve"> </w:t>
            </w:r>
            <w:r w:rsidRPr="009F0BA3">
              <w:rPr>
                <w:rFonts w:ascii="Arial" w:eastAsia="Arial" w:hAnsi="Arial" w:cs="Arial"/>
                <w:w w:val="105"/>
                <w:sz w:val="20"/>
                <w:szCs w:val="20"/>
              </w:rPr>
              <w:t>permanentes</w:t>
            </w:r>
            <w:r w:rsidRPr="009F0BA3">
              <w:rPr>
                <w:rFonts w:ascii="Arial" w:eastAsia="Arial" w:hAnsi="Arial" w:cs="Arial"/>
                <w:spacing w:val="33"/>
                <w:w w:val="105"/>
                <w:sz w:val="20"/>
                <w:szCs w:val="20"/>
              </w:rPr>
              <w:t xml:space="preserve"> </w:t>
            </w:r>
            <w:r w:rsidRPr="009F0BA3">
              <w:rPr>
                <w:rFonts w:ascii="Arial" w:eastAsia="Arial" w:hAnsi="Arial" w:cs="Arial"/>
                <w:w w:val="105"/>
                <w:sz w:val="20"/>
                <w:szCs w:val="20"/>
              </w:rPr>
              <w:t>a</w:t>
            </w:r>
            <w:r w:rsidRPr="009F0BA3">
              <w:rPr>
                <w:rFonts w:ascii="Arial" w:eastAsia="Arial" w:hAnsi="Arial" w:cs="Arial"/>
                <w:spacing w:val="33"/>
                <w:w w:val="105"/>
                <w:sz w:val="20"/>
                <w:szCs w:val="20"/>
              </w:rPr>
              <w:t xml:space="preserve"> </w:t>
            </w:r>
            <w:r w:rsidRPr="009F0BA3">
              <w:rPr>
                <w:rFonts w:ascii="Arial" w:eastAsia="Arial" w:hAnsi="Arial" w:cs="Arial"/>
                <w:w w:val="105"/>
                <w:sz w:val="20"/>
                <w:szCs w:val="20"/>
              </w:rPr>
              <w:t>todo</w:t>
            </w:r>
            <w:r w:rsidRPr="009F0BA3">
              <w:rPr>
                <w:rFonts w:ascii="Arial" w:eastAsia="Arial" w:hAnsi="Arial" w:cs="Arial"/>
                <w:spacing w:val="33"/>
                <w:w w:val="105"/>
                <w:sz w:val="20"/>
                <w:szCs w:val="20"/>
              </w:rPr>
              <w:t xml:space="preserve"> </w:t>
            </w:r>
            <w:r w:rsidRPr="009F0BA3">
              <w:rPr>
                <w:rFonts w:ascii="Arial" w:eastAsia="Arial" w:hAnsi="Arial" w:cs="Arial"/>
                <w:w w:val="105"/>
                <w:sz w:val="20"/>
                <w:szCs w:val="20"/>
              </w:rPr>
              <w:t>el</w:t>
            </w:r>
            <w:r w:rsidRPr="009F0BA3">
              <w:rPr>
                <w:rFonts w:ascii="Arial" w:eastAsia="Arial" w:hAnsi="Arial" w:cs="Arial"/>
                <w:spacing w:val="33"/>
                <w:w w:val="105"/>
                <w:sz w:val="20"/>
                <w:szCs w:val="20"/>
              </w:rPr>
              <w:t xml:space="preserve"> </w:t>
            </w:r>
            <w:r w:rsidRPr="009F0BA3">
              <w:rPr>
                <w:rFonts w:ascii="Arial" w:eastAsia="Arial" w:hAnsi="Arial" w:cs="Arial"/>
                <w:w w:val="105"/>
                <w:sz w:val="20"/>
                <w:szCs w:val="20"/>
              </w:rPr>
              <w:t>personal</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involucrado en el proceso, así mismo no se tiene en cuenta</w:t>
            </w:r>
            <w:r w:rsidRPr="009F0BA3">
              <w:rPr>
                <w:rFonts w:ascii="Arial" w:eastAsia="Arial" w:hAnsi="Arial" w:cs="Arial"/>
                <w:spacing w:val="-30"/>
                <w:w w:val="105"/>
                <w:sz w:val="20"/>
                <w:szCs w:val="20"/>
              </w:rPr>
              <w:t xml:space="preserve"> </w:t>
            </w:r>
            <w:r w:rsidRPr="009F0BA3">
              <w:rPr>
                <w:rFonts w:ascii="Arial" w:eastAsia="Arial" w:hAnsi="Arial" w:cs="Arial"/>
                <w:w w:val="105"/>
                <w:sz w:val="20"/>
                <w:szCs w:val="20"/>
              </w:rPr>
              <w:t>la</w:t>
            </w:r>
            <w:r w:rsidRPr="009F0BA3">
              <w:rPr>
                <w:rFonts w:ascii="Arial" w:eastAsia="Arial" w:hAnsi="Arial" w:cs="Arial"/>
                <w:spacing w:val="-3"/>
                <w:w w:val="105"/>
                <w:sz w:val="20"/>
                <w:szCs w:val="20"/>
              </w:rPr>
              <w:t xml:space="preserve"> </w:t>
            </w:r>
            <w:r w:rsidRPr="009F0BA3">
              <w:rPr>
                <w:rFonts w:ascii="Arial" w:eastAsia="Arial" w:hAnsi="Arial" w:cs="Arial"/>
                <w:w w:val="105"/>
                <w:sz w:val="20"/>
                <w:szCs w:val="20"/>
              </w:rPr>
              <w:t>rotación</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y</w:t>
            </w:r>
            <w:r w:rsidRPr="009F0BA3">
              <w:rPr>
                <w:rFonts w:ascii="Arial" w:eastAsia="Arial" w:hAnsi="Arial" w:cs="Arial"/>
                <w:spacing w:val="-7"/>
                <w:w w:val="105"/>
                <w:sz w:val="20"/>
                <w:szCs w:val="20"/>
              </w:rPr>
              <w:t xml:space="preserve"> </w:t>
            </w:r>
            <w:r w:rsidRPr="009F0BA3">
              <w:rPr>
                <w:rFonts w:ascii="Arial" w:eastAsia="Arial" w:hAnsi="Arial" w:cs="Arial"/>
                <w:w w:val="105"/>
                <w:sz w:val="20"/>
                <w:szCs w:val="20"/>
              </w:rPr>
              <w:t>los</w:t>
            </w:r>
            <w:r w:rsidRPr="009F0BA3">
              <w:rPr>
                <w:rFonts w:ascii="Arial" w:eastAsia="Arial" w:hAnsi="Arial" w:cs="Arial"/>
                <w:spacing w:val="-3"/>
                <w:w w:val="105"/>
                <w:sz w:val="20"/>
                <w:szCs w:val="20"/>
              </w:rPr>
              <w:t xml:space="preserve"> </w:t>
            </w:r>
            <w:r w:rsidRPr="009F0BA3">
              <w:rPr>
                <w:rFonts w:ascii="Arial" w:eastAsia="Arial" w:hAnsi="Arial" w:cs="Arial"/>
                <w:w w:val="105"/>
                <w:sz w:val="20"/>
                <w:szCs w:val="20"/>
              </w:rPr>
              <w:t>nuevos</w:t>
            </w:r>
            <w:r w:rsidRPr="009F0BA3">
              <w:rPr>
                <w:rFonts w:ascii="Arial" w:eastAsia="Arial" w:hAnsi="Arial" w:cs="Arial"/>
                <w:spacing w:val="-2"/>
                <w:w w:val="105"/>
                <w:sz w:val="20"/>
                <w:szCs w:val="20"/>
              </w:rPr>
              <w:t xml:space="preserve"> </w:t>
            </w:r>
            <w:r w:rsidRPr="009F0BA3">
              <w:rPr>
                <w:rFonts w:ascii="Arial" w:eastAsia="Arial" w:hAnsi="Arial" w:cs="Arial"/>
                <w:w w:val="105"/>
                <w:sz w:val="20"/>
                <w:szCs w:val="20"/>
              </w:rPr>
              <w:t>procedimientos.</w:t>
            </w:r>
          </w:p>
        </w:tc>
      </w:tr>
      <w:tr w:rsidR="00F15A5E" w:rsidRPr="009F0BA3" w:rsidTr="00595E4F">
        <w:tc>
          <w:tcPr>
            <w:tcW w:w="1553" w:type="dxa"/>
          </w:tcPr>
          <w:p w:rsidR="00F15A5E" w:rsidRPr="009F0BA3" w:rsidRDefault="00F15A5E" w:rsidP="00595E4F">
            <w:pPr>
              <w:widowControl/>
              <w:autoSpaceDE/>
              <w:autoSpaceDN/>
              <w:jc w:val="center"/>
              <w:rPr>
                <w:rFonts w:ascii="Arial" w:eastAsia="Times New Roman" w:hAnsi="Arial" w:cs="Arial"/>
                <w:w w:val="105"/>
                <w:sz w:val="20"/>
                <w:szCs w:val="20"/>
                <w:lang w:eastAsia="es-ES"/>
              </w:rPr>
            </w:pPr>
            <w:r w:rsidRPr="009F0BA3">
              <w:rPr>
                <w:rFonts w:ascii="Arial" w:eastAsia="Times New Roman" w:hAnsi="Arial" w:cs="Arial"/>
                <w:w w:val="105"/>
                <w:sz w:val="20"/>
                <w:szCs w:val="20"/>
                <w:lang w:eastAsia="es-ES"/>
              </w:rPr>
              <w:t>1.4.11</w:t>
            </w:r>
          </w:p>
        </w:tc>
        <w:tc>
          <w:tcPr>
            <w:tcW w:w="3542" w:type="dxa"/>
          </w:tcPr>
          <w:p w:rsidR="00F15A5E" w:rsidRPr="009F0BA3" w:rsidRDefault="00F15A5E" w:rsidP="00595E4F">
            <w:pPr>
              <w:widowControl/>
              <w:autoSpaceDE/>
              <w:autoSpaceDN/>
              <w:ind w:right="62"/>
              <w:jc w:val="both"/>
              <w:rPr>
                <w:rFonts w:ascii="Arial" w:eastAsia="Times New Roman" w:hAnsi="Arial" w:cs="Arial"/>
                <w:w w:val="105"/>
                <w:sz w:val="20"/>
                <w:szCs w:val="20"/>
                <w:lang w:eastAsia="es-ES"/>
              </w:rPr>
            </w:pPr>
            <w:r w:rsidRPr="009F0BA3">
              <w:rPr>
                <w:rFonts w:ascii="Arial" w:eastAsia="Times New Roman" w:hAnsi="Arial" w:cs="Arial"/>
                <w:spacing w:val="-1"/>
                <w:w w:val="105"/>
                <w:sz w:val="20"/>
                <w:szCs w:val="20"/>
                <w:lang w:eastAsia="es-ES"/>
              </w:rPr>
              <w:t>32.1.</w:t>
            </w:r>
            <w:r w:rsidRPr="009F0BA3">
              <w:rPr>
                <w:rFonts w:ascii="Arial" w:eastAsia="Times New Roman" w:hAnsi="Arial" w:cs="Arial"/>
                <w:spacing w:val="38"/>
                <w:w w:val="105"/>
                <w:sz w:val="20"/>
                <w:szCs w:val="20"/>
                <w:lang w:eastAsia="es-ES"/>
              </w:rPr>
              <w:t xml:space="preserve">  ¿</w:t>
            </w:r>
            <w:r w:rsidRPr="009F0BA3">
              <w:rPr>
                <w:rFonts w:ascii="Arial" w:eastAsia="Times New Roman" w:hAnsi="Arial" w:cs="Arial"/>
                <w:spacing w:val="-1"/>
                <w:w w:val="105"/>
                <w:sz w:val="20"/>
                <w:szCs w:val="20"/>
                <w:lang w:eastAsia="es-ES"/>
              </w:rPr>
              <w:t>SE</w:t>
            </w:r>
            <w:r w:rsidRPr="009F0BA3">
              <w:rPr>
                <w:rFonts w:ascii="Arial" w:eastAsia="Times New Roman" w:hAnsi="Arial" w:cs="Arial"/>
                <w:spacing w:val="37"/>
                <w:w w:val="105"/>
                <w:sz w:val="20"/>
                <w:szCs w:val="20"/>
                <w:lang w:eastAsia="es-ES"/>
              </w:rPr>
              <w:t xml:space="preserve"> </w:t>
            </w:r>
            <w:r w:rsidRPr="009F0BA3">
              <w:rPr>
                <w:rFonts w:ascii="Arial" w:eastAsia="Times New Roman" w:hAnsi="Arial" w:cs="Arial"/>
                <w:spacing w:val="38"/>
                <w:w w:val="105"/>
                <w:sz w:val="20"/>
                <w:szCs w:val="20"/>
                <w:lang w:eastAsia="es-ES"/>
              </w:rPr>
              <w:t>VERIFICA</w:t>
            </w:r>
            <w:r w:rsidRPr="009F0BA3">
              <w:rPr>
                <w:rFonts w:ascii="Arial" w:eastAsia="Times New Roman" w:hAnsi="Arial" w:cs="Arial"/>
                <w:spacing w:val="40"/>
                <w:w w:val="105"/>
                <w:sz w:val="20"/>
                <w:szCs w:val="20"/>
                <w:lang w:eastAsia="es-ES"/>
              </w:rPr>
              <w:t xml:space="preserve"> LA</w:t>
            </w:r>
            <w:r w:rsidRPr="009F0BA3">
              <w:rPr>
                <w:rFonts w:ascii="Arial" w:eastAsia="Times New Roman" w:hAnsi="Arial" w:cs="Arial"/>
                <w:sz w:val="20"/>
                <w:szCs w:val="20"/>
                <w:lang w:eastAsia="es-ES"/>
              </w:rPr>
              <w:t xml:space="preserve">   </w:t>
            </w:r>
            <w:r w:rsidRPr="009F0BA3">
              <w:rPr>
                <w:rFonts w:ascii="Arial" w:eastAsia="Times New Roman" w:hAnsi="Arial" w:cs="Arial"/>
                <w:spacing w:val="23"/>
                <w:sz w:val="20"/>
                <w:szCs w:val="20"/>
                <w:lang w:eastAsia="es-ES"/>
              </w:rPr>
              <w:t xml:space="preserve"> </w:t>
            </w:r>
            <w:r w:rsidRPr="009F0BA3">
              <w:rPr>
                <w:rFonts w:ascii="Arial" w:eastAsia="Times New Roman" w:hAnsi="Arial" w:cs="Arial"/>
                <w:spacing w:val="-1"/>
                <w:w w:val="105"/>
                <w:sz w:val="20"/>
                <w:szCs w:val="20"/>
                <w:lang w:eastAsia="es-ES"/>
              </w:rPr>
              <w:t>EJECUCIÓN</w:t>
            </w:r>
            <w:r w:rsidRPr="009F0BA3">
              <w:rPr>
                <w:rFonts w:ascii="Arial" w:eastAsia="Times New Roman" w:hAnsi="Arial" w:cs="Arial"/>
                <w:spacing w:val="38"/>
                <w:w w:val="105"/>
                <w:sz w:val="20"/>
                <w:szCs w:val="20"/>
                <w:lang w:eastAsia="es-ES"/>
              </w:rPr>
              <w:t xml:space="preserve"> </w:t>
            </w:r>
            <w:r w:rsidRPr="009F0BA3">
              <w:rPr>
                <w:rFonts w:ascii="Arial" w:eastAsia="Times New Roman" w:hAnsi="Arial" w:cs="Arial"/>
                <w:spacing w:val="39"/>
                <w:w w:val="105"/>
                <w:sz w:val="20"/>
                <w:szCs w:val="20"/>
                <w:lang w:eastAsia="es-ES"/>
              </w:rPr>
              <w:t>DEL</w:t>
            </w:r>
            <w:r w:rsidRPr="009F0BA3">
              <w:rPr>
                <w:rFonts w:ascii="Arial" w:eastAsia="Times New Roman" w:hAnsi="Arial" w:cs="Arial"/>
                <w:sz w:val="20"/>
                <w:szCs w:val="20"/>
                <w:lang w:eastAsia="es-ES"/>
              </w:rPr>
              <w:t xml:space="preserve">   </w:t>
            </w:r>
            <w:r w:rsidRPr="009F0BA3">
              <w:rPr>
                <w:rFonts w:ascii="Arial" w:eastAsia="Times New Roman" w:hAnsi="Arial" w:cs="Arial"/>
                <w:spacing w:val="28"/>
                <w:sz w:val="20"/>
                <w:szCs w:val="20"/>
                <w:lang w:eastAsia="es-ES"/>
              </w:rPr>
              <w:t xml:space="preserve"> </w:t>
            </w:r>
            <w:r w:rsidRPr="009F0BA3">
              <w:rPr>
                <w:rFonts w:ascii="Arial" w:eastAsia="Times New Roman" w:hAnsi="Arial" w:cs="Arial"/>
                <w:sz w:val="20"/>
                <w:szCs w:val="20"/>
                <w:lang w:eastAsia="es-ES"/>
              </w:rPr>
              <w:t xml:space="preserve">PLAN   </w:t>
            </w:r>
            <w:r w:rsidRPr="009F0BA3">
              <w:rPr>
                <w:rFonts w:ascii="Arial" w:eastAsia="Times New Roman" w:hAnsi="Arial" w:cs="Arial"/>
                <w:spacing w:val="28"/>
                <w:sz w:val="20"/>
                <w:szCs w:val="20"/>
                <w:lang w:eastAsia="es-ES"/>
              </w:rPr>
              <w:t xml:space="preserve"> </w:t>
            </w:r>
            <w:r w:rsidRPr="009F0BA3">
              <w:rPr>
                <w:rFonts w:ascii="Arial" w:eastAsia="Times New Roman" w:hAnsi="Arial" w:cs="Arial"/>
                <w:w w:val="105"/>
                <w:sz w:val="20"/>
                <w:szCs w:val="20"/>
                <w:lang w:eastAsia="es-ES"/>
              </w:rPr>
              <w:t>DE</w:t>
            </w:r>
            <w:r w:rsidRPr="009F0BA3">
              <w:rPr>
                <w:rFonts w:ascii="Arial" w:eastAsia="Times New Roman" w:hAnsi="Arial" w:cs="Arial"/>
                <w:spacing w:val="-29"/>
                <w:w w:val="105"/>
                <w:sz w:val="20"/>
                <w:szCs w:val="20"/>
                <w:lang w:eastAsia="es-ES"/>
              </w:rPr>
              <w:t xml:space="preserve"> </w:t>
            </w:r>
            <w:r w:rsidRPr="009F0BA3">
              <w:rPr>
                <w:rFonts w:ascii="Arial" w:eastAsia="Times New Roman" w:hAnsi="Arial" w:cs="Arial"/>
                <w:w w:val="105"/>
                <w:sz w:val="20"/>
                <w:szCs w:val="20"/>
                <w:lang w:eastAsia="es-ES"/>
              </w:rPr>
              <w:t>CAPACITACIÓN?</w:t>
            </w:r>
          </w:p>
        </w:tc>
        <w:tc>
          <w:tcPr>
            <w:tcW w:w="1884" w:type="dxa"/>
          </w:tcPr>
          <w:p w:rsidR="00F15A5E" w:rsidRPr="009F0BA3" w:rsidRDefault="00F15A5E" w:rsidP="00595E4F">
            <w:pPr>
              <w:widowControl/>
              <w:autoSpaceDE/>
              <w:autoSpaceDN/>
              <w:ind w:right="-4"/>
              <w:jc w:val="center"/>
              <w:rPr>
                <w:rFonts w:ascii="Arial" w:eastAsia="Times New Roman" w:hAnsi="Arial" w:cs="Arial"/>
                <w:b/>
                <w:w w:val="105"/>
                <w:sz w:val="20"/>
                <w:szCs w:val="20"/>
                <w:lang w:eastAsia="es-ES"/>
              </w:rPr>
            </w:pPr>
            <w:r w:rsidRPr="009F0BA3">
              <w:rPr>
                <w:rFonts w:ascii="Arial" w:eastAsia="Times New Roman" w:hAnsi="Arial" w:cs="Arial"/>
                <w:b/>
                <w:w w:val="105"/>
                <w:sz w:val="20"/>
                <w:szCs w:val="20"/>
                <w:lang w:eastAsia="es-ES"/>
              </w:rPr>
              <w:t>PARCIALMENTE</w:t>
            </w:r>
          </w:p>
        </w:tc>
        <w:tc>
          <w:tcPr>
            <w:tcW w:w="3795" w:type="dxa"/>
          </w:tcPr>
          <w:p w:rsidR="00F15A5E" w:rsidRPr="009F0BA3" w:rsidRDefault="00F15A5E" w:rsidP="00595E4F">
            <w:pPr>
              <w:ind w:left="30" w:right="-1"/>
              <w:jc w:val="both"/>
              <w:rPr>
                <w:rFonts w:ascii="Arial" w:eastAsia="Arial" w:hAnsi="Arial" w:cs="Arial"/>
                <w:w w:val="105"/>
                <w:sz w:val="20"/>
                <w:szCs w:val="20"/>
              </w:rPr>
            </w:pPr>
            <w:r w:rsidRPr="009F0BA3">
              <w:rPr>
                <w:rFonts w:ascii="Arial" w:eastAsia="Arial" w:hAnsi="Arial" w:cs="Arial"/>
                <w:w w:val="105"/>
                <w:sz w:val="20"/>
                <w:szCs w:val="20"/>
              </w:rPr>
              <w:t>Debilidades</w:t>
            </w:r>
            <w:r w:rsidRPr="009F0BA3">
              <w:rPr>
                <w:rFonts w:ascii="Arial" w:eastAsia="Arial" w:hAnsi="Arial" w:cs="Arial"/>
                <w:spacing w:val="24"/>
                <w:w w:val="105"/>
                <w:sz w:val="20"/>
                <w:szCs w:val="20"/>
              </w:rPr>
              <w:t xml:space="preserve"> </w:t>
            </w:r>
            <w:r w:rsidRPr="009F0BA3">
              <w:rPr>
                <w:rFonts w:ascii="Arial" w:eastAsia="Arial" w:hAnsi="Arial" w:cs="Arial"/>
                <w:w w:val="105"/>
                <w:sz w:val="20"/>
                <w:szCs w:val="20"/>
              </w:rPr>
              <w:t>en</w:t>
            </w:r>
            <w:r w:rsidRPr="009F0BA3">
              <w:rPr>
                <w:rFonts w:ascii="Arial" w:eastAsia="Arial" w:hAnsi="Arial" w:cs="Arial"/>
                <w:spacing w:val="26"/>
                <w:w w:val="105"/>
                <w:sz w:val="20"/>
                <w:szCs w:val="20"/>
              </w:rPr>
              <w:t xml:space="preserve"> </w:t>
            </w:r>
            <w:r w:rsidRPr="009F0BA3">
              <w:rPr>
                <w:rFonts w:ascii="Arial" w:eastAsia="Arial" w:hAnsi="Arial" w:cs="Arial"/>
                <w:w w:val="105"/>
                <w:sz w:val="20"/>
                <w:szCs w:val="20"/>
              </w:rPr>
              <w:t>la</w:t>
            </w:r>
            <w:r w:rsidRPr="009F0BA3">
              <w:rPr>
                <w:rFonts w:ascii="Arial" w:eastAsia="Arial" w:hAnsi="Arial" w:cs="Arial"/>
                <w:spacing w:val="25"/>
                <w:w w:val="105"/>
                <w:sz w:val="20"/>
                <w:szCs w:val="20"/>
              </w:rPr>
              <w:t xml:space="preserve"> </w:t>
            </w:r>
            <w:r w:rsidRPr="009F0BA3">
              <w:rPr>
                <w:rFonts w:ascii="Arial" w:eastAsia="Arial" w:hAnsi="Arial" w:cs="Arial"/>
                <w:w w:val="105"/>
                <w:sz w:val="20"/>
                <w:szCs w:val="20"/>
              </w:rPr>
              <w:t>planificación</w:t>
            </w:r>
            <w:r w:rsidRPr="009F0BA3">
              <w:rPr>
                <w:rFonts w:ascii="Arial" w:eastAsia="Arial" w:hAnsi="Arial" w:cs="Arial"/>
                <w:spacing w:val="26"/>
                <w:w w:val="105"/>
                <w:sz w:val="20"/>
                <w:szCs w:val="20"/>
              </w:rPr>
              <w:t xml:space="preserve"> </w:t>
            </w:r>
            <w:r w:rsidRPr="009F0BA3">
              <w:rPr>
                <w:rFonts w:ascii="Arial" w:eastAsia="Arial" w:hAnsi="Arial" w:cs="Arial"/>
                <w:w w:val="105"/>
                <w:sz w:val="20"/>
                <w:szCs w:val="20"/>
              </w:rPr>
              <w:t>selección</w:t>
            </w:r>
            <w:r w:rsidRPr="009F0BA3">
              <w:rPr>
                <w:rFonts w:ascii="Arial" w:eastAsia="Arial" w:hAnsi="Arial" w:cs="Arial"/>
                <w:spacing w:val="26"/>
                <w:w w:val="105"/>
                <w:sz w:val="20"/>
                <w:szCs w:val="20"/>
              </w:rPr>
              <w:t xml:space="preserve"> </w:t>
            </w:r>
            <w:r w:rsidRPr="009F0BA3">
              <w:rPr>
                <w:rFonts w:ascii="Arial" w:eastAsia="Arial" w:hAnsi="Arial" w:cs="Arial"/>
                <w:w w:val="105"/>
                <w:sz w:val="20"/>
                <w:szCs w:val="20"/>
              </w:rPr>
              <w:t>del</w:t>
            </w:r>
            <w:r w:rsidRPr="009F0BA3">
              <w:rPr>
                <w:rFonts w:ascii="Arial" w:eastAsia="Arial" w:hAnsi="Arial" w:cs="Arial"/>
                <w:spacing w:val="25"/>
                <w:w w:val="105"/>
                <w:sz w:val="20"/>
                <w:szCs w:val="20"/>
              </w:rPr>
              <w:t xml:space="preserve"> </w:t>
            </w:r>
            <w:r w:rsidRPr="009F0BA3">
              <w:rPr>
                <w:rFonts w:ascii="Arial" w:eastAsia="Arial" w:hAnsi="Arial" w:cs="Arial"/>
                <w:w w:val="105"/>
                <w:sz w:val="20"/>
                <w:szCs w:val="20"/>
              </w:rPr>
              <w:t>personal</w:t>
            </w:r>
            <w:r w:rsidRPr="009F0BA3">
              <w:rPr>
                <w:rFonts w:ascii="Arial" w:eastAsia="Arial" w:hAnsi="Arial" w:cs="Arial"/>
                <w:spacing w:val="26"/>
                <w:w w:val="105"/>
                <w:sz w:val="20"/>
                <w:szCs w:val="20"/>
              </w:rPr>
              <w:t xml:space="preserve"> </w:t>
            </w:r>
            <w:r w:rsidRPr="009F0BA3">
              <w:rPr>
                <w:rFonts w:ascii="Arial" w:eastAsia="Arial" w:hAnsi="Arial" w:cs="Arial"/>
                <w:w w:val="105"/>
                <w:sz w:val="20"/>
                <w:szCs w:val="20"/>
              </w:rPr>
              <w:t>a</w:t>
            </w:r>
            <w:r w:rsidRPr="009F0BA3">
              <w:rPr>
                <w:rFonts w:ascii="Arial" w:eastAsia="Arial" w:hAnsi="Arial" w:cs="Arial"/>
                <w:spacing w:val="-29"/>
                <w:w w:val="105"/>
                <w:sz w:val="20"/>
                <w:szCs w:val="20"/>
              </w:rPr>
              <w:t xml:space="preserve"> </w:t>
            </w:r>
            <w:r w:rsidRPr="009F0BA3">
              <w:rPr>
                <w:rFonts w:ascii="Arial" w:eastAsia="Arial" w:hAnsi="Arial" w:cs="Arial"/>
                <w:w w:val="105"/>
                <w:sz w:val="20"/>
                <w:szCs w:val="20"/>
              </w:rPr>
              <w:t>capacitar</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muchas</w:t>
            </w:r>
            <w:r w:rsidRPr="009F0BA3">
              <w:rPr>
                <w:rFonts w:ascii="Arial" w:eastAsia="Arial" w:hAnsi="Arial" w:cs="Arial"/>
                <w:spacing w:val="19"/>
                <w:w w:val="105"/>
                <w:sz w:val="20"/>
                <w:szCs w:val="20"/>
              </w:rPr>
              <w:t xml:space="preserve"> </w:t>
            </w:r>
            <w:r w:rsidRPr="009F0BA3">
              <w:rPr>
                <w:rFonts w:ascii="Arial" w:eastAsia="Arial" w:hAnsi="Arial" w:cs="Arial"/>
                <w:w w:val="105"/>
                <w:sz w:val="20"/>
                <w:szCs w:val="20"/>
              </w:rPr>
              <w:t>veces</w:t>
            </w:r>
            <w:r w:rsidRPr="009F0BA3">
              <w:rPr>
                <w:rFonts w:ascii="Arial" w:eastAsia="Arial" w:hAnsi="Arial" w:cs="Arial"/>
                <w:spacing w:val="19"/>
                <w:w w:val="105"/>
                <w:sz w:val="20"/>
                <w:szCs w:val="20"/>
              </w:rPr>
              <w:t xml:space="preserve"> </w:t>
            </w:r>
            <w:r w:rsidRPr="009F0BA3">
              <w:rPr>
                <w:rFonts w:ascii="Arial" w:eastAsia="Arial" w:hAnsi="Arial" w:cs="Arial"/>
                <w:w w:val="105"/>
                <w:sz w:val="20"/>
                <w:szCs w:val="20"/>
              </w:rPr>
              <w:t>se</w:t>
            </w:r>
            <w:r w:rsidRPr="009F0BA3">
              <w:rPr>
                <w:rFonts w:ascii="Arial" w:eastAsia="Arial" w:hAnsi="Arial" w:cs="Arial"/>
                <w:spacing w:val="19"/>
                <w:w w:val="105"/>
                <w:sz w:val="20"/>
                <w:szCs w:val="20"/>
              </w:rPr>
              <w:t xml:space="preserve"> </w:t>
            </w:r>
            <w:r w:rsidRPr="009F0BA3">
              <w:rPr>
                <w:rFonts w:ascii="Arial" w:eastAsia="Arial" w:hAnsi="Arial" w:cs="Arial"/>
                <w:w w:val="105"/>
                <w:sz w:val="20"/>
                <w:szCs w:val="20"/>
              </w:rPr>
              <w:t>asisten</w:t>
            </w:r>
            <w:r w:rsidRPr="009F0BA3">
              <w:rPr>
                <w:rFonts w:ascii="Arial" w:eastAsia="Arial" w:hAnsi="Arial" w:cs="Arial"/>
                <w:spacing w:val="22"/>
                <w:w w:val="105"/>
                <w:sz w:val="20"/>
                <w:szCs w:val="20"/>
              </w:rPr>
              <w:t xml:space="preserve"> </w:t>
            </w:r>
            <w:r w:rsidRPr="009F0BA3">
              <w:rPr>
                <w:rFonts w:ascii="Arial" w:eastAsia="Arial" w:hAnsi="Arial" w:cs="Arial"/>
                <w:w w:val="105"/>
                <w:sz w:val="20"/>
                <w:szCs w:val="20"/>
              </w:rPr>
              <w:t>a</w:t>
            </w:r>
            <w:r w:rsidRPr="009F0BA3">
              <w:rPr>
                <w:rFonts w:ascii="Arial" w:eastAsia="Arial" w:hAnsi="Arial" w:cs="Arial"/>
                <w:spacing w:val="19"/>
                <w:w w:val="105"/>
                <w:sz w:val="20"/>
                <w:szCs w:val="20"/>
              </w:rPr>
              <w:t xml:space="preserve"> </w:t>
            </w:r>
            <w:r w:rsidRPr="009F0BA3">
              <w:rPr>
                <w:rFonts w:ascii="Arial" w:eastAsia="Arial" w:hAnsi="Arial" w:cs="Arial"/>
                <w:w w:val="105"/>
                <w:sz w:val="20"/>
                <w:szCs w:val="20"/>
              </w:rPr>
              <w:t>las</w:t>
            </w:r>
            <w:r w:rsidRPr="009F0BA3">
              <w:rPr>
                <w:rFonts w:ascii="Arial" w:eastAsia="Arial" w:hAnsi="Arial" w:cs="Arial"/>
                <w:spacing w:val="21"/>
                <w:w w:val="105"/>
                <w:sz w:val="20"/>
                <w:szCs w:val="20"/>
              </w:rPr>
              <w:t xml:space="preserve"> </w:t>
            </w:r>
            <w:r w:rsidRPr="009F0BA3">
              <w:rPr>
                <w:rFonts w:ascii="Arial" w:eastAsia="Arial" w:hAnsi="Arial" w:cs="Arial"/>
                <w:w w:val="105"/>
                <w:sz w:val="20"/>
                <w:szCs w:val="20"/>
              </w:rPr>
              <w:t>diferentes</w:t>
            </w:r>
            <w:r w:rsidRPr="009F0BA3">
              <w:rPr>
                <w:rFonts w:ascii="Arial" w:eastAsia="Arial" w:hAnsi="Arial" w:cs="Arial"/>
                <w:spacing w:val="21"/>
                <w:w w:val="105"/>
                <w:sz w:val="20"/>
                <w:szCs w:val="20"/>
              </w:rPr>
              <w:t xml:space="preserve"> </w:t>
            </w:r>
            <w:r w:rsidRPr="009F0BA3">
              <w:rPr>
                <w:rFonts w:ascii="Arial" w:eastAsia="Arial" w:hAnsi="Arial" w:cs="Arial"/>
                <w:w w:val="105"/>
                <w:sz w:val="20"/>
                <w:szCs w:val="20"/>
              </w:rPr>
              <w:t>capacitaciones,</w:t>
            </w:r>
            <w:r w:rsidRPr="009F0BA3">
              <w:rPr>
                <w:rFonts w:ascii="Arial" w:eastAsia="Arial" w:hAnsi="Arial" w:cs="Arial"/>
                <w:spacing w:val="-30"/>
                <w:w w:val="105"/>
                <w:sz w:val="20"/>
                <w:szCs w:val="20"/>
              </w:rPr>
              <w:t xml:space="preserve"> </w:t>
            </w:r>
            <w:r w:rsidRPr="009F0BA3">
              <w:rPr>
                <w:rFonts w:ascii="Arial" w:eastAsia="Arial" w:hAnsi="Arial" w:cs="Arial"/>
                <w:w w:val="105"/>
                <w:sz w:val="20"/>
                <w:szCs w:val="20"/>
              </w:rPr>
              <w:t>pero</w:t>
            </w:r>
            <w:r w:rsidRPr="009F0BA3">
              <w:rPr>
                <w:rFonts w:ascii="Arial" w:eastAsia="Arial" w:hAnsi="Arial" w:cs="Arial"/>
                <w:spacing w:val="25"/>
                <w:w w:val="105"/>
                <w:sz w:val="20"/>
                <w:szCs w:val="20"/>
              </w:rPr>
              <w:t xml:space="preserve"> </w:t>
            </w:r>
            <w:r w:rsidRPr="009F0BA3">
              <w:rPr>
                <w:rFonts w:ascii="Arial" w:eastAsia="Arial" w:hAnsi="Arial" w:cs="Arial"/>
                <w:w w:val="105"/>
                <w:sz w:val="20"/>
                <w:szCs w:val="20"/>
              </w:rPr>
              <w:t>no</w:t>
            </w:r>
            <w:r w:rsidRPr="009F0BA3">
              <w:rPr>
                <w:rFonts w:ascii="Arial" w:eastAsia="Arial" w:hAnsi="Arial" w:cs="Arial"/>
                <w:spacing w:val="24"/>
                <w:w w:val="105"/>
                <w:sz w:val="20"/>
                <w:szCs w:val="20"/>
              </w:rPr>
              <w:t xml:space="preserve"> </w:t>
            </w:r>
            <w:r w:rsidRPr="009F0BA3">
              <w:rPr>
                <w:rFonts w:ascii="Arial" w:eastAsia="Arial" w:hAnsi="Arial" w:cs="Arial"/>
                <w:w w:val="105"/>
                <w:sz w:val="20"/>
                <w:szCs w:val="20"/>
              </w:rPr>
              <w:t>se</w:t>
            </w:r>
            <w:r w:rsidRPr="009F0BA3">
              <w:rPr>
                <w:rFonts w:ascii="Arial" w:eastAsia="Arial" w:hAnsi="Arial" w:cs="Arial"/>
                <w:spacing w:val="27"/>
                <w:w w:val="105"/>
                <w:sz w:val="20"/>
                <w:szCs w:val="20"/>
              </w:rPr>
              <w:t xml:space="preserve"> </w:t>
            </w:r>
            <w:r w:rsidRPr="009F0BA3">
              <w:rPr>
                <w:rFonts w:ascii="Arial" w:eastAsia="Arial" w:hAnsi="Arial" w:cs="Arial"/>
                <w:w w:val="105"/>
                <w:sz w:val="20"/>
                <w:szCs w:val="20"/>
              </w:rPr>
              <w:t>asume</w:t>
            </w:r>
            <w:r w:rsidRPr="009F0BA3">
              <w:rPr>
                <w:rFonts w:ascii="Arial" w:eastAsia="Arial" w:hAnsi="Arial" w:cs="Arial"/>
                <w:spacing w:val="25"/>
                <w:w w:val="105"/>
                <w:sz w:val="20"/>
                <w:szCs w:val="20"/>
              </w:rPr>
              <w:t xml:space="preserve"> </w:t>
            </w:r>
            <w:r w:rsidRPr="009F0BA3">
              <w:rPr>
                <w:rFonts w:ascii="Arial" w:eastAsia="Arial" w:hAnsi="Arial" w:cs="Arial"/>
                <w:w w:val="105"/>
                <w:sz w:val="20"/>
                <w:szCs w:val="20"/>
              </w:rPr>
              <w:t>el</w:t>
            </w:r>
            <w:r w:rsidRPr="009F0BA3">
              <w:rPr>
                <w:rFonts w:ascii="Arial" w:eastAsia="Arial" w:hAnsi="Arial" w:cs="Arial"/>
                <w:spacing w:val="28"/>
                <w:w w:val="105"/>
                <w:sz w:val="20"/>
                <w:szCs w:val="20"/>
              </w:rPr>
              <w:t xml:space="preserve"> </w:t>
            </w:r>
            <w:r w:rsidRPr="009F0BA3">
              <w:rPr>
                <w:rFonts w:ascii="Arial" w:eastAsia="Arial" w:hAnsi="Arial" w:cs="Arial"/>
                <w:w w:val="105"/>
                <w:sz w:val="20"/>
                <w:szCs w:val="20"/>
              </w:rPr>
              <w:t>rol</w:t>
            </w:r>
            <w:r w:rsidRPr="009F0BA3">
              <w:rPr>
                <w:rFonts w:ascii="Arial" w:eastAsia="Arial" w:hAnsi="Arial" w:cs="Arial"/>
                <w:spacing w:val="25"/>
                <w:w w:val="105"/>
                <w:sz w:val="20"/>
                <w:szCs w:val="20"/>
              </w:rPr>
              <w:t xml:space="preserve"> </w:t>
            </w:r>
            <w:r w:rsidRPr="009F0BA3">
              <w:rPr>
                <w:rFonts w:ascii="Arial" w:eastAsia="Arial" w:hAnsi="Arial" w:cs="Arial"/>
                <w:w w:val="105"/>
                <w:sz w:val="20"/>
                <w:szCs w:val="20"/>
              </w:rPr>
              <w:t>con</w:t>
            </w:r>
            <w:r w:rsidRPr="009F0BA3">
              <w:rPr>
                <w:rFonts w:ascii="Arial" w:eastAsia="Arial" w:hAnsi="Arial" w:cs="Arial"/>
                <w:spacing w:val="27"/>
                <w:w w:val="105"/>
                <w:sz w:val="20"/>
                <w:szCs w:val="20"/>
              </w:rPr>
              <w:t xml:space="preserve"> </w:t>
            </w:r>
            <w:r w:rsidRPr="009F0BA3">
              <w:rPr>
                <w:rFonts w:ascii="Arial" w:eastAsia="Arial" w:hAnsi="Arial" w:cs="Arial"/>
                <w:w w:val="105"/>
                <w:sz w:val="20"/>
                <w:szCs w:val="20"/>
              </w:rPr>
              <w:t>compromiso</w:t>
            </w:r>
            <w:r w:rsidRPr="009F0BA3">
              <w:rPr>
                <w:rFonts w:ascii="Arial" w:eastAsia="Arial" w:hAnsi="Arial" w:cs="Arial"/>
                <w:spacing w:val="24"/>
                <w:w w:val="105"/>
                <w:sz w:val="20"/>
                <w:szCs w:val="20"/>
              </w:rPr>
              <w:t xml:space="preserve"> </w:t>
            </w:r>
            <w:r w:rsidRPr="009F0BA3">
              <w:rPr>
                <w:rFonts w:ascii="Arial" w:eastAsia="Arial" w:hAnsi="Arial" w:cs="Arial"/>
                <w:w w:val="105"/>
                <w:sz w:val="20"/>
                <w:szCs w:val="20"/>
              </w:rPr>
              <w:t>por</w:t>
            </w:r>
            <w:r w:rsidRPr="009F0BA3">
              <w:rPr>
                <w:rFonts w:ascii="Arial" w:eastAsia="Arial" w:hAnsi="Arial" w:cs="Arial"/>
                <w:spacing w:val="28"/>
                <w:w w:val="105"/>
                <w:sz w:val="20"/>
                <w:szCs w:val="20"/>
              </w:rPr>
              <w:t xml:space="preserve"> </w:t>
            </w:r>
            <w:r w:rsidRPr="009F0BA3">
              <w:rPr>
                <w:rFonts w:ascii="Arial" w:eastAsia="Arial" w:hAnsi="Arial" w:cs="Arial"/>
                <w:w w:val="105"/>
                <w:sz w:val="20"/>
                <w:szCs w:val="20"/>
              </w:rPr>
              <w:t>parte</w:t>
            </w:r>
            <w:r w:rsidRPr="009F0BA3">
              <w:rPr>
                <w:rFonts w:ascii="Arial" w:eastAsia="Arial" w:hAnsi="Arial" w:cs="Arial"/>
                <w:spacing w:val="25"/>
                <w:w w:val="105"/>
                <w:sz w:val="20"/>
                <w:szCs w:val="20"/>
              </w:rPr>
              <w:t xml:space="preserve"> </w:t>
            </w:r>
            <w:r w:rsidRPr="009F0BA3">
              <w:rPr>
                <w:rFonts w:ascii="Arial" w:eastAsia="Arial" w:hAnsi="Arial" w:cs="Arial"/>
                <w:w w:val="105"/>
                <w:sz w:val="20"/>
                <w:szCs w:val="20"/>
              </w:rPr>
              <w:t>del personal</w:t>
            </w:r>
            <w:r w:rsidRPr="009F0BA3">
              <w:rPr>
                <w:rFonts w:ascii="Arial" w:eastAsia="Arial" w:hAnsi="Arial" w:cs="Arial"/>
                <w:spacing w:val="-5"/>
                <w:w w:val="105"/>
                <w:sz w:val="20"/>
                <w:szCs w:val="20"/>
              </w:rPr>
              <w:t xml:space="preserve"> </w:t>
            </w:r>
            <w:r w:rsidRPr="009F0BA3">
              <w:rPr>
                <w:rFonts w:ascii="Arial" w:eastAsia="Arial" w:hAnsi="Arial" w:cs="Arial"/>
                <w:w w:val="105"/>
                <w:sz w:val="20"/>
                <w:szCs w:val="20"/>
              </w:rPr>
              <w:t>que</w:t>
            </w:r>
            <w:r w:rsidRPr="009F0BA3">
              <w:rPr>
                <w:rFonts w:ascii="Arial" w:eastAsia="Arial" w:hAnsi="Arial" w:cs="Arial"/>
                <w:spacing w:val="-6"/>
                <w:w w:val="105"/>
                <w:sz w:val="20"/>
                <w:szCs w:val="20"/>
              </w:rPr>
              <w:t xml:space="preserve"> </w:t>
            </w:r>
            <w:r w:rsidRPr="009F0BA3">
              <w:rPr>
                <w:rFonts w:ascii="Arial" w:eastAsia="Arial" w:hAnsi="Arial" w:cs="Arial"/>
                <w:w w:val="105"/>
                <w:sz w:val="20"/>
                <w:szCs w:val="20"/>
              </w:rPr>
              <w:t>se</w:t>
            </w:r>
            <w:r w:rsidRPr="009F0BA3">
              <w:rPr>
                <w:rFonts w:ascii="Arial" w:eastAsia="Arial" w:hAnsi="Arial" w:cs="Arial"/>
                <w:spacing w:val="-5"/>
                <w:w w:val="105"/>
                <w:sz w:val="20"/>
                <w:szCs w:val="20"/>
              </w:rPr>
              <w:t xml:space="preserve"> </w:t>
            </w:r>
            <w:r w:rsidRPr="009F0BA3">
              <w:rPr>
                <w:rFonts w:ascii="Arial" w:eastAsia="Arial" w:hAnsi="Arial" w:cs="Arial"/>
                <w:w w:val="105"/>
                <w:sz w:val="20"/>
                <w:szCs w:val="20"/>
              </w:rPr>
              <w:t>está</w:t>
            </w:r>
            <w:r w:rsidRPr="009F0BA3">
              <w:rPr>
                <w:rFonts w:ascii="Arial" w:eastAsia="Arial" w:hAnsi="Arial" w:cs="Arial"/>
                <w:spacing w:val="-6"/>
                <w:w w:val="105"/>
                <w:sz w:val="20"/>
                <w:szCs w:val="20"/>
              </w:rPr>
              <w:t xml:space="preserve"> </w:t>
            </w:r>
            <w:r w:rsidRPr="009F0BA3">
              <w:rPr>
                <w:rFonts w:ascii="Arial" w:eastAsia="Arial" w:hAnsi="Arial" w:cs="Arial"/>
                <w:w w:val="105"/>
                <w:sz w:val="20"/>
                <w:szCs w:val="20"/>
              </w:rPr>
              <w:t>capacitando.</w:t>
            </w:r>
          </w:p>
        </w:tc>
      </w:tr>
      <w:tr w:rsidR="00F15A5E" w:rsidRPr="009F0BA3" w:rsidTr="00595E4F">
        <w:tc>
          <w:tcPr>
            <w:tcW w:w="1553" w:type="dxa"/>
          </w:tcPr>
          <w:p w:rsidR="00F15A5E" w:rsidRPr="009F0BA3" w:rsidRDefault="00F15A5E" w:rsidP="00595E4F">
            <w:pPr>
              <w:widowControl/>
              <w:autoSpaceDE/>
              <w:autoSpaceDN/>
              <w:jc w:val="center"/>
              <w:rPr>
                <w:rFonts w:ascii="Arial" w:eastAsia="Times New Roman" w:hAnsi="Arial" w:cs="Arial"/>
                <w:w w:val="105"/>
                <w:sz w:val="20"/>
                <w:szCs w:val="20"/>
                <w:lang w:eastAsia="es-ES"/>
              </w:rPr>
            </w:pPr>
            <w:r w:rsidRPr="009F0BA3">
              <w:rPr>
                <w:rFonts w:ascii="Arial" w:eastAsia="Times New Roman" w:hAnsi="Arial" w:cs="Arial"/>
                <w:w w:val="105"/>
                <w:sz w:val="20"/>
                <w:szCs w:val="20"/>
                <w:lang w:eastAsia="es-ES"/>
              </w:rPr>
              <w:t>1.4.12</w:t>
            </w:r>
          </w:p>
        </w:tc>
        <w:tc>
          <w:tcPr>
            <w:tcW w:w="3542" w:type="dxa"/>
          </w:tcPr>
          <w:p w:rsidR="00F15A5E" w:rsidRPr="009F0BA3" w:rsidRDefault="00F15A5E" w:rsidP="00595E4F">
            <w:pPr>
              <w:widowControl/>
              <w:autoSpaceDE/>
              <w:autoSpaceDN/>
              <w:ind w:right="62"/>
              <w:jc w:val="both"/>
              <w:rPr>
                <w:rFonts w:ascii="Arial" w:eastAsia="Times New Roman" w:hAnsi="Arial" w:cs="Arial"/>
                <w:w w:val="105"/>
                <w:sz w:val="20"/>
                <w:szCs w:val="20"/>
                <w:lang w:eastAsia="es-ES"/>
              </w:rPr>
            </w:pPr>
            <w:r w:rsidRPr="009F0BA3">
              <w:rPr>
                <w:rFonts w:ascii="Arial" w:eastAsia="Times New Roman" w:hAnsi="Arial" w:cs="Arial"/>
                <w:w w:val="105"/>
                <w:sz w:val="20"/>
                <w:szCs w:val="20"/>
                <w:lang w:eastAsia="es-ES"/>
              </w:rPr>
              <w:t>32.2.</w:t>
            </w:r>
            <w:r w:rsidRPr="009F0BA3">
              <w:rPr>
                <w:rFonts w:ascii="Arial" w:eastAsia="Times New Roman" w:hAnsi="Arial" w:cs="Arial"/>
                <w:spacing w:val="-7"/>
                <w:w w:val="105"/>
                <w:sz w:val="20"/>
                <w:szCs w:val="20"/>
                <w:lang w:eastAsia="es-ES"/>
              </w:rPr>
              <w:t xml:space="preserve"> ¿</w:t>
            </w:r>
            <w:r w:rsidRPr="009F0BA3">
              <w:rPr>
                <w:rFonts w:ascii="Arial" w:eastAsia="Times New Roman" w:hAnsi="Arial" w:cs="Arial"/>
                <w:w w:val="105"/>
                <w:sz w:val="20"/>
                <w:szCs w:val="20"/>
                <w:lang w:eastAsia="es-ES"/>
              </w:rPr>
              <w:t>SE</w:t>
            </w:r>
            <w:r w:rsidRPr="009F0BA3">
              <w:rPr>
                <w:rFonts w:ascii="Arial" w:eastAsia="Times New Roman" w:hAnsi="Arial" w:cs="Arial"/>
                <w:spacing w:val="-6"/>
                <w:w w:val="105"/>
                <w:sz w:val="20"/>
                <w:szCs w:val="20"/>
                <w:lang w:eastAsia="es-ES"/>
              </w:rPr>
              <w:t xml:space="preserve"> </w:t>
            </w:r>
            <w:r w:rsidRPr="009F0BA3">
              <w:rPr>
                <w:rFonts w:ascii="Arial" w:eastAsia="Times New Roman" w:hAnsi="Arial" w:cs="Arial"/>
                <w:w w:val="105"/>
                <w:sz w:val="20"/>
                <w:szCs w:val="20"/>
                <w:lang w:eastAsia="es-ES"/>
              </w:rPr>
              <w:t>VERIFICA</w:t>
            </w:r>
            <w:r w:rsidRPr="009F0BA3">
              <w:rPr>
                <w:rFonts w:ascii="Arial" w:eastAsia="Times New Roman" w:hAnsi="Arial" w:cs="Arial"/>
                <w:spacing w:val="-7"/>
                <w:w w:val="105"/>
                <w:sz w:val="20"/>
                <w:szCs w:val="20"/>
                <w:lang w:eastAsia="es-ES"/>
              </w:rPr>
              <w:t xml:space="preserve"> </w:t>
            </w:r>
            <w:r w:rsidRPr="009F0BA3">
              <w:rPr>
                <w:rFonts w:ascii="Arial" w:eastAsia="Times New Roman" w:hAnsi="Arial" w:cs="Arial"/>
                <w:w w:val="105"/>
                <w:sz w:val="20"/>
                <w:szCs w:val="20"/>
                <w:lang w:eastAsia="es-ES"/>
              </w:rPr>
              <w:t>QUE</w:t>
            </w:r>
            <w:r w:rsidRPr="009F0BA3">
              <w:rPr>
                <w:rFonts w:ascii="Arial" w:eastAsia="Times New Roman" w:hAnsi="Arial" w:cs="Arial"/>
                <w:spacing w:val="-4"/>
                <w:w w:val="105"/>
                <w:sz w:val="20"/>
                <w:szCs w:val="20"/>
                <w:lang w:eastAsia="es-ES"/>
              </w:rPr>
              <w:t xml:space="preserve"> </w:t>
            </w:r>
            <w:r w:rsidRPr="009F0BA3">
              <w:rPr>
                <w:rFonts w:ascii="Arial" w:eastAsia="Times New Roman" w:hAnsi="Arial" w:cs="Arial"/>
                <w:w w:val="105"/>
                <w:sz w:val="20"/>
                <w:szCs w:val="20"/>
                <w:lang w:eastAsia="es-ES"/>
              </w:rPr>
              <w:t>LOS</w:t>
            </w:r>
            <w:r w:rsidRPr="009F0BA3">
              <w:rPr>
                <w:rFonts w:ascii="Arial" w:eastAsia="Times New Roman" w:hAnsi="Arial" w:cs="Arial"/>
                <w:spacing w:val="-6"/>
                <w:w w:val="105"/>
                <w:sz w:val="20"/>
                <w:szCs w:val="20"/>
                <w:lang w:eastAsia="es-ES"/>
              </w:rPr>
              <w:t xml:space="preserve"> </w:t>
            </w:r>
            <w:r w:rsidRPr="009F0BA3">
              <w:rPr>
                <w:rFonts w:ascii="Arial" w:eastAsia="Times New Roman" w:hAnsi="Arial" w:cs="Arial"/>
                <w:w w:val="105"/>
                <w:sz w:val="20"/>
                <w:szCs w:val="20"/>
                <w:lang w:eastAsia="es-ES"/>
              </w:rPr>
              <w:t>PROGRAMAS</w:t>
            </w:r>
            <w:r w:rsidRPr="009F0BA3">
              <w:rPr>
                <w:rFonts w:ascii="Arial" w:eastAsia="Times New Roman" w:hAnsi="Arial" w:cs="Arial"/>
                <w:spacing w:val="-4"/>
                <w:w w:val="105"/>
                <w:sz w:val="20"/>
                <w:szCs w:val="20"/>
                <w:lang w:eastAsia="es-ES"/>
              </w:rPr>
              <w:t xml:space="preserve"> </w:t>
            </w:r>
            <w:r w:rsidRPr="009F0BA3">
              <w:rPr>
                <w:rFonts w:ascii="Arial" w:eastAsia="Times New Roman" w:hAnsi="Arial" w:cs="Arial"/>
                <w:w w:val="105"/>
                <w:sz w:val="20"/>
                <w:szCs w:val="20"/>
                <w:lang w:eastAsia="es-ES"/>
              </w:rPr>
              <w:t>DE</w:t>
            </w:r>
            <w:r w:rsidRPr="009F0BA3">
              <w:rPr>
                <w:rFonts w:ascii="Arial" w:eastAsia="Times New Roman" w:hAnsi="Arial" w:cs="Arial"/>
                <w:spacing w:val="-7"/>
                <w:w w:val="105"/>
                <w:sz w:val="20"/>
                <w:szCs w:val="20"/>
                <w:lang w:eastAsia="es-ES"/>
              </w:rPr>
              <w:t xml:space="preserve"> </w:t>
            </w:r>
            <w:r w:rsidRPr="009F0BA3">
              <w:rPr>
                <w:rFonts w:ascii="Arial" w:eastAsia="Times New Roman" w:hAnsi="Arial" w:cs="Arial"/>
                <w:w w:val="105"/>
                <w:sz w:val="20"/>
                <w:szCs w:val="20"/>
                <w:lang w:eastAsia="es-ES"/>
              </w:rPr>
              <w:t>CAPACITACIÓN</w:t>
            </w:r>
            <w:r w:rsidRPr="009F0BA3">
              <w:rPr>
                <w:rFonts w:ascii="Arial" w:eastAsia="Times New Roman" w:hAnsi="Arial" w:cs="Arial"/>
                <w:spacing w:val="-29"/>
                <w:w w:val="105"/>
                <w:sz w:val="20"/>
                <w:szCs w:val="20"/>
                <w:lang w:eastAsia="es-ES"/>
              </w:rPr>
              <w:t xml:space="preserve"> </w:t>
            </w:r>
            <w:r w:rsidRPr="009F0BA3">
              <w:rPr>
                <w:rFonts w:ascii="Arial" w:eastAsia="Times New Roman" w:hAnsi="Arial" w:cs="Arial"/>
                <w:w w:val="105"/>
                <w:sz w:val="20"/>
                <w:szCs w:val="20"/>
                <w:lang w:eastAsia="es-ES"/>
              </w:rPr>
              <w:t>DESARROLLADOS</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APUNTAN</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AL</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MEJORAMIENTO</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DE</w:t>
            </w:r>
            <w:r w:rsidRPr="009F0BA3">
              <w:rPr>
                <w:rFonts w:ascii="Arial" w:eastAsia="Times New Roman" w:hAnsi="Arial" w:cs="Arial"/>
                <w:spacing w:val="1"/>
                <w:w w:val="105"/>
                <w:sz w:val="20"/>
                <w:szCs w:val="20"/>
                <w:lang w:eastAsia="es-ES"/>
              </w:rPr>
              <w:t xml:space="preserve"> </w:t>
            </w:r>
            <w:r w:rsidRPr="009F0BA3">
              <w:rPr>
                <w:rFonts w:ascii="Arial" w:eastAsia="Times New Roman" w:hAnsi="Arial" w:cs="Arial"/>
                <w:w w:val="105"/>
                <w:sz w:val="20"/>
                <w:szCs w:val="20"/>
                <w:lang w:eastAsia="es-ES"/>
              </w:rPr>
              <w:t>COMPETENCIAS</w:t>
            </w:r>
            <w:r w:rsidRPr="009F0BA3">
              <w:rPr>
                <w:rFonts w:ascii="Arial" w:eastAsia="Times New Roman" w:hAnsi="Arial" w:cs="Arial"/>
                <w:spacing w:val="-2"/>
                <w:w w:val="105"/>
                <w:sz w:val="20"/>
                <w:szCs w:val="20"/>
                <w:lang w:eastAsia="es-ES"/>
              </w:rPr>
              <w:t xml:space="preserve"> </w:t>
            </w:r>
            <w:r w:rsidRPr="009F0BA3">
              <w:rPr>
                <w:rFonts w:ascii="Arial" w:eastAsia="Times New Roman" w:hAnsi="Arial" w:cs="Arial"/>
                <w:w w:val="105"/>
                <w:sz w:val="20"/>
                <w:szCs w:val="20"/>
                <w:lang w:eastAsia="es-ES"/>
              </w:rPr>
              <w:t>Y</w:t>
            </w:r>
            <w:r w:rsidRPr="009F0BA3">
              <w:rPr>
                <w:rFonts w:ascii="Arial" w:eastAsia="Times New Roman" w:hAnsi="Arial" w:cs="Arial"/>
                <w:spacing w:val="-7"/>
                <w:w w:val="105"/>
                <w:sz w:val="20"/>
                <w:szCs w:val="20"/>
                <w:lang w:eastAsia="es-ES"/>
              </w:rPr>
              <w:t xml:space="preserve"> </w:t>
            </w:r>
            <w:r w:rsidRPr="009F0BA3">
              <w:rPr>
                <w:rFonts w:ascii="Arial" w:eastAsia="Times New Roman" w:hAnsi="Arial" w:cs="Arial"/>
                <w:w w:val="105"/>
                <w:sz w:val="20"/>
                <w:szCs w:val="20"/>
                <w:lang w:eastAsia="es-ES"/>
              </w:rPr>
              <w:t>HABILIDADES?</w:t>
            </w:r>
          </w:p>
        </w:tc>
        <w:tc>
          <w:tcPr>
            <w:tcW w:w="1884" w:type="dxa"/>
          </w:tcPr>
          <w:p w:rsidR="00F15A5E" w:rsidRPr="009F0BA3" w:rsidRDefault="00F15A5E" w:rsidP="00595E4F">
            <w:pPr>
              <w:widowControl/>
              <w:autoSpaceDE/>
              <w:autoSpaceDN/>
              <w:ind w:right="-4"/>
              <w:jc w:val="center"/>
              <w:rPr>
                <w:rFonts w:ascii="Arial" w:eastAsia="Times New Roman" w:hAnsi="Arial" w:cs="Arial"/>
                <w:b/>
                <w:w w:val="105"/>
                <w:sz w:val="20"/>
                <w:szCs w:val="20"/>
                <w:lang w:eastAsia="es-ES"/>
              </w:rPr>
            </w:pPr>
            <w:r w:rsidRPr="009F0BA3">
              <w:rPr>
                <w:rFonts w:ascii="Arial" w:eastAsia="Times New Roman" w:hAnsi="Arial" w:cs="Arial"/>
                <w:b/>
                <w:w w:val="105"/>
                <w:sz w:val="20"/>
                <w:szCs w:val="20"/>
                <w:lang w:eastAsia="es-ES"/>
              </w:rPr>
              <w:t>PARCIALMENTE</w:t>
            </w:r>
          </w:p>
        </w:tc>
        <w:tc>
          <w:tcPr>
            <w:tcW w:w="3795" w:type="dxa"/>
          </w:tcPr>
          <w:p w:rsidR="00F15A5E" w:rsidRPr="009F0BA3" w:rsidRDefault="00F15A5E" w:rsidP="00595E4F">
            <w:pPr>
              <w:spacing w:before="3"/>
              <w:ind w:left="30"/>
              <w:jc w:val="both"/>
              <w:rPr>
                <w:rFonts w:ascii="Arial" w:eastAsia="Arial" w:hAnsi="Arial" w:cs="Arial"/>
                <w:w w:val="105"/>
                <w:sz w:val="20"/>
                <w:szCs w:val="20"/>
              </w:rPr>
            </w:pPr>
            <w:r w:rsidRPr="009F0BA3">
              <w:rPr>
                <w:rFonts w:ascii="Arial" w:eastAsia="Arial" w:hAnsi="Arial" w:cs="Arial"/>
                <w:w w:val="105"/>
                <w:sz w:val="20"/>
                <w:szCs w:val="20"/>
              </w:rPr>
              <w:t>Las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capacitaciones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con</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otras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entidades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como</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la</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Contaduría General de la Nación, la DIAN, etc. son escasas,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hecho</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que</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afecta</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la</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formación</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integral</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de</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todos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los</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funcionarios</w:t>
            </w:r>
            <w:r w:rsidRPr="009F0BA3">
              <w:rPr>
                <w:rFonts w:ascii="Arial" w:eastAsia="Arial" w:hAnsi="Arial" w:cs="Arial"/>
                <w:spacing w:val="-3"/>
                <w:w w:val="105"/>
                <w:sz w:val="20"/>
                <w:szCs w:val="20"/>
              </w:rPr>
              <w:t xml:space="preserve"> </w:t>
            </w:r>
            <w:r w:rsidRPr="009F0BA3">
              <w:rPr>
                <w:rFonts w:ascii="Arial" w:eastAsia="Arial" w:hAnsi="Arial" w:cs="Arial"/>
                <w:w w:val="105"/>
                <w:sz w:val="20"/>
                <w:szCs w:val="20"/>
              </w:rPr>
              <w:t>involucrados</w:t>
            </w:r>
            <w:r w:rsidRPr="009F0BA3">
              <w:rPr>
                <w:rFonts w:ascii="Arial" w:eastAsia="Arial" w:hAnsi="Arial" w:cs="Arial"/>
                <w:spacing w:val="-2"/>
                <w:w w:val="105"/>
                <w:sz w:val="20"/>
                <w:szCs w:val="20"/>
              </w:rPr>
              <w:t xml:space="preserve"> </w:t>
            </w:r>
            <w:r w:rsidRPr="009F0BA3">
              <w:rPr>
                <w:rFonts w:ascii="Arial" w:eastAsia="Arial" w:hAnsi="Arial" w:cs="Arial"/>
                <w:w w:val="105"/>
                <w:sz w:val="20"/>
                <w:szCs w:val="20"/>
              </w:rPr>
              <w:t>en</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el</w:t>
            </w:r>
            <w:r w:rsidRPr="009F0BA3">
              <w:rPr>
                <w:rFonts w:ascii="Arial" w:eastAsia="Arial" w:hAnsi="Arial" w:cs="Arial"/>
                <w:spacing w:val="-1"/>
                <w:w w:val="105"/>
                <w:sz w:val="20"/>
                <w:szCs w:val="20"/>
              </w:rPr>
              <w:t xml:space="preserve"> </w:t>
            </w:r>
            <w:r w:rsidRPr="009F0BA3">
              <w:rPr>
                <w:rFonts w:ascii="Arial" w:eastAsia="Arial" w:hAnsi="Arial" w:cs="Arial"/>
                <w:w w:val="105"/>
                <w:sz w:val="20"/>
                <w:szCs w:val="20"/>
              </w:rPr>
              <w:t>proceso.</w:t>
            </w:r>
          </w:p>
        </w:tc>
      </w:tr>
    </w:tbl>
    <w:p w:rsidR="00F15A5E" w:rsidRPr="009F0BA3" w:rsidRDefault="00F15A5E" w:rsidP="00F15A5E">
      <w:pPr>
        <w:widowControl/>
        <w:autoSpaceDE/>
        <w:autoSpaceDN/>
        <w:ind w:left="-142"/>
        <w:jc w:val="both"/>
        <w:rPr>
          <w:rFonts w:ascii="Arial" w:eastAsia="Calibri" w:hAnsi="Arial" w:cs="Arial"/>
          <w:sz w:val="24"/>
          <w:szCs w:val="24"/>
          <w:lang w:eastAsia="es-ES"/>
        </w:rPr>
      </w:pPr>
    </w:p>
    <w:p w:rsidR="00F15A5E" w:rsidRPr="009F0BA3" w:rsidRDefault="00F15A5E" w:rsidP="00F15A5E">
      <w:pPr>
        <w:widowControl/>
        <w:autoSpaceDE/>
        <w:autoSpaceDN/>
        <w:ind w:left="-284" w:right="-284"/>
        <w:jc w:val="both"/>
        <w:rPr>
          <w:rFonts w:ascii="Arial" w:eastAsia="Times New Roman" w:hAnsi="Arial" w:cs="Arial"/>
          <w:b/>
          <w:sz w:val="28"/>
          <w:szCs w:val="28"/>
          <w:lang w:eastAsia="es-ES"/>
        </w:rPr>
      </w:pPr>
      <w:r w:rsidRPr="009F0BA3">
        <w:rPr>
          <w:rFonts w:ascii="Arial" w:eastAsia="Times New Roman" w:hAnsi="Arial" w:cs="Arial"/>
          <w:b/>
          <w:sz w:val="28"/>
          <w:szCs w:val="28"/>
          <w:lang w:eastAsia="es-ES"/>
        </w:rPr>
        <w:t>D.- CUMPLIMIENTO DE LOS PLANES DE MEJORAMIENTO SUSCRITOS CON LA CONTRALORÍA GENERAL DE LA REPÚBLICA A 31 DE DICIEMBRE DE 2022.</w:t>
      </w:r>
    </w:p>
    <w:p w:rsidR="00F15A5E" w:rsidRPr="009F0BA3" w:rsidRDefault="00F15A5E" w:rsidP="00F15A5E">
      <w:pPr>
        <w:widowControl/>
        <w:autoSpaceDE/>
        <w:autoSpaceDN/>
        <w:ind w:left="-284" w:right="-284"/>
        <w:jc w:val="both"/>
        <w:rPr>
          <w:rFonts w:ascii="Arial" w:eastAsia="Times New Roman" w:hAnsi="Arial" w:cs="Arial"/>
          <w:b/>
          <w:sz w:val="28"/>
          <w:szCs w:val="28"/>
          <w:lang w:eastAsia="es-ES"/>
        </w:rPr>
      </w:pPr>
    </w:p>
    <w:tbl>
      <w:tblPr>
        <w:tblStyle w:val="Tablaconcuadrcula90"/>
        <w:tblW w:w="10774" w:type="dxa"/>
        <w:tblInd w:w="-289" w:type="dxa"/>
        <w:tblLook w:val="04A0" w:firstRow="1" w:lastRow="0" w:firstColumn="1" w:lastColumn="0" w:noHBand="0" w:noVBand="1"/>
      </w:tblPr>
      <w:tblGrid>
        <w:gridCol w:w="1844"/>
        <w:gridCol w:w="3260"/>
        <w:gridCol w:w="1843"/>
        <w:gridCol w:w="1984"/>
        <w:gridCol w:w="1843"/>
      </w:tblGrid>
      <w:tr w:rsidR="00F15A5E" w:rsidRPr="009F0BA3" w:rsidTr="00595E4F">
        <w:tc>
          <w:tcPr>
            <w:tcW w:w="1844" w:type="dxa"/>
          </w:tcPr>
          <w:p w:rsidR="00F15A5E" w:rsidRPr="009F0BA3" w:rsidRDefault="00F15A5E" w:rsidP="00595E4F">
            <w:pPr>
              <w:ind w:right="-50"/>
              <w:jc w:val="center"/>
              <w:outlineLvl w:val="0"/>
              <w:rPr>
                <w:rFonts w:ascii="Arial" w:eastAsia="Arial" w:hAnsi="Arial" w:cs="Arial"/>
                <w:b/>
                <w:bCs/>
                <w:sz w:val="18"/>
                <w:szCs w:val="18"/>
              </w:rPr>
            </w:pPr>
            <w:r w:rsidRPr="009F0BA3">
              <w:rPr>
                <w:rFonts w:ascii="Arial" w:eastAsia="Arial" w:hAnsi="Arial" w:cs="Arial"/>
                <w:b/>
                <w:bCs/>
                <w:sz w:val="18"/>
                <w:szCs w:val="18"/>
              </w:rPr>
              <w:t xml:space="preserve">TOTAL, HALLAZGOS SEGÚN LA </w:t>
            </w:r>
          </w:p>
          <w:p w:rsidR="00F15A5E" w:rsidRPr="009F0BA3" w:rsidRDefault="00F15A5E" w:rsidP="00595E4F">
            <w:pPr>
              <w:ind w:right="-50"/>
              <w:jc w:val="center"/>
              <w:outlineLvl w:val="0"/>
              <w:rPr>
                <w:rFonts w:ascii="Arial" w:eastAsia="Arial" w:hAnsi="Arial" w:cs="Arial"/>
                <w:b/>
                <w:bCs/>
                <w:sz w:val="18"/>
                <w:szCs w:val="18"/>
              </w:rPr>
            </w:pPr>
            <w:r w:rsidRPr="009F0BA3">
              <w:rPr>
                <w:rFonts w:ascii="Arial" w:eastAsia="Arial" w:hAnsi="Arial" w:cs="Arial"/>
                <w:b/>
                <w:bCs/>
                <w:sz w:val="18"/>
                <w:szCs w:val="18"/>
              </w:rPr>
              <w:t>CGR</w:t>
            </w:r>
          </w:p>
          <w:p w:rsidR="00F15A5E" w:rsidRPr="009F0BA3" w:rsidRDefault="00F15A5E" w:rsidP="00595E4F">
            <w:pPr>
              <w:ind w:right="-50"/>
              <w:jc w:val="center"/>
              <w:outlineLvl w:val="0"/>
              <w:rPr>
                <w:rFonts w:ascii="Arial" w:eastAsia="Arial" w:hAnsi="Arial" w:cs="Arial"/>
                <w:b/>
                <w:bCs/>
                <w:sz w:val="18"/>
                <w:szCs w:val="18"/>
              </w:rPr>
            </w:pPr>
          </w:p>
        </w:tc>
        <w:tc>
          <w:tcPr>
            <w:tcW w:w="3260" w:type="dxa"/>
          </w:tcPr>
          <w:p w:rsidR="00F15A5E" w:rsidRPr="009F0BA3" w:rsidRDefault="00F15A5E" w:rsidP="00595E4F">
            <w:pPr>
              <w:ind w:right="-50"/>
              <w:jc w:val="center"/>
              <w:outlineLvl w:val="0"/>
              <w:rPr>
                <w:rFonts w:ascii="Arial" w:eastAsia="Arial" w:hAnsi="Arial" w:cs="Arial"/>
                <w:b/>
                <w:bCs/>
                <w:sz w:val="18"/>
                <w:szCs w:val="18"/>
              </w:rPr>
            </w:pPr>
            <w:r w:rsidRPr="009F0BA3">
              <w:rPr>
                <w:rFonts w:ascii="Arial" w:eastAsia="Arial" w:hAnsi="Arial" w:cs="Arial"/>
                <w:b/>
                <w:bCs/>
                <w:sz w:val="18"/>
                <w:szCs w:val="18"/>
              </w:rPr>
              <w:t>TOTAL DE METAS PROPUESTAS PARA SUBSANAR LOS HALLAZGOS FORMULADOS POR LA CGR</w:t>
            </w:r>
          </w:p>
        </w:tc>
        <w:tc>
          <w:tcPr>
            <w:tcW w:w="1843" w:type="dxa"/>
          </w:tcPr>
          <w:p w:rsidR="00F15A5E" w:rsidRPr="009F0BA3" w:rsidRDefault="00F15A5E" w:rsidP="00595E4F">
            <w:pPr>
              <w:ind w:right="-50"/>
              <w:jc w:val="center"/>
              <w:outlineLvl w:val="0"/>
              <w:rPr>
                <w:rFonts w:ascii="Arial" w:eastAsia="Arial" w:hAnsi="Arial" w:cs="Arial"/>
                <w:b/>
                <w:bCs/>
                <w:sz w:val="18"/>
                <w:szCs w:val="18"/>
              </w:rPr>
            </w:pPr>
            <w:r w:rsidRPr="009F0BA3">
              <w:rPr>
                <w:rFonts w:ascii="Arial" w:eastAsia="Arial" w:hAnsi="Arial" w:cs="Arial"/>
                <w:b/>
                <w:bCs/>
                <w:sz w:val="18"/>
                <w:szCs w:val="18"/>
              </w:rPr>
              <w:t>TOTAL DE METAS CUMPLIDAS A 31/12/2022</w:t>
            </w:r>
          </w:p>
        </w:tc>
        <w:tc>
          <w:tcPr>
            <w:tcW w:w="1984" w:type="dxa"/>
          </w:tcPr>
          <w:p w:rsidR="00F15A5E" w:rsidRPr="009F0BA3" w:rsidRDefault="00F15A5E" w:rsidP="00595E4F">
            <w:pPr>
              <w:ind w:right="-50"/>
              <w:jc w:val="center"/>
              <w:outlineLvl w:val="0"/>
              <w:rPr>
                <w:rFonts w:ascii="Arial" w:eastAsia="Arial" w:hAnsi="Arial" w:cs="Arial"/>
                <w:b/>
                <w:bCs/>
                <w:sz w:val="18"/>
                <w:szCs w:val="18"/>
              </w:rPr>
            </w:pPr>
            <w:r w:rsidRPr="009F0BA3">
              <w:rPr>
                <w:rFonts w:ascii="Arial" w:eastAsia="Arial" w:hAnsi="Arial" w:cs="Arial"/>
                <w:b/>
                <w:bCs/>
                <w:sz w:val="18"/>
                <w:szCs w:val="18"/>
              </w:rPr>
              <w:t xml:space="preserve">CUMPLIMIENTO DEL PLAN EN % </w:t>
            </w:r>
          </w:p>
          <w:p w:rsidR="00F15A5E" w:rsidRPr="009F0BA3" w:rsidRDefault="00F15A5E" w:rsidP="00595E4F">
            <w:pPr>
              <w:ind w:right="-50"/>
              <w:jc w:val="center"/>
              <w:outlineLvl w:val="0"/>
              <w:rPr>
                <w:rFonts w:ascii="Arial" w:eastAsia="Arial" w:hAnsi="Arial" w:cs="Arial"/>
                <w:b/>
                <w:bCs/>
                <w:sz w:val="18"/>
                <w:szCs w:val="18"/>
              </w:rPr>
            </w:pPr>
            <w:r w:rsidRPr="009F0BA3">
              <w:rPr>
                <w:rFonts w:ascii="Arial" w:eastAsia="Arial" w:hAnsi="Arial" w:cs="Arial"/>
                <w:b/>
                <w:bCs/>
                <w:sz w:val="18"/>
                <w:szCs w:val="18"/>
              </w:rPr>
              <w:t>A 31/12/2022</w:t>
            </w:r>
          </w:p>
        </w:tc>
        <w:tc>
          <w:tcPr>
            <w:tcW w:w="1843" w:type="dxa"/>
          </w:tcPr>
          <w:p w:rsidR="00F15A5E" w:rsidRPr="009F0BA3" w:rsidRDefault="00F15A5E" w:rsidP="00595E4F">
            <w:pPr>
              <w:ind w:right="-50"/>
              <w:jc w:val="center"/>
              <w:outlineLvl w:val="0"/>
              <w:rPr>
                <w:rFonts w:ascii="Arial" w:eastAsia="Arial" w:hAnsi="Arial" w:cs="Arial"/>
                <w:b/>
                <w:bCs/>
                <w:sz w:val="18"/>
                <w:szCs w:val="18"/>
              </w:rPr>
            </w:pPr>
            <w:r w:rsidRPr="009F0BA3">
              <w:rPr>
                <w:rFonts w:ascii="Arial" w:eastAsia="Arial" w:hAnsi="Arial" w:cs="Arial"/>
                <w:b/>
                <w:bCs/>
                <w:sz w:val="18"/>
                <w:szCs w:val="18"/>
              </w:rPr>
              <w:t xml:space="preserve">AVANCE DEL PLAN EN % </w:t>
            </w:r>
          </w:p>
          <w:p w:rsidR="00F15A5E" w:rsidRPr="009F0BA3" w:rsidRDefault="00F15A5E" w:rsidP="00595E4F">
            <w:pPr>
              <w:ind w:right="-50"/>
              <w:jc w:val="center"/>
              <w:outlineLvl w:val="0"/>
              <w:rPr>
                <w:rFonts w:ascii="Arial" w:eastAsia="Arial" w:hAnsi="Arial" w:cs="Arial"/>
                <w:b/>
                <w:bCs/>
                <w:sz w:val="18"/>
                <w:szCs w:val="18"/>
              </w:rPr>
            </w:pPr>
            <w:r w:rsidRPr="009F0BA3">
              <w:rPr>
                <w:rFonts w:ascii="Arial" w:eastAsia="Arial" w:hAnsi="Arial" w:cs="Arial"/>
                <w:b/>
                <w:bCs/>
                <w:sz w:val="18"/>
                <w:szCs w:val="18"/>
              </w:rPr>
              <w:t>A 31/12/2022</w:t>
            </w:r>
          </w:p>
        </w:tc>
      </w:tr>
      <w:tr w:rsidR="00F15A5E" w:rsidRPr="009F0BA3" w:rsidTr="00595E4F">
        <w:tc>
          <w:tcPr>
            <w:tcW w:w="1844" w:type="dxa"/>
            <w:vAlign w:val="bottom"/>
          </w:tcPr>
          <w:p w:rsidR="00F15A5E" w:rsidRPr="009F0BA3" w:rsidRDefault="00F15A5E" w:rsidP="00595E4F">
            <w:pPr>
              <w:ind w:right="-50"/>
              <w:jc w:val="center"/>
              <w:outlineLvl w:val="0"/>
              <w:rPr>
                <w:rFonts w:ascii="Arial" w:eastAsia="Arial" w:hAnsi="Arial" w:cs="Arial"/>
                <w:b/>
                <w:bCs/>
                <w:sz w:val="18"/>
                <w:szCs w:val="18"/>
              </w:rPr>
            </w:pPr>
            <w:r w:rsidRPr="009F0BA3">
              <w:rPr>
                <w:rFonts w:ascii="Arial" w:eastAsia="Arial" w:hAnsi="Arial" w:cs="Arial"/>
                <w:b/>
                <w:bCs/>
                <w:sz w:val="16"/>
                <w:szCs w:val="16"/>
              </w:rPr>
              <w:t>374</w:t>
            </w:r>
          </w:p>
        </w:tc>
        <w:tc>
          <w:tcPr>
            <w:tcW w:w="3260" w:type="dxa"/>
            <w:vAlign w:val="bottom"/>
          </w:tcPr>
          <w:p w:rsidR="00F15A5E" w:rsidRPr="009F0BA3" w:rsidRDefault="00F15A5E" w:rsidP="00595E4F">
            <w:pPr>
              <w:ind w:right="-50"/>
              <w:jc w:val="center"/>
              <w:outlineLvl w:val="0"/>
              <w:rPr>
                <w:rFonts w:ascii="Arial" w:eastAsia="Arial" w:hAnsi="Arial" w:cs="Arial"/>
                <w:b/>
                <w:bCs/>
                <w:sz w:val="18"/>
                <w:szCs w:val="18"/>
              </w:rPr>
            </w:pPr>
            <w:r w:rsidRPr="009F0BA3">
              <w:rPr>
                <w:rFonts w:ascii="Arial" w:eastAsia="Arial" w:hAnsi="Arial" w:cs="Arial"/>
                <w:b/>
                <w:bCs/>
                <w:sz w:val="16"/>
                <w:szCs w:val="16"/>
              </w:rPr>
              <w:t>1625</w:t>
            </w:r>
          </w:p>
        </w:tc>
        <w:tc>
          <w:tcPr>
            <w:tcW w:w="1843" w:type="dxa"/>
            <w:vAlign w:val="bottom"/>
          </w:tcPr>
          <w:p w:rsidR="00F15A5E" w:rsidRPr="009F0BA3" w:rsidRDefault="00F15A5E" w:rsidP="00595E4F">
            <w:pPr>
              <w:ind w:right="-50"/>
              <w:jc w:val="center"/>
              <w:outlineLvl w:val="0"/>
              <w:rPr>
                <w:rFonts w:ascii="Arial" w:eastAsia="Arial" w:hAnsi="Arial" w:cs="Arial"/>
                <w:b/>
                <w:bCs/>
                <w:sz w:val="18"/>
                <w:szCs w:val="18"/>
              </w:rPr>
            </w:pPr>
            <w:r w:rsidRPr="009F0BA3">
              <w:rPr>
                <w:rFonts w:ascii="Arial" w:eastAsia="Arial" w:hAnsi="Arial" w:cs="Arial"/>
                <w:b/>
                <w:bCs/>
                <w:sz w:val="16"/>
                <w:szCs w:val="16"/>
              </w:rPr>
              <w:t>1559</w:t>
            </w:r>
          </w:p>
        </w:tc>
        <w:tc>
          <w:tcPr>
            <w:tcW w:w="1984" w:type="dxa"/>
            <w:vAlign w:val="bottom"/>
          </w:tcPr>
          <w:p w:rsidR="00F15A5E" w:rsidRPr="009F0BA3" w:rsidRDefault="00F15A5E" w:rsidP="00595E4F">
            <w:pPr>
              <w:ind w:right="-50"/>
              <w:jc w:val="center"/>
              <w:outlineLvl w:val="0"/>
              <w:rPr>
                <w:rFonts w:ascii="Arial" w:eastAsia="Arial" w:hAnsi="Arial" w:cs="Arial"/>
                <w:b/>
                <w:bCs/>
                <w:sz w:val="18"/>
                <w:szCs w:val="18"/>
                <w:u w:val="single"/>
              </w:rPr>
            </w:pPr>
            <w:r w:rsidRPr="009F0BA3">
              <w:rPr>
                <w:rFonts w:ascii="Arial" w:eastAsia="Arial" w:hAnsi="Arial" w:cs="Arial"/>
                <w:b/>
                <w:bCs/>
                <w:sz w:val="16"/>
                <w:szCs w:val="16"/>
              </w:rPr>
              <w:t>95%</w:t>
            </w:r>
          </w:p>
        </w:tc>
        <w:tc>
          <w:tcPr>
            <w:tcW w:w="1843" w:type="dxa"/>
            <w:vAlign w:val="bottom"/>
          </w:tcPr>
          <w:p w:rsidR="00F15A5E" w:rsidRPr="009F0BA3" w:rsidRDefault="00F15A5E" w:rsidP="00595E4F">
            <w:pPr>
              <w:ind w:right="-50"/>
              <w:jc w:val="center"/>
              <w:outlineLvl w:val="0"/>
              <w:rPr>
                <w:rFonts w:ascii="Arial" w:eastAsia="Arial" w:hAnsi="Arial" w:cs="Arial"/>
                <w:b/>
                <w:bCs/>
                <w:sz w:val="18"/>
                <w:szCs w:val="18"/>
                <w:u w:val="single"/>
              </w:rPr>
            </w:pPr>
            <w:r w:rsidRPr="009F0BA3">
              <w:rPr>
                <w:rFonts w:ascii="Arial" w:eastAsia="Arial" w:hAnsi="Arial" w:cs="Arial"/>
                <w:b/>
                <w:bCs/>
                <w:sz w:val="16"/>
                <w:szCs w:val="16"/>
              </w:rPr>
              <w:t>95%</w:t>
            </w:r>
          </w:p>
        </w:tc>
      </w:tr>
    </w:tbl>
    <w:p w:rsidR="00F15A5E" w:rsidRPr="009F0BA3" w:rsidRDefault="00F15A5E" w:rsidP="00F15A5E">
      <w:pPr>
        <w:widowControl/>
        <w:autoSpaceDE/>
        <w:autoSpaceDN/>
        <w:ind w:left="-142"/>
        <w:jc w:val="both"/>
        <w:rPr>
          <w:rFonts w:ascii="Arial" w:eastAsia="Times New Roman" w:hAnsi="Arial" w:cs="Arial"/>
          <w:b/>
          <w:sz w:val="28"/>
          <w:szCs w:val="28"/>
          <w:lang w:eastAsia="es-ES"/>
        </w:rPr>
      </w:pPr>
    </w:p>
    <w:p w:rsidR="00F15A5E" w:rsidRPr="009F0BA3" w:rsidRDefault="00F15A5E" w:rsidP="00F15A5E">
      <w:pPr>
        <w:spacing w:before="1"/>
        <w:ind w:left="-284" w:right="-567"/>
        <w:jc w:val="both"/>
        <w:rPr>
          <w:rFonts w:ascii="Arial" w:eastAsia="Arial" w:hAnsi="Arial" w:cs="Arial"/>
          <w:sz w:val="24"/>
          <w:szCs w:val="24"/>
        </w:rPr>
      </w:pPr>
      <w:r w:rsidRPr="009F0BA3">
        <w:rPr>
          <w:rFonts w:ascii="Arial" w:eastAsia="Arial" w:hAnsi="Arial" w:cs="Arial"/>
          <w:b/>
          <w:sz w:val="28"/>
          <w:szCs w:val="28"/>
        </w:rPr>
        <w:t xml:space="preserve">-RESULTADO DE LA EVALUACIÓN DEL JEFE DE CONTROL INTERNO DE LA EFICIENCIA Y EFICACIA DE LAS ACCIONES REALIZADAS PARA DARLE CUMPLIMIENTO A LOS PLANES DE MEJORAMIENTO PARA SOLUCIONAR LAS GLOSAS Y CUMPLIR ASÍ LAS METAS PACTADAS, así: </w:t>
      </w:r>
      <w:r w:rsidRPr="009F0BA3">
        <w:rPr>
          <w:rFonts w:ascii="Arial" w:eastAsia="Arial" w:hAnsi="Arial" w:cs="Arial"/>
          <w:sz w:val="24"/>
          <w:szCs w:val="24"/>
        </w:rPr>
        <w:t>(…) En el año 2022 se suscribió en plataforma SIRECI del ente de control, el avance del plan de mejoramiento, detallado de la siguiente manera: en julio 07 del año 2022, se efectúa el reporte de 667 acciones cumplidas en el formato F.14.3 – Excel de plan de mejoramiento, así mismo el 20 de enero se reportan 872 acciones cumplidas respecto al segundo semestre del 2022 en el formato F.14.3 – Excel de plan de mejoramiento, en las inspecciones de seguimiento a los planes de mejoramiento, se pudo evidenciar que fue necesario emitir prórroga a 06 actividades cuyo cumplimiento depende de terceros.</w:t>
      </w:r>
    </w:p>
    <w:p w:rsidR="00F15A5E" w:rsidRPr="009F0BA3" w:rsidRDefault="00F15A5E" w:rsidP="00F15A5E">
      <w:pPr>
        <w:spacing w:before="1"/>
        <w:ind w:left="-284" w:right="-567"/>
        <w:contextualSpacing/>
        <w:jc w:val="both"/>
        <w:rPr>
          <w:rFonts w:ascii="Arial" w:eastAsia="Arial" w:hAnsi="Arial" w:cs="Arial"/>
          <w:color w:val="FF0000"/>
          <w:sz w:val="24"/>
          <w:szCs w:val="24"/>
        </w:rPr>
      </w:pPr>
    </w:p>
    <w:p w:rsidR="00F15A5E" w:rsidRPr="009F0BA3" w:rsidRDefault="00F15A5E" w:rsidP="00F15A5E">
      <w:pPr>
        <w:spacing w:before="1"/>
        <w:ind w:left="-284" w:right="-567"/>
        <w:contextualSpacing/>
        <w:jc w:val="both"/>
        <w:rPr>
          <w:rFonts w:ascii="Arial" w:eastAsia="Arial" w:hAnsi="Arial" w:cs="Arial"/>
          <w:b/>
          <w:sz w:val="24"/>
          <w:szCs w:val="24"/>
        </w:rPr>
      </w:pPr>
      <w:r w:rsidRPr="009F0BA3">
        <w:rPr>
          <w:rFonts w:ascii="Arial" w:eastAsia="Arial" w:hAnsi="Arial" w:cs="Arial"/>
          <w:sz w:val="24"/>
          <w:szCs w:val="24"/>
        </w:rPr>
        <w:t>Consecuente con lo anterior, para la vigencia 2023 se establecen 18 hallazgos abiertos los cuales se encuentran en los términos para el cumplimiento de las 86 tareas.</w:t>
      </w:r>
    </w:p>
    <w:p w:rsidR="00F15A5E" w:rsidRPr="009F0BA3" w:rsidRDefault="00F15A5E" w:rsidP="00F15A5E">
      <w:pPr>
        <w:widowControl/>
        <w:autoSpaceDE/>
        <w:autoSpaceDN/>
        <w:ind w:left="-142" w:right="-660"/>
        <w:jc w:val="both"/>
        <w:rPr>
          <w:rFonts w:ascii="Arial" w:eastAsia="Times New Roman" w:hAnsi="Arial" w:cs="Arial"/>
          <w:b/>
          <w:sz w:val="24"/>
          <w:szCs w:val="24"/>
          <w:lang w:eastAsia="es-ES"/>
        </w:rPr>
      </w:pPr>
    </w:p>
    <w:p w:rsidR="00AE57CD" w:rsidRDefault="00C152B1" w:rsidP="00F21529">
      <w:pPr>
        <w:jc w:val="center"/>
        <w:rPr>
          <w:rFonts w:ascii="Arial" w:hAnsi="Arial" w:cs="Arial"/>
          <w:b/>
          <w:sz w:val="28"/>
          <w:szCs w:val="28"/>
        </w:rPr>
      </w:pPr>
      <w:r w:rsidRPr="00F21529">
        <w:rPr>
          <w:rFonts w:ascii="Arial" w:hAnsi="Arial" w:cs="Arial"/>
          <w:b/>
          <w:sz w:val="28"/>
          <w:szCs w:val="28"/>
        </w:rPr>
        <w:lastRenderedPageBreak/>
        <w:t xml:space="preserve">MINISTERIO DE DEFENSA NACIONAL – </w:t>
      </w:r>
      <w:r w:rsidR="00F21529" w:rsidRPr="00F21529">
        <w:rPr>
          <w:rFonts w:ascii="Arial" w:hAnsi="Arial" w:cs="Arial"/>
          <w:b/>
          <w:sz w:val="28"/>
          <w:szCs w:val="28"/>
        </w:rPr>
        <w:t xml:space="preserve">UNIDAD EJECUTORA </w:t>
      </w:r>
    </w:p>
    <w:p w:rsidR="00C152B1" w:rsidRDefault="00D73DB9" w:rsidP="00F21529">
      <w:pPr>
        <w:jc w:val="center"/>
        <w:rPr>
          <w:rFonts w:ascii="Arial" w:hAnsi="Arial" w:cs="Arial"/>
          <w:b/>
          <w:sz w:val="28"/>
          <w:szCs w:val="28"/>
        </w:rPr>
      </w:pPr>
      <w:r>
        <w:rPr>
          <w:rFonts w:ascii="Arial" w:hAnsi="Arial" w:cs="Arial"/>
          <w:b/>
          <w:sz w:val="28"/>
          <w:szCs w:val="28"/>
        </w:rPr>
        <w:t>FUERZA AÉREA COLOMBIANA</w:t>
      </w:r>
    </w:p>
    <w:p w:rsidR="00F15A5E" w:rsidRDefault="00F15A5E" w:rsidP="00F21529">
      <w:pPr>
        <w:jc w:val="center"/>
        <w:rPr>
          <w:rFonts w:ascii="Arial" w:hAnsi="Arial" w:cs="Arial"/>
          <w:b/>
          <w:sz w:val="28"/>
          <w:szCs w:val="28"/>
        </w:rPr>
      </w:pPr>
    </w:p>
    <w:tbl>
      <w:tblPr>
        <w:tblW w:w="10769" w:type="dxa"/>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8"/>
        <w:gridCol w:w="2120"/>
        <w:gridCol w:w="2209"/>
        <w:gridCol w:w="2230"/>
        <w:gridCol w:w="2302"/>
      </w:tblGrid>
      <w:tr w:rsidR="00F15A5E" w:rsidRPr="00B67877" w:rsidTr="00595E4F">
        <w:tc>
          <w:tcPr>
            <w:tcW w:w="1908" w:type="dxa"/>
          </w:tcPr>
          <w:p w:rsidR="00F15A5E" w:rsidRPr="00B67877" w:rsidRDefault="00F15A5E" w:rsidP="00595E4F">
            <w:pPr>
              <w:pStyle w:val="Standard"/>
              <w:ind w:left="171" w:right="-107"/>
              <w:rPr>
                <w:rFonts w:ascii="Arial" w:hAnsi="Arial" w:cs="Arial"/>
                <w:b/>
                <w:sz w:val="22"/>
                <w:szCs w:val="22"/>
              </w:rPr>
            </w:pPr>
            <w:r w:rsidRPr="00B67877">
              <w:rPr>
                <w:rFonts w:ascii="Arial" w:hAnsi="Arial" w:cs="Arial"/>
                <w:b/>
                <w:sz w:val="22"/>
                <w:szCs w:val="22"/>
              </w:rPr>
              <w:t xml:space="preserve">     VIGENCIA</w:t>
            </w:r>
          </w:p>
          <w:p w:rsidR="00F15A5E" w:rsidRPr="00B67877" w:rsidRDefault="00F15A5E" w:rsidP="00595E4F">
            <w:pPr>
              <w:pStyle w:val="Standard"/>
              <w:ind w:left="171" w:right="-285"/>
              <w:rPr>
                <w:rFonts w:ascii="Arial" w:hAnsi="Arial" w:cs="Arial"/>
                <w:b/>
                <w:sz w:val="22"/>
                <w:szCs w:val="22"/>
              </w:rPr>
            </w:pPr>
            <w:r w:rsidRPr="00B67877">
              <w:rPr>
                <w:rFonts w:ascii="Arial" w:hAnsi="Arial" w:cs="Arial"/>
                <w:b/>
                <w:sz w:val="22"/>
                <w:szCs w:val="22"/>
              </w:rPr>
              <w:t xml:space="preserve">       FISCAL</w:t>
            </w:r>
          </w:p>
        </w:tc>
        <w:tc>
          <w:tcPr>
            <w:tcW w:w="2120" w:type="dxa"/>
          </w:tcPr>
          <w:p w:rsidR="00F15A5E" w:rsidRPr="00B67877" w:rsidRDefault="00F15A5E" w:rsidP="00595E4F">
            <w:pPr>
              <w:pStyle w:val="Standard"/>
              <w:ind w:left="178" w:right="-285"/>
              <w:rPr>
                <w:rFonts w:ascii="Arial" w:hAnsi="Arial" w:cs="Arial"/>
                <w:b/>
                <w:sz w:val="22"/>
                <w:szCs w:val="22"/>
              </w:rPr>
            </w:pPr>
            <w:r w:rsidRPr="00B67877">
              <w:rPr>
                <w:rFonts w:ascii="Arial" w:hAnsi="Arial" w:cs="Arial"/>
                <w:b/>
                <w:sz w:val="22"/>
                <w:szCs w:val="22"/>
              </w:rPr>
              <w:t xml:space="preserve">      OPINIÓN</w:t>
            </w:r>
          </w:p>
          <w:p w:rsidR="00F15A5E" w:rsidRPr="00B67877" w:rsidRDefault="00F15A5E" w:rsidP="00595E4F">
            <w:pPr>
              <w:pStyle w:val="Standard"/>
              <w:ind w:left="178" w:right="-285"/>
              <w:rPr>
                <w:rFonts w:ascii="Arial" w:hAnsi="Arial" w:cs="Arial"/>
                <w:b/>
                <w:sz w:val="22"/>
                <w:szCs w:val="22"/>
              </w:rPr>
            </w:pPr>
            <w:r w:rsidRPr="00B67877">
              <w:rPr>
                <w:rFonts w:ascii="Arial" w:hAnsi="Arial" w:cs="Arial"/>
                <w:b/>
                <w:sz w:val="22"/>
                <w:szCs w:val="22"/>
              </w:rPr>
              <w:t xml:space="preserve">    CONTABLE</w:t>
            </w:r>
          </w:p>
          <w:p w:rsidR="00F15A5E" w:rsidRPr="00B67877" w:rsidRDefault="00F15A5E" w:rsidP="00595E4F">
            <w:pPr>
              <w:pStyle w:val="Standard"/>
              <w:ind w:left="170" w:right="-285"/>
              <w:rPr>
                <w:rFonts w:ascii="Arial" w:hAnsi="Arial" w:cs="Arial"/>
                <w:b/>
                <w:sz w:val="22"/>
                <w:szCs w:val="22"/>
              </w:rPr>
            </w:pPr>
            <w:r w:rsidRPr="00B67877">
              <w:rPr>
                <w:rFonts w:ascii="Arial" w:hAnsi="Arial" w:cs="Arial"/>
                <w:b/>
                <w:sz w:val="22"/>
                <w:szCs w:val="22"/>
              </w:rPr>
              <w:t xml:space="preserve">         CGR</w:t>
            </w:r>
          </w:p>
        </w:tc>
        <w:tc>
          <w:tcPr>
            <w:tcW w:w="2209" w:type="dxa"/>
          </w:tcPr>
          <w:p w:rsidR="00F15A5E" w:rsidRPr="00B67877" w:rsidRDefault="00F15A5E" w:rsidP="00595E4F">
            <w:pPr>
              <w:pStyle w:val="Standard"/>
              <w:ind w:left="-171" w:right="-285"/>
              <w:rPr>
                <w:rFonts w:ascii="Arial" w:hAnsi="Arial" w:cs="Arial"/>
                <w:b/>
                <w:sz w:val="22"/>
                <w:szCs w:val="22"/>
              </w:rPr>
            </w:pPr>
            <w:r w:rsidRPr="00B67877">
              <w:rPr>
                <w:rFonts w:ascii="Arial" w:hAnsi="Arial" w:cs="Arial"/>
                <w:b/>
                <w:sz w:val="22"/>
                <w:szCs w:val="22"/>
              </w:rPr>
              <w:t xml:space="preserve">        CALIFICACIÓN</w:t>
            </w:r>
          </w:p>
          <w:p w:rsidR="00F15A5E" w:rsidRPr="00B67877" w:rsidRDefault="00F15A5E" w:rsidP="00595E4F">
            <w:pPr>
              <w:pStyle w:val="Standard"/>
              <w:ind w:left="-262" w:right="-252"/>
              <w:rPr>
                <w:rFonts w:ascii="Arial" w:hAnsi="Arial" w:cs="Arial"/>
                <w:b/>
                <w:sz w:val="22"/>
                <w:szCs w:val="22"/>
              </w:rPr>
            </w:pPr>
            <w:r w:rsidRPr="00B67877">
              <w:rPr>
                <w:rFonts w:ascii="Arial" w:hAnsi="Arial" w:cs="Arial"/>
                <w:b/>
                <w:sz w:val="22"/>
                <w:szCs w:val="22"/>
              </w:rPr>
              <w:t xml:space="preserve">      CONTROL FISCAL</w:t>
            </w:r>
          </w:p>
          <w:p w:rsidR="00F15A5E" w:rsidRPr="00B67877" w:rsidRDefault="00F15A5E" w:rsidP="00595E4F">
            <w:pPr>
              <w:pStyle w:val="Standard"/>
              <w:ind w:left="164" w:right="-285"/>
              <w:rPr>
                <w:rFonts w:ascii="Arial" w:hAnsi="Arial" w:cs="Arial"/>
                <w:b/>
                <w:sz w:val="22"/>
                <w:szCs w:val="22"/>
              </w:rPr>
            </w:pPr>
            <w:r w:rsidRPr="00B67877">
              <w:rPr>
                <w:rFonts w:ascii="Arial" w:hAnsi="Arial" w:cs="Arial"/>
                <w:b/>
                <w:sz w:val="22"/>
                <w:szCs w:val="22"/>
              </w:rPr>
              <w:t xml:space="preserve">      INTERNO</w:t>
            </w:r>
          </w:p>
          <w:p w:rsidR="00F15A5E" w:rsidRPr="00B67877" w:rsidRDefault="00F15A5E" w:rsidP="00595E4F">
            <w:pPr>
              <w:pStyle w:val="Standard"/>
              <w:ind w:left="164" w:right="-285"/>
              <w:rPr>
                <w:rFonts w:ascii="Arial" w:hAnsi="Arial" w:cs="Arial"/>
                <w:b/>
                <w:sz w:val="22"/>
                <w:szCs w:val="22"/>
              </w:rPr>
            </w:pPr>
            <w:r w:rsidRPr="00B67877">
              <w:rPr>
                <w:rFonts w:ascii="Arial" w:hAnsi="Arial" w:cs="Arial"/>
                <w:b/>
                <w:sz w:val="22"/>
                <w:szCs w:val="22"/>
              </w:rPr>
              <w:t xml:space="preserve">          CGR</w:t>
            </w:r>
          </w:p>
          <w:p w:rsidR="00F15A5E" w:rsidRPr="00B67877" w:rsidRDefault="00F15A5E" w:rsidP="00595E4F">
            <w:pPr>
              <w:pStyle w:val="Standard"/>
              <w:ind w:right="-285"/>
              <w:rPr>
                <w:rFonts w:ascii="Arial" w:hAnsi="Arial" w:cs="Arial"/>
                <w:b/>
                <w:sz w:val="22"/>
                <w:szCs w:val="22"/>
              </w:rPr>
            </w:pPr>
          </w:p>
        </w:tc>
        <w:tc>
          <w:tcPr>
            <w:tcW w:w="2230" w:type="dxa"/>
          </w:tcPr>
          <w:p w:rsidR="00F15A5E" w:rsidRPr="00B67877" w:rsidRDefault="00F15A5E" w:rsidP="00595E4F">
            <w:pPr>
              <w:pStyle w:val="Standard"/>
              <w:ind w:left="455" w:right="-285"/>
              <w:rPr>
                <w:rFonts w:ascii="Arial" w:hAnsi="Arial" w:cs="Arial"/>
                <w:b/>
                <w:sz w:val="22"/>
                <w:szCs w:val="22"/>
              </w:rPr>
            </w:pPr>
            <w:r w:rsidRPr="00B67877">
              <w:rPr>
                <w:rFonts w:ascii="Arial" w:hAnsi="Arial" w:cs="Arial"/>
                <w:b/>
                <w:sz w:val="22"/>
                <w:szCs w:val="22"/>
              </w:rPr>
              <w:t xml:space="preserve"> OPINIÓN</w:t>
            </w:r>
          </w:p>
          <w:p w:rsidR="00F15A5E" w:rsidRPr="00B67877" w:rsidRDefault="00F15A5E" w:rsidP="00595E4F">
            <w:pPr>
              <w:pStyle w:val="Standard"/>
              <w:ind w:left="106" w:right="-285"/>
              <w:rPr>
                <w:rFonts w:ascii="Arial" w:hAnsi="Arial" w:cs="Arial"/>
                <w:b/>
                <w:sz w:val="22"/>
                <w:szCs w:val="22"/>
              </w:rPr>
            </w:pPr>
            <w:r w:rsidRPr="00B67877">
              <w:rPr>
                <w:rFonts w:ascii="Arial" w:hAnsi="Arial" w:cs="Arial"/>
                <w:b/>
                <w:sz w:val="22"/>
                <w:szCs w:val="22"/>
              </w:rPr>
              <w:t xml:space="preserve"> PRESUPUESTAL</w:t>
            </w:r>
          </w:p>
          <w:p w:rsidR="00F15A5E" w:rsidRPr="00B67877" w:rsidRDefault="00F15A5E" w:rsidP="00595E4F">
            <w:pPr>
              <w:pStyle w:val="Standard"/>
              <w:ind w:left="171" w:right="-285"/>
              <w:rPr>
                <w:rFonts w:ascii="Arial" w:hAnsi="Arial" w:cs="Arial"/>
                <w:b/>
                <w:sz w:val="22"/>
                <w:szCs w:val="22"/>
              </w:rPr>
            </w:pPr>
            <w:r w:rsidRPr="00B67877">
              <w:rPr>
                <w:rFonts w:ascii="Arial" w:hAnsi="Arial" w:cs="Arial"/>
                <w:b/>
                <w:sz w:val="22"/>
                <w:szCs w:val="22"/>
              </w:rPr>
              <w:t xml:space="preserve">           CGR</w:t>
            </w:r>
          </w:p>
        </w:tc>
        <w:tc>
          <w:tcPr>
            <w:tcW w:w="2302" w:type="dxa"/>
          </w:tcPr>
          <w:p w:rsidR="00F15A5E" w:rsidRPr="00B67877" w:rsidRDefault="00F15A5E" w:rsidP="00595E4F">
            <w:pPr>
              <w:pStyle w:val="Standard"/>
              <w:ind w:left="-358" w:right="-285"/>
              <w:jc w:val="center"/>
              <w:rPr>
                <w:rFonts w:ascii="Arial" w:hAnsi="Arial" w:cs="Arial"/>
                <w:b/>
                <w:sz w:val="22"/>
                <w:szCs w:val="22"/>
              </w:rPr>
            </w:pPr>
            <w:r w:rsidRPr="00B67877">
              <w:rPr>
                <w:rFonts w:ascii="Arial" w:hAnsi="Arial" w:cs="Arial"/>
                <w:b/>
                <w:sz w:val="22"/>
                <w:szCs w:val="22"/>
              </w:rPr>
              <w:t>FENECIMIENTO</w:t>
            </w:r>
          </w:p>
          <w:p w:rsidR="00F15A5E" w:rsidRPr="00B67877" w:rsidRDefault="00F15A5E" w:rsidP="00595E4F">
            <w:pPr>
              <w:pStyle w:val="Standard"/>
              <w:ind w:left="351" w:right="-285"/>
              <w:rPr>
                <w:rFonts w:ascii="Arial" w:hAnsi="Arial" w:cs="Arial"/>
                <w:b/>
                <w:sz w:val="22"/>
                <w:szCs w:val="22"/>
              </w:rPr>
            </w:pPr>
            <w:r w:rsidRPr="00B67877">
              <w:rPr>
                <w:rFonts w:ascii="Arial" w:hAnsi="Arial" w:cs="Arial"/>
                <w:b/>
                <w:sz w:val="22"/>
                <w:szCs w:val="22"/>
              </w:rPr>
              <w:t xml:space="preserve">    DE LA </w:t>
            </w:r>
          </w:p>
          <w:p w:rsidR="00F15A5E" w:rsidRPr="00B67877" w:rsidRDefault="00F15A5E" w:rsidP="00595E4F">
            <w:pPr>
              <w:pStyle w:val="Standard"/>
              <w:ind w:left="68" w:right="-285"/>
              <w:rPr>
                <w:rFonts w:ascii="Arial" w:hAnsi="Arial" w:cs="Arial"/>
                <w:b/>
                <w:sz w:val="22"/>
                <w:szCs w:val="22"/>
              </w:rPr>
            </w:pPr>
            <w:r w:rsidRPr="00B67877">
              <w:rPr>
                <w:rFonts w:ascii="Arial" w:hAnsi="Arial" w:cs="Arial"/>
                <w:b/>
                <w:sz w:val="22"/>
                <w:szCs w:val="22"/>
              </w:rPr>
              <w:t>CUENTA FISCAL</w:t>
            </w:r>
          </w:p>
          <w:p w:rsidR="00F15A5E" w:rsidRPr="00B67877" w:rsidRDefault="00F15A5E" w:rsidP="00595E4F">
            <w:pPr>
              <w:pStyle w:val="Standard"/>
              <w:ind w:left="-358" w:right="-285"/>
              <w:jc w:val="center"/>
              <w:rPr>
                <w:rFonts w:ascii="Arial" w:hAnsi="Arial" w:cs="Arial"/>
                <w:b/>
                <w:sz w:val="22"/>
                <w:szCs w:val="22"/>
              </w:rPr>
            </w:pPr>
            <w:r w:rsidRPr="00B67877">
              <w:rPr>
                <w:rFonts w:ascii="Arial" w:hAnsi="Arial" w:cs="Arial"/>
                <w:b/>
                <w:sz w:val="22"/>
                <w:szCs w:val="22"/>
              </w:rPr>
              <w:t>CGR</w:t>
            </w:r>
          </w:p>
        </w:tc>
      </w:tr>
      <w:tr w:rsidR="00F15A5E" w:rsidRPr="00B67877" w:rsidTr="00595E4F">
        <w:tc>
          <w:tcPr>
            <w:tcW w:w="1908" w:type="dxa"/>
          </w:tcPr>
          <w:p w:rsidR="00F15A5E" w:rsidRPr="00B67877" w:rsidRDefault="00F15A5E" w:rsidP="00595E4F">
            <w:pPr>
              <w:pStyle w:val="Standard"/>
              <w:ind w:left="597" w:right="-219"/>
              <w:rPr>
                <w:rFonts w:ascii="Arial" w:hAnsi="Arial" w:cs="Arial"/>
                <w:b/>
                <w:sz w:val="22"/>
                <w:szCs w:val="22"/>
              </w:rPr>
            </w:pPr>
            <w:r w:rsidRPr="00B67877">
              <w:rPr>
                <w:rFonts w:ascii="Arial" w:hAnsi="Arial" w:cs="Arial"/>
                <w:b/>
                <w:sz w:val="22"/>
                <w:szCs w:val="22"/>
              </w:rPr>
              <w:t>2022</w:t>
            </w:r>
          </w:p>
        </w:tc>
        <w:tc>
          <w:tcPr>
            <w:tcW w:w="2120" w:type="dxa"/>
          </w:tcPr>
          <w:p w:rsidR="00F15A5E" w:rsidRPr="00B67877" w:rsidRDefault="00F15A5E" w:rsidP="00595E4F">
            <w:pPr>
              <w:pStyle w:val="Standard"/>
              <w:tabs>
                <w:tab w:val="left" w:pos="420"/>
                <w:tab w:val="center" w:pos="974"/>
              </w:tabs>
              <w:ind w:left="388" w:right="-285"/>
              <w:rPr>
                <w:rFonts w:ascii="Arial" w:hAnsi="Arial" w:cs="Arial"/>
                <w:b/>
                <w:sz w:val="22"/>
                <w:szCs w:val="22"/>
              </w:rPr>
            </w:pPr>
          </w:p>
        </w:tc>
        <w:tc>
          <w:tcPr>
            <w:tcW w:w="2209" w:type="dxa"/>
          </w:tcPr>
          <w:p w:rsidR="00F15A5E" w:rsidRPr="00B67877" w:rsidRDefault="00F15A5E" w:rsidP="00595E4F">
            <w:pPr>
              <w:pStyle w:val="Standard"/>
              <w:ind w:left="164" w:right="38"/>
              <w:jc w:val="center"/>
              <w:rPr>
                <w:rFonts w:ascii="Arial" w:hAnsi="Arial" w:cs="Arial"/>
                <w:b/>
                <w:sz w:val="22"/>
                <w:szCs w:val="22"/>
              </w:rPr>
            </w:pPr>
          </w:p>
        </w:tc>
        <w:tc>
          <w:tcPr>
            <w:tcW w:w="2230" w:type="dxa"/>
          </w:tcPr>
          <w:p w:rsidR="00F15A5E" w:rsidRDefault="00F15A5E" w:rsidP="00595E4F">
            <w:pPr>
              <w:pStyle w:val="Standard"/>
              <w:ind w:left="-247" w:right="-285"/>
              <w:jc w:val="center"/>
              <w:rPr>
                <w:rFonts w:ascii="Arial" w:hAnsi="Arial" w:cs="Arial"/>
                <w:b/>
                <w:sz w:val="22"/>
                <w:szCs w:val="22"/>
              </w:rPr>
            </w:pPr>
            <w:r>
              <w:rPr>
                <w:rFonts w:ascii="Arial" w:hAnsi="Arial" w:cs="Arial"/>
                <w:b/>
                <w:sz w:val="22"/>
                <w:szCs w:val="22"/>
              </w:rPr>
              <w:t>NO</w:t>
            </w:r>
          </w:p>
          <w:p w:rsidR="00F15A5E" w:rsidRPr="00B67877" w:rsidRDefault="00F15A5E" w:rsidP="00595E4F">
            <w:pPr>
              <w:pStyle w:val="Standard"/>
              <w:ind w:left="-247" w:right="-285"/>
              <w:jc w:val="center"/>
              <w:rPr>
                <w:rFonts w:ascii="Arial" w:hAnsi="Arial" w:cs="Arial"/>
                <w:b/>
                <w:sz w:val="22"/>
                <w:szCs w:val="22"/>
              </w:rPr>
            </w:pPr>
            <w:r>
              <w:rPr>
                <w:rFonts w:ascii="Arial" w:hAnsi="Arial" w:cs="Arial"/>
                <w:b/>
                <w:sz w:val="22"/>
                <w:szCs w:val="22"/>
              </w:rPr>
              <w:t>RAZONABLE</w:t>
            </w:r>
          </w:p>
        </w:tc>
        <w:tc>
          <w:tcPr>
            <w:tcW w:w="2302" w:type="dxa"/>
          </w:tcPr>
          <w:p w:rsidR="00F15A5E" w:rsidRDefault="00F15A5E" w:rsidP="00595E4F">
            <w:pPr>
              <w:pStyle w:val="Standard"/>
              <w:ind w:left="-214" w:right="-285"/>
              <w:jc w:val="center"/>
              <w:rPr>
                <w:rFonts w:ascii="Arial" w:hAnsi="Arial" w:cs="Arial"/>
                <w:b/>
                <w:sz w:val="22"/>
                <w:szCs w:val="22"/>
              </w:rPr>
            </w:pPr>
            <w:r>
              <w:rPr>
                <w:rFonts w:ascii="Arial" w:hAnsi="Arial" w:cs="Arial"/>
                <w:b/>
                <w:sz w:val="22"/>
                <w:szCs w:val="22"/>
              </w:rPr>
              <w:t>NO SE</w:t>
            </w:r>
          </w:p>
          <w:p w:rsidR="00F15A5E" w:rsidRPr="00B67877" w:rsidRDefault="00F15A5E" w:rsidP="00595E4F">
            <w:pPr>
              <w:pStyle w:val="Standard"/>
              <w:ind w:left="-214" w:right="-285"/>
              <w:jc w:val="center"/>
              <w:rPr>
                <w:rFonts w:ascii="Arial" w:hAnsi="Arial" w:cs="Arial"/>
                <w:b/>
                <w:sz w:val="22"/>
                <w:szCs w:val="22"/>
              </w:rPr>
            </w:pPr>
            <w:r>
              <w:rPr>
                <w:rFonts w:ascii="Arial" w:hAnsi="Arial" w:cs="Arial"/>
                <w:b/>
                <w:sz w:val="22"/>
                <w:szCs w:val="22"/>
              </w:rPr>
              <w:t>FENECE</w:t>
            </w:r>
          </w:p>
        </w:tc>
      </w:tr>
    </w:tbl>
    <w:p w:rsidR="00F15A5E" w:rsidRPr="004F6386" w:rsidRDefault="00F15A5E" w:rsidP="00F15A5E">
      <w:pPr>
        <w:pStyle w:val="Standard"/>
        <w:ind w:left="-284" w:right="-285"/>
        <w:jc w:val="both"/>
        <w:rPr>
          <w:rFonts w:ascii="Arial" w:hAnsi="Arial" w:cs="Arial"/>
          <w:color w:val="FF0000"/>
          <w:sz w:val="16"/>
          <w:szCs w:val="16"/>
        </w:rPr>
      </w:pPr>
      <w:r>
        <w:rPr>
          <w:rFonts w:ascii="Arial" w:hAnsi="Arial" w:cs="Arial"/>
          <w:sz w:val="16"/>
          <w:szCs w:val="16"/>
        </w:rPr>
        <w:t>Fuente: CGR.</w:t>
      </w:r>
    </w:p>
    <w:p w:rsidR="00F15A5E" w:rsidRPr="004F6386" w:rsidRDefault="00F15A5E" w:rsidP="00F15A5E">
      <w:pPr>
        <w:pStyle w:val="Textoindependiente"/>
        <w:ind w:left="1004"/>
        <w:rPr>
          <w:rFonts w:ascii="Arial" w:hAnsi="Arial" w:cs="Arial"/>
          <w:b/>
          <w:sz w:val="20"/>
        </w:rPr>
      </w:pPr>
    </w:p>
    <w:p w:rsidR="00C152B1" w:rsidRDefault="00C152B1" w:rsidP="00F15A5E">
      <w:pPr>
        <w:pStyle w:val="Ttulo1"/>
        <w:spacing w:line="276" w:lineRule="auto"/>
        <w:ind w:left="-284" w:right="-518"/>
      </w:pPr>
      <w:r>
        <w:t xml:space="preserve">1.- </w:t>
      </w:r>
      <w:r>
        <w:rPr>
          <w:spacing w:val="1"/>
        </w:rPr>
        <w:t>OPINIÓN PRESUPUESTAL</w:t>
      </w:r>
      <w:r w:rsidRPr="004F6386">
        <w:rPr>
          <w:spacing w:val="1"/>
        </w:rPr>
        <w:t xml:space="preserve"> </w:t>
      </w:r>
      <w:r>
        <w:rPr>
          <w:spacing w:val="1"/>
        </w:rPr>
        <w:t xml:space="preserve">Y FENECIMIENTO DE LA CUENTA FISCAL </w:t>
      </w:r>
      <w:r w:rsidRPr="004F6386">
        <w:t>POR</w:t>
      </w:r>
      <w:r w:rsidRPr="004F6386">
        <w:rPr>
          <w:spacing w:val="1"/>
        </w:rPr>
        <w:t xml:space="preserve"> </w:t>
      </w:r>
      <w:r w:rsidRPr="004F6386">
        <w:t>PARTE</w:t>
      </w:r>
      <w:r w:rsidRPr="004F6386">
        <w:rPr>
          <w:spacing w:val="1"/>
        </w:rPr>
        <w:t xml:space="preserve"> </w:t>
      </w:r>
      <w:r w:rsidRPr="004F6386">
        <w:t>DE</w:t>
      </w:r>
      <w:r w:rsidRPr="004F6386">
        <w:rPr>
          <w:spacing w:val="1"/>
        </w:rPr>
        <w:t xml:space="preserve"> </w:t>
      </w:r>
      <w:r w:rsidRPr="004F6386">
        <w:t>LA</w:t>
      </w:r>
      <w:r w:rsidRPr="004F6386">
        <w:rPr>
          <w:spacing w:val="1"/>
        </w:rPr>
        <w:t xml:space="preserve"> </w:t>
      </w:r>
      <w:r w:rsidRPr="004F6386">
        <w:t xml:space="preserve">CONTRALORÍA GENERAL DE LA REPÚBLICA </w:t>
      </w:r>
      <w:r>
        <w:rPr>
          <w:spacing w:val="-11"/>
        </w:rPr>
        <w:t xml:space="preserve">VIGENCIA FISCAL </w:t>
      </w:r>
      <w:r>
        <w:rPr>
          <w:spacing w:val="-1"/>
        </w:rPr>
        <w:t>2022</w:t>
      </w:r>
      <w:r w:rsidRPr="004F6386">
        <w:t>.</w:t>
      </w:r>
    </w:p>
    <w:p w:rsidR="00C152B1" w:rsidRDefault="00C152B1" w:rsidP="00C152B1">
      <w:pPr>
        <w:pStyle w:val="Standard"/>
        <w:ind w:left="-284" w:right="-285"/>
        <w:jc w:val="both"/>
        <w:rPr>
          <w:rFonts w:ascii="Arial" w:hAnsi="Arial" w:cs="Arial"/>
          <w:b/>
          <w:sz w:val="32"/>
          <w:szCs w:val="32"/>
        </w:rPr>
      </w:pPr>
      <w:r>
        <w:tab/>
      </w:r>
    </w:p>
    <w:p w:rsidR="008A4C5B" w:rsidRDefault="008A4C5B" w:rsidP="008A4C5B">
      <w:pPr>
        <w:pStyle w:val="Textoindependiente"/>
        <w:ind w:left="-284" w:right="-234"/>
        <w:jc w:val="center"/>
        <w:rPr>
          <w:rFonts w:ascii="Arial" w:hAnsi="Arial" w:cs="Arial"/>
          <w:b/>
          <w:bCs/>
          <w:sz w:val="28"/>
          <w:szCs w:val="28"/>
        </w:rPr>
      </w:pPr>
      <w:r>
        <w:rPr>
          <w:rFonts w:ascii="Arial" w:hAnsi="Arial" w:cs="Arial"/>
          <w:b/>
          <w:bCs/>
          <w:sz w:val="28"/>
          <w:szCs w:val="28"/>
        </w:rPr>
        <w:t>INCORRECCIONES</w:t>
      </w:r>
    </w:p>
    <w:p w:rsidR="008A4C5B" w:rsidRDefault="008A4C5B" w:rsidP="008A4C5B">
      <w:pPr>
        <w:pStyle w:val="Textoindependiente"/>
        <w:ind w:left="-284" w:right="-234"/>
        <w:jc w:val="center"/>
        <w:rPr>
          <w:rFonts w:ascii="Arial" w:hAnsi="Arial" w:cs="Arial"/>
          <w:b/>
          <w:bCs/>
          <w:sz w:val="28"/>
          <w:szCs w:val="28"/>
        </w:rPr>
      </w:pPr>
    </w:p>
    <w:tbl>
      <w:tblPr>
        <w:tblStyle w:val="TableNormal"/>
        <w:tblW w:w="0" w:type="auto"/>
        <w:tblBorders>
          <w:top w:val="single" w:sz="2" w:space="0" w:color="00A79D"/>
          <w:left w:val="single" w:sz="2" w:space="0" w:color="00A79D"/>
          <w:bottom w:val="single" w:sz="2" w:space="0" w:color="00A79D"/>
          <w:right w:val="single" w:sz="2" w:space="0" w:color="00A79D"/>
          <w:insideH w:val="single" w:sz="2" w:space="0" w:color="00A79D"/>
          <w:insideV w:val="single" w:sz="2" w:space="0" w:color="00A79D"/>
        </w:tblBorders>
        <w:tblLayout w:type="fixed"/>
        <w:tblLook w:val="01E0" w:firstRow="1" w:lastRow="1" w:firstColumn="1" w:lastColumn="1" w:noHBand="0" w:noVBand="0"/>
      </w:tblPr>
      <w:tblGrid>
        <w:gridCol w:w="3852"/>
        <w:gridCol w:w="3852"/>
      </w:tblGrid>
      <w:tr w:rsidR="008F152D" w:rsidTr="008F152D">
        <w:trPr>
          <w:trHeight w:val="256"/>
        </w:trPr>
        <w:tc>
          <w:tcPr>
            <w:tcW w:w="7704" w:type="dxa"/>
            <w:gridSpan w:val="2"/>
            <w:shd w:val="clear" w:color="auto" w:fill="E8F1F0"/>
          </w:tcPr>
          <w:p w:rsidR="008F152D" w:rsidRDefault="008F152D" w:rsidP="00595E4F">
            <w:pPr>
              <w:pStyle w:val="TableParagraph"/>
              <w:ind w:left="80"/>
              <w:jc w:val="center"/>
              <w:rPr>
                <w:b/>
                <w:sz w:val="14"/>
              </w:rPr>
            </w:pPr>
            <w:r>
              <w:rPr>
                <w:b/>
                <w:color w:val="231F20"/>
                <w:sz w:val="14"/>
              </w:rPr>
              <w:t>Unidad</w:t>
            </w:r>
            <w:r>
              <w:rPr>
                <w:b/>
                <w:color w:val="231F20"/>
                <w:spacing w:val="-9"/>
                <w:sz w:val="14"/>
              </w:rPr>
              <w:t xml:space="preserve"> </w:t>
            </w:r>
            <w:r>
              <w:rPr>
                <w:b/>
                <w:color w:val="231F20"/>
                <w:sz w:val="14"/>
              </w:rPr>
              <w:t>Ejecutora:</w:t>
            </w:r>
            <w:r>
              <w:rPr>
                <w:b/>
                <w:color w:val="231F20"/>
                <w:spacing w:val="-8"/>
                <w:sz w:val="14"/>
              </w:rPr>
              <w:t xml:space="preserve"> </w:t>
            </w:r>
            <w:r>
              <w:rPr>
                <w:b/>
                <w:color w:val="231F20"/>
                <w:sz w:val="14"/>
              </w:rPr>
              <w:t>Ministerio</w:t>
            </w:r>
            <w:r>
              <w:rPr>
                <w:b/>
                <w:color w:val="231F20"/>
                <w:spacing w:val="-7"/>
                <w:sz w:val="14"/>
              </w:rPr>
              <w:t xml:space="preserve"> </w:t>
            </w:r>
            <w:r>
              <w:rPr>
                <w:b/>
                <w:color w:val="231F20"/>
                <w:sz w:val="14"/>
              </w:rPr>
              <w:t>De</w:t>
            </w:r>
            <w:r>
              <w:rPr>
                <w:b/>
                <w:color w:val="231F20"/>
                <w:spacing w:val="-7"/>
                <w:sz w:val="14"/>
              </w:rPr>
              <w:t xml:space="preserve"> </w:t>
            </w:r>
            <w:r>
              <w:rPr>
                <w:b/>
                <w:color w:val="231F20"/>
                <w:sz w:val="14"/>
              </w:rPr>
              <w:t>Defensa</w:t>
            </w:r>
            <w:r>
              <w:rPr>
                <w:b/>
                <w:color w:val="231F20"/>
                <w:spacing w:val="-7"/>
                <w:sz w:val="14"/>
              </w:rPr>
              <w:t xml:space="preserve"> </w:t>
            </w:r>
            <w:r>
              <w:rPr>
                <w:b/>
                <w:color w:val="231F20"/>
                <w:sz w:val="14"/>
              </w:rPr>
              <w:t>Nacional</w:t>
            </w:r>
            <w:r>
              <w:rPr>
                <w:b/>
                <w:color w:val="231F20"/>
                <w:spacing w:val="-7"/>
                <w:sz w:val="14"/>
              </w:rPr>
              <w:t xml:space="preserve"> </w:t>
            </w:r>
            <w:r>
              <w:rPr>
                <w:b/>
                <w:color w:val="231F20"/>
                <w:sz w:val="14"/>
              </w:rPr>
              <w:t>-</w:t>
            </w:r>
            <w:r>
              <w:rPr>
                <w:b/>
                <w:color w:val="231F20"/>
                <w:spacing w:val="-8"/>
                <w:sz w:val="14"/>
              </w:rPr>
              <w:t xml:space="preserve"> </w:t>
            </w:r>
            <w:r>
              <w:rPr>
                <w:b/>
                <w:color w:val="231F20"/>
                <w:sz w:val="14"/>
              </w:rPr>
              <w:t>Fuerza</w:t>
            </w:r>
            <w:r>
              <w:rPr>
                <w:b/>
                <w:color w:val="231F20"/>
                <w:spacing w:val="-9"/>
                <w:sz w:val="14"/>
              </w:rPr>
              <w:t xml:space="preserve"> </w:t>
            </w:r>
            <w:r>
              <w:rPr>
                <w:b/>
                <w:color w:val="231F20"/>
                <w:sz w:val="14"/>
              </w:rPr>
              <w:t>Aérea</w:t>
            </w:r>
            <w:r>
              <w:rPr>
                <w:b/>
                <w:color w:val="231F20"/>
                <w:spacing w:val="-7"/>
                <w:sz w:val="14"/>
              </w:rPr>
              <w:t xml:space="preserve"> </w:t>
            </w:r>
            <w:r>
              <w:rPr>
                <w:b/>
                <w:color w:val="231F20"/>
                <w:spacing w:val="-2"/>
                <w:sz w:val="14"/>
              </w:rPr>
              <w:t>Colombiana</w:t>
            </w:r>
          </w:p>
        </w:tc>
      </w:tr>
      <w:tr w:rsidR="008F152D" w:rsidTr="008F152D">
        <w:trPr>
          <w:trHeight w:val="256"/>
        </w:trPr>
        <w:tc>
          <w:tcPr>
            <w:tcW w:w="3852" w:type="dxa"/>
            <w:shd w:val="clear" w:color="auto" w:fill="E8F1F0"/>
          </w:tcPr>
          <w:p w:rsidR="008F152D" w:rsidRDefault="008F152D" w:rsidP="008F152D">
            <w:pPr>
              <w:pStyle w:val="TableParagraph"/>
              <w:ind w:left="80"/>
              <w:jc w:val="left"/>
              <w:rPr>
                <w:b/>
                <w:sz w:val="14"/>
              </w:rPr>
            </w:pPr>
            <w:r>
              <w:rPr>
                <w:b/>
                <w:color w:val="231F20"/>
                <w:sz w:val="14"/>
              </w:rPr>
              <w:t>Código:</w:t>
            </w:r>
            <w:r>
              <w:rPr>
                <w:b/>
                <w:color w:val="231F20"/>
                <w:spacing w:val="23"/>
                <w:sz w:val="14"/>
              </w:rPr>
              <w:t xml:space="preserve"> </w:t>
            </w:r>
            <w:r>
              <w:rPr>
                <w:b/>
                <w:color w:val="231F20"/>
                <w:sz w:val="14"/>
              </w:rPr>
              <w:t>15-01-</w:t>
            </w:r>
            <w:r>
              <w:rPr>
                <w:b/>
                <w:color w:val="231F20"/>
                <w:spacing w:val="-5"/>
                <w:sz w:val="14"/>
              </w:rPr>
              <w:t>05</w:t>
            </w:r>
          </w:p>
        </w:tc>
        <w:tc>
          <w:tcPr>
            <w:tcW w:w="3852" w:type="dxa"/>
            <w:shd w:val="clear" w:color="auto" w:fill="E8F1F0"/>
          </w:tcPr>
          <w:p w:rsidR="008F152D" w:rsidRDefault="008F152D" w:rsidP="008F152D">
            <w:pPr>
              <w:pStyle w:val="TableParagraph"/>
              <w:ind w:left="80"/>
              <w:jc w:val="left"/>
              <w:rPr>
                <w:sz w:val="14"/>
              </w:rPr>
            </w:pPr>
            <w:r>
              <w:rPr>
                <w:b/>
                <w:color w:val="231F20"/>
                <w:sz w:val="14"/>
              </w:rPr>
              <w:t>Sector:</w:t>
            </w:r>
            <w:r>
              <w:rPr>
                <w:b/>
                <w:color w:val="231F20"/>
                <w:spacing w:val="-8"/>
                <w:sz w:val="14"/>
              </w:rPr>
              <w:t xml:space="preserve"> </w:t>
            </w:r>
            <w:r>
              <w:rPr>
                <w:b/>
                <w:color w:val="231F20"/>
                <w:sz w:val="14"/>
              </w:rPr>
              <w:t>1</w:t>
            </w:r>
            <w:r>
              <w:rPr>
                <w:color w:val="231F20"/>
                <w:sz w:val="14"/>
              </w:rPr>
              <w:t>4</w:t>
            </w:r>
            <w:r>
              <w:rPr>
                <w:color w:val="231F20"/>
                <w:spacing w:val="-5"/>
                <w:sz w:val="14"/>
              </w:rPr>
              <w:t xml:space="preserve"> </w:t>
            </w:r>
            <w:r>
              <w:rPr>
                <w:color w:val="231F20"/>
                <w:sz w:val="14"/>
              </w:rPr>
              <w:t>Defensa</w:t>
            </w:r>
            <w:r>
              <w:rPr>
                <w:color w:val="231F20"/>
                <w:spacing w:val="-5"/>
                <w:sz w:val="14"/>
              </w:rPr>
              <w:t xml:space="preserve"> </w:t>
            </w:r>
            <w:r>
              <w:rPr>
                <w:color w:val="231F20"/>
                <w:sz w:val="14"/>
              </w:rPr>
              <w:t>y</w:t>
            </w:r>
            <w:r>
              <w:rPr>
                <w:color w:val="231F20"/>
                <w:spacing w:val="-5"/>
                <w:sz w:val="14"/>
              </w:rPr>
              <w:t xml:space="preserve"> </w:t>
            </w:r>
            <w:r>
              <w:rPr>
                <w:color w:val="231F20"/>
                <w:spacing w:val="-2"/>
                <w:sz w:val="14"/>
              </w:rPr>
              <w:t>Policía</w:t>
            </w:r>
          </w:p>
        </w:tc>
      </w:tr>
      <w:tr w:rsidR="008F152D" w:rsidTr="008F152D">
        <w:trPr>
          <w:trHeight w:val="256"/>
        </w:trPr>
        <w:tc>
          <w:tcPr>
            <w:tcW w:w="3852" w:type="dxa"/>
            <w:shd w:val="clear" w:color="auto" w:fill="E8F1F0"/>
          </w:tcPr>
          <w:p w:rsidR="008F152D" w:rsidRDefault="008F152D" w:rsidP="008F152D">
            <w:pPr>
              <w:pStyle w:val="TableParagraph"/>
              <w:ind w:left="80"/>
              <w:jc w:val="left"/>
              <w:rPr>
                <w:sz w:val="14"/>
              </w:rPr>
            </w:pPr>
            <w:r>
              <w:rPr>
                <w:b/>
                <w:color w:val="231F20"/>
                <w:sz w:val="14"/>
              </w:rPr>
              <w:t>Opinión</w:t>
            </w:r>
            <w:r>
              <w:rPr>
                <w:b/>
                <w:color w:val="231F20"/>
                <w:spacing w:val="-9"/>
                <w:sz w:val="14"/>
              </w:rPr>
              <w:t xml:space="preserve"> </w:t>
            </w:r>
            <w:r>
              <w:rPr>
                <w:b/>
                <w:color w:val="231F20"/>
                <w:sz w:val="14"/>
              </w:rPr>
              <w:t>presupuestal:</w:t>
            </w:r>
            <w:r>
              <w:rPr>
                <w:b/>
                <w:color w:val="231F20"/>
                <w:spacing w:val="-8"/>
                <w:sz w:val="14"/>
              </w:rPr>
              <w:t xml:space="preserve"> </w:t>
            </w:r>
            <w:r>
              <w:rPr>
                <w:color w:val="231F20"/>
                <w:sz w:val="14"/>
              </w:rPr>
              <w:t>no</w:t>
            </w:r>
            <w:r>
              <w:rPr>
                <w:color w:val="231F20"/>
                <w:spacing w:val="-8"/>
                <w:sz w:val="14"/>
              </w:rPr>
              <w:t xml:space="preserve"> </w:t>
            </w:r>
            <w:r>
              <w:rPr>
                <w:color w:val="231F20"/>
                <w:spacing w:val="-2"/>
                <w:sz w:val="14"/>
              </w:rPr>
              <w:t>razonable</w:t>
            </w:r>
          </w:p>
        </w:tc>
        <w:tc>
          <w:tcPr>
            <w:tcW w:w="3852" w:type="dxa"/>
            <w:shd w:val="clear" w:color="auto" w:fill="E8F1F0"/>
          </w:tcPr>
          <w:p w:rsidR="008F152D" w:rsidRDefault="008F152D" w:rsidP="008F152D">
            <w:pPr>
              <w:pStyle w:val="TableParagraph"/>
              <w:ind w:left="80"/>
              <w:jc w:val="left"/>
              <w:rPr>
                <w:sz w:val="14"/>
              </w:rPr>
            </w:pPr>
            <w:r>
              <w:rPr>
                <w:b/>
                <w:color w:val="231F20"/>
                <w:sz w:val="14"/>
              </w:rPr>
              <w:t>Concepto</w:t>
            </w:r>
            <w:r>
              <w:rPr>
                <w:b/>
                <w:color w:val="231F20"/>
                <w:spacing w:val="-7"/>
                <w:sz w:val="14"/>
              </w:rPr>
              <w:t xml:space="preserve"> </w:t>
            </w:r>
            <w:r>
              <w:rPr>
                <w:b/>
                <w:color w:val="231F20"/>
                <w:sz w:val="14"/>
              </w:rPr>
              <w:t>Control</w:t>
            </w:r>
            <w:r>
              <w:rPr>
                <w:b/>
                <w:color w:val="231F20"/>
                <w:spacing w:val="-6"/>
                <w:sz w:val="14"/>
              </w:rPr>
              <w:t xml:space="preserve"> </w:t>
            </w:r>
            <w:r>
              <w:rPr>
                <w:b/>
                <w:color w:val="231F20"/>
                <w:sz w:val="14"/>
              </w:rPr>
              <w:t>Interno:</w:t>
            </w:r>
            <w:r>
              <w:rPr>
                <w:b/>
                <w:color w:val="231F20"/>
                <w:spacing w:val="26"/>
                <w:sz w:val="14"/>
              </w:rPr>
              <w:t xml:space="preserve"> </w:t>
            </w:r>
            <w:r>
              <w:rPr>
                <w:color w:val="231F20"/>
                <w:sz w:val="14"/>
              </w:rPr>
              <w:t>con</w:t>
            </w:r>
            <w:r>
              <w:rPr>
                <w:color w:val="231F20"/>
                <w:spacing w:val="-6"/>
                <w:sz w:val="14"/>
              </w:rPr>
              <w:t xml:space="preserve"> </w:t>
            </w:r>
            <w:r>
              <w:rPr>
                <w:color w:val="231F20"/>
                <w:spacing w:val="-2"/>
                <w:sz w:val="14"/>
              </w:rPr>
              <w:t>deficiencias</w:t>
            </w:r>
          </w:p>
        </w:tc>
      </w:tr>
      <w:tr w:rsidR="008F152D" w:rsidTr="008F152D">
        <w:trPr>
          <w:trHeight w:val="256"/>
        </w:trPr>
        <w:tc>
          <w:tcPr>
            <w:tcW w:w="7704" w:type="dxa"/>
            <w:gridSpan w:val="2"/>
            <w:shd w:val="clear" w:color="auto" w:fill="E8F1F0"/>
          </w:tcPr>
          <w:p w:rsidR="008F152D" w:rsidRDefault="008F152D" w:rsidP="008F152D">
            <w:pPr>
              <w:pStyle w:val="TableParagraph"/>
              <w:ind w:left="2253" w:right="2249"/>
              <w:jc w:val="left"/>
              <w:rPr>
                <w:sz w:val="14"/>
              </w:rPr>
            </w:pPr>
            <w:r>
              <w:rPr>
                <w:color w:val="231F20"/>
                <w:sz w:val="14"/>
              </w:rPr>
              <w:t>Relación</w:t>
            </w:r>
            <w:r>
              <w:rPr>
                <w:color w:val="231F20"/>
                <w:spacing w:val="-9"/>
                <w:sz w:val="14"/>
              </w:rPr>
              <w:t xml:space="preserve"> </w:t>
            </w:r>
            <w:r>
              <w:rPr>
                <w:color w:val="231F20"/>
                <w:spacing w:val="-2"/>
                <w:sz w:val="14"/>
              </w:rPr>
              <w:t>hallazgos</w:t>
            </w:r>
          </w:p>
        </w:tc>
      </w:tr>
      <w:tr w:rsidR="008F152D" w:rsidTr="008F152D">
        <w:trPr>
          <w:trHeight w:val="256"/>
        </w:trPr>
        <w:tc>
          <w:tcPr>
            <w:tcW w:w="7704" w:type="dxa"/>
            <w:gridSpan w:val="2"/>
            <w:shd w:val="clear" w:color="auto" w:fill="E8F1F0"/>
          </w:tcPr>
          <w:p w:rsidR="008F152D" w:rsidRDefault="008F152D" w:rsidP="008F152D">
            <w:pPr>
              <w:pStyle w:val="TableParagraph"/>
              <w:ind w:left="2253" w:right="2250"/>
              <w:jc w:val="left"/>
              <w:rPr>
                <w:sz w:val="14"/>
              </w:rPr>
            </w:pPr>
            <w:r>
              <w:rPr>
                <w:color w:val="231F20"/>
                <w:sz w:val="14"/>
              </w:rPr>
              <w:t>A=Administrativo</w:t>
            </w:r>
            <w:r>
              <w:rPr>
                <w:color w:val="231F20"/>
                <w:spacing w:val="15"/>
                <w:sz w:val="14"/>
              </w:rPr>
              <w:t xml:space="preserve"> </w:t>
            </w:r>
            <w:r>
              <w:rPr>
                <w:color w:val="231F20"/>
                <w:sz w:val="14"/>
              </w:rPr>
              <w:t>D=Disciplinario</w:t>
            </w:r>
            <w:r>
              <w:rPr>
                <w:color w:val="231F20"/>
                <w:spacing w:val="-10"/>
                <w:sz w:val="14"/>
              </w:rPr>
              <w:t xml:space="preserve"> </w:t>
            </w:r>
            <w:r>
              <w:rPr>
                <w:color w:val="231F20"/>
                <w:sz w:val="14"/>
              </w:rPr>
              <w:t>P=Penal</w:t>
            </w:r>
            <w:r>
              <w:rPr>
                <w:color w:val="231F20"/>
                <w:spacing w:val="-9"/>
                <w:sz w:val="14"/>
              </w:rPr>
              <w:t xml:space="preserve"> </w:t>
            </w:r>
            <w:r>
              <w:rPr>
                <w:color w:val="231F20"/>
                <w:spacing w:val="-2"/>
                <w:sz w:val="14"/>
              </w:rPr>
              <w:t>F=Fiscal</w:t>
            </w:r>
          </w:p>
        </w:tc>
      </w:tr>
    </w:tbl>
    <w:tbl>
      <w:tblPr>
        <w:tblStyle w:val="TableNormal3"/>
        <w:tblW w:w="0" w:type="auto"/>
        <w:tblInd w:w="62" w:type="dxa"/>
        <w:tblBorders>
          <w:top w:val="single" w:sz="2" w:space="0" w:color="00A79D"/>
          <w:left w:val="single" w:sz="2" w:space="0" w:color="00A79D"/>
          <w:bottom w:val="single" w:sz="2" w:space="0" w:color="00A79D"/>
          <w:right w:val="single" w:sz="2" w:space="0" w:color="00A79D"/>
          <w:insideH w:val="single" w:sz="2" w:space="0" w:color="00A79D"/>
          <w:insideV w:val="single" w:sz="2" w:space="0" w:color="00A79D"/>
        </w:tblBorders>
        <w:tblLayout w:type="fixed"/>
        <w:tblLook w:val="01E0" w:firstRow="1" w:lastRow="1" w:firstColumn="1" w:lastColumn="1" w:noHBand="0" w:noVBand="0"/>
      </w:tblPr>
      <w:tblGrid>
        <w:gridCol w:w="593"/>
        <w:gridCol w:w="3677"/>
        <w:gridCol w:w="1926"/>
        <w:gridCol w:w="1488"/>
      </w:tblGrid>
      <w:tr w:rsidR="008F152D" w:rsidTr="00595E4F">
        <w:trPr>
          <w:trHeight w:val="256"/>
        </w:trPr>
        <w:tc>
          <w:tcPr>
            <w:tcW w:w="593" w:type="dxa"/>
            <w:shd w:val="clear" w:color="auto" w:fill="E8F1F0"/>
          </w:tcPr>
          <w:p w:rsidR="008F152D" w:rsidRDefault="008F152D" w:rsidP="00595E4F">
            <w:pPr>
              <w:pStyle w:val="TableParagraph"/>
              <w:ind w:left="166" w:right="162"/>
              <w:jc w:val="center"/>
              <w:rPr>
                <w:b/>
                <w:sz w:val="14"/>
              </w:rPr>
            </w:pPr>
            <w:r>
              <w:rPr>
                <w:b/>
                <w:color w:val="231F20"/>
                <w:spacing w:val="-5"/>
                <w:sz w:val="14"/>
              </w:rPr>
              <w:t>No.</w:t>
            </w:r>
          </w:p>
        </w:tc>
        <w:tc>
          <w:tcPr>
            <w:tcW w:w="3677" w:type="dxa"/>
            <w:shd w:val="clear" w:color="auto" w:fill="E8F1F0"/>
          </w:tcPr>
          <w:p w:rsidR="008F152D" w:rsidRDefault="008F152D" w:rsidP="00595E4F">
            <w:pPr>
              <w:pStyle w:val="TableParagraph"/>
              <w:ind w:left="73" w:right="69"/>
              <w:jc w:val="center"/>
              <w:rPr>
                <w:b/>
                <w:sz w:val="14"/>
              </w:rPr>
            </w:pPr>
            <w:r>
              <w:rPr>
                <w:b/>
                <w:color w:val="231F20"/>
                <w:spacing w:val="-2"/>
                <w:sz w:val="14"/>
              </w:rPr>
              <w:t>Hecho</w:t>
            </w:r>
          </w:p>
        </w:tc>
        <w:tc>
          <w:tcPr>
            <w:tcW w:w="1926" w:type="dxa"/>
            <w:shd w:val="clear" w:color="auto" w:fill="E8F1F0"/>
          </w:tcPr>
          <w:p w:rsidR="008F152D" w:rsidRDefault="008F152D" w:rsidP="00595E4F">
            <w:pPr>
              <w:pStyle w:val="TableParagraph"/>
              <w:ind w:left="5"/>
              <w:jc w:val="center"/>
              <w:rPr>
                <w:b/>
                <w:sz w:val="14"/>
              </w:rPr>
            </w:pPr>
            <w:r>
              <w:rPr>
                <w:b/>
                <w:color w:val="231F20"/>
                <w:sz w:val="14"/>
              </w:rPr>
              <w:t>$</w:t>
            </w:r>
          </w:p>
        </w:tc>
        <w:tc>
          <w:tcPr>
            <w:tcW w:w="1488" w:type="dxa"/>
            <w:shd w:val="clear" w:color="auto" w:fill="E8F1F0"/>
          </w:tcPr>
          <w:p w:rsidR="008F152D" w:rsidRDefault="008F152D" w:rsidP="00595E4F">
            <w:pPr>
              <w:pStyle w:val="TableParagraph"/>
              <w:ind w:left="299" w:right="294"/>
              <w:jc w:val="center"/>
              <w:rPr>
                <w:b/>
                <w:sz w:val="14"/>
              </w:rPr>
            </w:pPr>
            <w:r>
              <w:rPr>
                <w:b/>
                <w:color w:val="231F20"/>
                <w:spacing w:val="-5"/>
                <w:sz w:val="14"/>
              </w:rPr>
              <w:t>CON</w:t>
            </w:r>
          </w:p>
        </w:tc>
      </w:tr>
      <w:tr w:rsidR="008F152D" w:rsidTr="00595E4F">
        <w:trPr>
          <w:trHeight w:val="4120"/>
        </w:trPr>
        <w:tc>
          <w:tcPr>
            <w:tcW w:w="593" w:type="dxa"/>
            <w:shd w:val="clear" w:color="auto" w:fill="E8F1F0"/>
          </w:tcPr>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11"/>
              <w:rPr>
                <w:rFonts w:ascii="Verdana"/>
                <w:sz w:val="18"/>
              </w:rPr>
            </w:pPr>
          </w:p>
          <w:p w:rsidR="008F152D" w:rsidRDefault="008F152D" w:rsidP="00595E4F">
            <w:pPr>
              <w:pStyle w:val="TableParagraph"/>
              <w:spacing w:before="0"/>
              <w:ind w:left="166" w:right="162"/>
              <w:jc w:val="center"/>
              <w:rPr>
                <w:sz w:val="14"/>
              </w:rPr>
            </w:pPr>
            <w:r>
              <w:rPr>
                <w:color w:val="231F20"/>
                <w:spacing w:val="-5"/>
                <w:sz w:val="14"/>
              </w:rPr>
              <w:t>46</w:t>
            </w:r>
          </w:p>
        </w:tc>
        <w:tc>
          <w:tcPr>
            <w:tcW w:w="3677" w:type="dxa"/>
            <w:shd w:val="clear" w:color="auto" w:fill="E8F1F0"/>
          </w:tcPr>
          <w:p w:rsidR="008F152D" w:rsidRDefault="008F152D" w:rsidP="00595E4F">
            <w:pPr>
              <w:pStyle w:val="TableParagraph"/>
              <w:spacing w:line="249" w:lineRule="auto"/>
              <w:ind w:left="80" w:right="74"/>
              <w:jc w:val="both"/>
              <w:rPr>
                <w:sz w:val="14"/>
              </w:rPr>
            </w:pPr>
            <w:r>
              <w:rPr>
                <w:color w:val="231F20"/>
                <w:sz w:val="14"/>
              </w:rPr>
              <w:t>La entidad para cubrir sus obligaciones de pasivos</w:t>
            </w:r>
            <w:r>
              <w:rPr>
                <w:color w:val="231F20"/>
                <w:spacing w:val="40"/>
                <w:sz w:val="14"/>
              </w:rPr>
              <w:t xml:space="preserve"> </w:t>
            </w:r>
            <w:r>
              <w:rPr>
                <w:color w:val="231F20"/>
                <w:sz w:val="14"/>
              </w:rPr>
              <w:t>exigibles / vigencias expiradas expidió las Resoluciones</w:t>
            </w:r>
            <w:r>
              <w:rPr>
                <w:color w:val="231F20"/>
                <w:spacing w:val="40"/>
                <w:sz w:val="14"/>
              </w:rPr>
              <w:t xml:space="preserve"> </w:t>
            </w:r>
            <w:r>
              <w:rPr>
                <w:color w:val="231F20"/>
                <w:sz w:val="14"/>
              </w:rPr>
              <w:t>Nros.0596</w:t>
            </w:r>
            <w:r>
              <w:rPr>
                <w:color w:val="231F20"/>
                <w:spacing w:val="40"/>
                <w:sz w:val="14"/>
              </w:rPr>
              <w:t xml:space="preserve"> </w:t>
            </w:r>
            <w:r>
              <w:rPr>
                <w:color w:val="231F20"/>
                <w:sz w:val="14"/>
              </w:rPr>
              <w:t>del</w:t>
            </w:r>
            <w:r>
              <w:rPr>
                <w:color w:val="231F20"/>
                <w:spacing w:val="40"/>
                <w:sz w:val="14"/>
              </w:rPr>
              <w:t xml:space="preserve"> </w:t>
            </w:r>
            <w:r>
              <w:rPr>
                <w:color w:val="231F20"/>
                <w:sz w:val="14"/>
              </w:rPr>
              <w:t>7</w:t>
            </w:r>
            <w:r>
              <w:rPr>
                <w:color w:val="231F20"/>
                <w:spacing w:val="40"/>
                <w:sz w:val="14"/>
              </w:rPr>
              <w:t xml:space="preserve"> </w:t>
            </w:r>
            <w:r>
              <w:rPr>
                <w:color w:val="231F20"/>
                <w:sz w:val="14"/>
              </w:rPr>
              <w:t>de</w:t>
            </w:r>
            <w:r>
              <w:rPr>
                <w:color w:val="231F20"/>
                <w:spacing w:val="40"/>
                <w:sz w:val="14"/>
              </w:rPr>
              <w:t xml:space="preserve"> </w:t>
            </w:r>
            <w:r>
              <w:rPr>
                <w:color w:val="231F20"/>
                <w:sz w:val="14"/>
              </w:rPr>
              <w:t>julio</w:t>
            </w:r>
            <w:r>
              <w:rPr>
                <w:color w:val="231F20"/>
                <w:spacing w:val="40"/>
                <w:sz w:val="14"/>
              </w:rPr>
              <w:t xml:space="preserve"> </w:t>
            </w:r>
            <w:r>
              <w:rPr>
                <w:color w:val="231F20"/>
                <w:sz w:val="14"/>
              </w:rPr>
              <w:t>de</w:t>
            </w:r>
            <w:r>
              <w:rPr>
                <w:color w:val="231F20"/>
                <w:spacing w:val="40"/>
                <w:sz w:val="14"/>
              </w:rPr>
              <w:t xml:space="preserve"> </w:t>
            </w:r>
            <w:r>
              <w:rPr>
                <w:color w:val="231F20"/>
                <w:sz w:val="14"/>
              </w:rPr>
              <w:t>2022</w:t>
            </w:r>
            <w:r>
              <w:rPr>
                <w:color w:val="231F20"/>
                <w:spacing w:val="40"/>
                <w:sz w:val="14"/>
              </w:rPr>
              <w:t xml:space="preserve"> </w:t>
            </w:r>
            <w:r>
              <w:rPr>
                <w:color w:val="231F20"/>
                <w:sz w:val="14"/>
              </w:rPr>
              <w:t>y</w:t>
            </w:r>
            <w:r>
              <w:rPr>
                <w:color w:val="231F20"/>
                <w:spacing w:val="40"/>
                <w:sz w:val="14"/>
              </w:rPr>
              <w:t xml:space="preserve"> </w:t>
            </w:r>
            <w:r>
              <w:rPr>
                <w:color w:val="231F20"/>
                <w:sz w:val="14"/>
              </w:rPr>
              <w:t>01061</w:t>
            </w:r>
            <w:r>
              <w:rPr>
                <w:color w:val="231F20"/>
                <w:spacing w:val="40"/>
                <w:sz w:val="14"/>
              </w:rPr>
              <w:t xml:space="preserve"> </w:t>
            </w:r>
            <w:r>
              <w:rPr>
                <w:color w:val="231F20"/>
                <w:sz w:val="14"/>
              </w:rPr>
              <w:t>del</w:t>
            </w:r>
            <w:r>
              <w:rPr>
                <w:color w:val="231F20"/>
                <w:spacing w:val="40"/>
                <w:sz w:val="14"/>
              </w:rPr>
              <w:t xml:space="preserve"> </w:t>
            </w:r>
            <w:r>
              <w:rPr>
                <w:color w:val="231F20"/>
                <w:sz w:val="14"/>
              </w:rPr>
              <w:t>16</w:t>
            </w:r>
            <w:r>
              <w:rPr>
                <w:color w:val="231F20"/>
                <w:spacing w:val="40"/>
                <w:sz w:val="14"/>
              </w:rPr>
              <w:t xml:space="preserve"> </w:t>
            </w:r>
            <w:r>
              <w:rPr>
                <w:color w:val="231F20"/>
                <w:sz w:val="14"/>
              </w:rPr>
              <w:t>de noviembre de 2022, con los que se efectúan</w:t>
            </w:r>
            <w:r>
              <w:rPr>
                <w:color w:val="231F20"/>
                <w:spacing w:val="40"/>
                <w:sz w:val="14"/>
              </w:rPr>
              <w:t xml:space="preserve"> </w:t>
            </w:r>
            <w:r>
              <w:rPr>
                <w:color w:val="231F20"/>
                <w:sz w:val="14"/>
              </w:rPr>
              <w:t>reconocimientos prestacionales imputables a vigencias</w:t>
            </w:r>
            <w:r>
              <w:rPr>
                <w:color w:val="231F20"/>
                <w:spacing w:val="40"/>
                <w:sz w:val="14"/>
              </w:rPr>
              <w:t xml:space="preserve"> </w:t>
            </w:r>
            <w:r>
              <w:rPr>
                <w:color w:val="231F20"/>
                <w:sz w:val="14"/>
              </w:rPr>
              <w:t>fiscales de 2017 a 2021, con el único argumento que</w:t>
            </w:r>
            <w:r>
              <w:rPr>
                <w:color w:val="231F20"/>
                <w:spacing w:val="40"/>
                <w:sz w:val="14"/>
              </w:rPr>
              <w:t xml:space="preserve"> </w:t>
            </w:r>
            <w:r>
              <w:rPr>
                <w:color w:val="231F20"/>
                <w:spacing w:val="-2"/>
                <w:sz w:val="14"/>
              </w:rPr>
              <w:t>dichos</w:t>
            </w:r>
            <w:r>
              <w:rPr>
                <w:color w:val="231F20"/>
                <w:spacing w:val="-8"/>
                <w:sz w:val="14"/>
              </w:rPr>
              <w:t xml:space="preserve"> </w:t>
            </w:r>
            <w:r>
              <w:rPr>
                <w:color w:val="231F20"/>
                <w:spacing w:val="-2"/>
                <w:sz w:val="14"/>
              </w:rPr>
              <w:t>recursos</w:t>
            </w:r>
            <w:r>
              <w:rPr>
                <w:color w:val="231F20"/>
                <w:spacing w:val="-8"/>
                <w:sz w:val="14"/>
              </w:rPr>
              <w:t xml:space="preserve"> </w:t>
            </w:r>
            <w:r>
              <w:rPr>
                <w:color w:val="231F20"/>
                <w:spacing w:val="-2"/>
                <w:sz w:val="14"/>
              </w:rPr>
              <w:t>fueron</w:t>
            </w:r>
            <w:r>
              <w:rPr>
                <w:color w:val="231F20"/>
                <w:spacing w:val="-8"/>
                <w:sz w:val="14"/>
              </w:rPr>
              <w:t xml:space="preserve"> </w:t>
            </w:r>
            <w:r>
              <w:rPr>
                <w:color w:val="231F20"/>
                <w:spacing w:val="-2"/>
                <w:sz w:val="14"/>
              </w:rPr>
              <w:t>necesarios</w:t>
            </w:r>
            <w:r>
              <w:rPr>
                <w:color w:val="231F20"/>
                <w:spacing w:val="-7"/>
                <w:sz w:val="14"/>
              </w:rPr>
              <w:t xml:space="preserve"> </w:t>
            </w:r>
            <w:r>
              <w:rPr>
                <w:color w:val="231F20"/>
                <w:spacing w:val="-2"/>
                <w:sz w:val="14"/>
              </w:rPr>
              <w:t>para</w:t>
            </w:r>
            <w:r>
              <w:rPr>
                <w:color w:val="231F20"/>
                <w:spacing w:val="-8"/>
                <w:sz w:val="14"/>
              </w:rPr>
              <w:t xml:space="preserve"> </w:t>
            </w:r>
            <w:r>
              <w:rPr>
                <w:color w:val="231F20"/>
                <w:spacing w:val="-2"/>
                <w:sz w:val="14"/>
              </w:rPr>
              <w:t>cubrir</w:t>
            </w:r>
            <w:r>
              <w:rPr>
                <w:color w:val="231F20"/>
                <w:spacing w:val="-8"/>
                <w:sz w:val="14"/>
              </w:rPr>
              <w:t xml:space="preserve"> </w:t>
            </w:r>
            <w:r>
              <w:rPr>
                <w:color w:val="231F20"/>
                <w:spacing w:val="-2"/>
                <w:sz w:val="14"/>
              </w:rPr>
              <w:t>obligaciones</w:t>
            </w:r>
            <w:r>
              <w:rPr>
                <w:color w:val="231F20"/>
                <w:spacing w:val="40"/>
                <w:sz w:val="14"/>
              </w:rPr>
              <w:t xml:space="preserve"> </w:t>
            </w:r>
            <w:r>
              <w:rPr>
                <w:color w:val="231F20"/>
                <w:sz w:val="14"/>
              </w:rPr>
              <w:t>pendientes por un valor de $165.319.783,11 en primas,</w:t>
            </w:r>
            <w:r>
              <w:rPr>
                <w:color w:val="231F20"/>
                <w:spacing w:val="40"/>
                <w:sz w:val="14"/>
              </w:rPr>
              <w:t xml:space="preserve"> </w:t>
            </w:r>
            <w:r>
              <w:rPr>
                <w:color w:val="231F20"/>
                <w:sz w:val="14"/>
              </w:rPr>
              <w:t>bonificaciones</w:t>
            </w:r>
            <w:r>
              <w:rPr>
                <w:color w:val="231F20"/>
                <w:spacing w:val="-9"/>
                <w:sz w:val="14"/>
              </w:rPr>
              <w:t xml:space="preserve"> </w:t>
            </w:r>
            <w:r>
              <w:rPr>
                <w:color w:val="231F20"/>
                <w:sz w:val="14"/>
              </w:rPr>
              <w:t>y</w:t>
            </w:r>
            <w:r>
              <w:rPr>
                <w:color w:val="231F20"/>
                <w:spacing w:val="-9"/>
                <w:sz w:val="14"/>
              </w:rPr>
              <w:t xml:space="preserve"> </w:t>
            </w:r>
            <w:r>
              <w:rPr>
                <w:color w:val="231F20"/>
                <w:sz w:val="14"/>
              </w:rPr>
              <w:t>subsidios.</w:t>
            </w:r>
            <w:r>
              <w:rPr>
                <w:color w:val="231F20"/>
                <w:spacing w:val="-9"/>
                <w:sz w:val="14"/>
              </w:rPr>
              <w:t xml:space="preserve"> </w:t>
            </w:r>
            <w:r>
              <w:rPr>
                <w:color w:val="231F20"/>
                <w:sz w:val="14"/>
              </w:rPr>
              <w:t>Las</w:t>
            </w:r>
            <w:r>
              <w:rPr>
                <w:color w:val="231F20"/>
                <w:spacing w:val="-9"/>
                <w:sz w:val="14"/>
              </w:rPr>
              <w:t xml:space="preserve"> </w:t>
            </w:r>
            <w:r>
              <w:rPr>
                <w:color w:val="231F20"/>
                <w:sz w:val="14"/>
              </w:rPr>
              <w:t>razones</w:t>
            </w:r>
            <w:r>
              <w:rPr>
                <w:color w:val="231F20"/>
                <w:spacing w:val="-9"/>
                <w:sz w:val="14"/>
              </w:rPr>
              <w:t xml:space="preserve"> </w:t>
            </w:r>
            <w:r>
              <w:rPr>
                <w:color w:val="231F20"/>
                <w:sz w:val="14"/>
              </w:rPr>
              <w:t>por</w:t>
            </w:r>
            <w:r>
              <w:rPr>
                <w:color w:val="231F20"/>
                <w:spacing w:val="-9"/>
                <w:sz w:val="14"/>
              </w:rPr>
              <w:t xml:space="preserve"> </w:t>
            </w:r>
            <w:r>
              <w:rPr>
                <w:color w:val="231F20"/>
                <w:sz w:val="14"/>
              </w:rPr>
              <w:t>las</w:t>
            </w:r>
            <w:r>
              <w:rPr>
                <w:color w:val="231F20"/>
                <w:spacing w:val="-9"/>
                <w:sz w:val="14"/>
              </w:rPr>
              <w:t xml:space="preserve"> </w:t>
            </w:r>
            <w:r>
              <w:rPr>
                <w:color w:val="231F20"/>
                <w:sz w:val="14"/>
              </w:rPr>
              <w:t>cuales</w:t>
            </w:r>
            <w:r>
              <w:rPr>
                <w:color w:val="231F20"/>
                <w:spacing w:val="-9"/>
                <w:sz w:val="14"/>
              </w:rPr>
              <w:t xml:space="preserve"> </w:t>
            </w:r>
            <w:r>
              <w:rPr>
                <w:color w:val="231F20"/>
                <w:sz w:val="14"/>
              </w:rPr>
              <w:t>se</w:t>
            </w:r>
            <w:r>
              <w:rPr>
                <w:color w:val="231F20"/>
                <w:spacing w:val="40"/>
                <w:sz w:val="14"/>
              </w:rPr>
              <w:t xml:space="preserve"> </w:t>
            </w:r>
            <w:r>
              <w:rPr>
                <w:color w:val="231F20"/>
                <w:sz w:val="14"/>
              </w:rPr>
              <w:t>presentan</w:t>
            </w:r>
            <w:r>
              <w:rPr>
                <w:color w:val="231F20"/>
                <w:spacing w:val="-3"/>
                <w:sz w:val="14"/>
              </w:rPr>
              <w:t xml:space="preserve"> </w:t>
            </w:r>
            <w:r>
              <w:rPr>
                <w:color w:val="231F20"/>
                <w:sz w:val="14"/>
              </w:rPr>
              <w:t>estos</w:t>
            </w:r>
            <w:r>
              <w:rPr>
                <w:color w:val="231F20"/>
                <w:spacing w:val="-3"/>
                <w:sz w:val="14"/>
              </w:rPr>
              <w:t xml:space="preserve"> </w:t>
            </w:r>
            <w:r>
              <w:rPr>
                <w:color w:val="231F20"/>
                <w:sz w:val="14"/>
              </w:rPr>
              <w:t>pagos</w:t>
            </w:r>
            <w:r>
              <w:rPr>
                <w:color w:val="231F20"/>
                <w:spacing w:val="-3"/>
                <w:sz w:val="14"/>
              </w:rPr>
              <w:t xml:space="preserve"> </w:t>
            </w:r>
            <w:r>
              <w:rPr>
                <w:color w:val="231F20"/>
                <w:sz w:val="14"/>
              </w:rPr>
              <w:t>de</w:t>
            </w:r>
            <w:r>
              <w:rPr>
                <w:color w:val="231F20"/>
                <w:spacing w:val="-3"/>
                <w:sz w:val="14"/>
              </w:rPr>
              <w:t xml:space="preserve"> </w:t>
            </w:r>
            <w:r>
              <w:rPr>
                <w:color w:val="231F20"/>
                <w:sz w:val="14"/>
              </w:rPr>
              <w:t>funcionamiento</w:t>
            </w:r>
            <w:r>
              <w:rPr>
                <w:color w:val="231F20"/>
                <w:spacing w:val="-3"/>
                <w:sz w:val="14"/>
              </w:rPr>
              <w:t xml:space="preserve"> </w:t>
            </w:r>
            <w:r>
              <w:rPr>
                <w:color w:val="231F20"/>
                <w:sz w:val="14"/>
              </w:rPr>
              <w:t>generados</w:t>
            </w:r>
            <w:r>
              <w:rPr>
                <w:color w:val="231F20"/>
                <w:spacing w:val="-3"/>
                <w:sz w:val="14"/>
              </w:rPr>
              <w:t xml:space="preserve"> </w:t>
            </w:r>
            <w:r>
              <w:rPr>
                <w:color w:val="231F20"/>
                <w:sz w:val="14"/>
              </w:rPr>
              <w:t>en</w:t>
            </w:r>
            <w:r>
              <w:rPr>
                <w:color w:val="231F20"/>
                <w:spacing w:val="40"/>
                <w:sz w:val="14"/>
              </w:rPr>
              <w:t xml:space="preserve"> </w:t>
            </w:r>
            <w:r>
              <w:rPr>
                <w:color w:val="231F20"/>
                <w:spacing w:val="-2"/>
                <w:sz w:val="14"/>
              </w:rPr>
              <w:t>reserva</w:t>
            </w:r>
            <w:r>
              <w:rPr>
                <w:color w:val="231F20"/>
                <w:spacing w:val="-3"/>
                <w:sz w:val="14"/>
              </w:rPr>
              <w:t xml:space="preserve"> </w:t>
            </w:r>
            <w:r>
              <w:rPr>
                <w:color w:val="231F20"/>
                <w:spacing w:val="-2"/>
                <w:sz w:val="14"/>
              </w:rPr>
              <w:t>presupuestales</w:t>
            </w:r>
            <w:r>
              <w:rPr>
                <w:color w:val="231F20"/>
                <w:spacing w:val="-3"/>
                <w:sz w:val="14"/>
              </w:rPr>
              <w:t xml:space="preserve"> </w:t>
            </w:r>
            <w:r>
              <w:rPr>
                <w:color w:val="231F20"/>
                <w:spacing w:val="-2"/>
                <w:sz w:val="14"/>
              </w:rPr>
              <w:t>y/o</w:t>
            </w:r>
            <w:r>
              <w:rPr>
                <w:color w:val="231F20"/>
                <w:spacing w:val="-3"/>
                <w:sz w:val="14"/>
              </w:rPr>
              <w:t xml:space="preserve"> </w:t>
            </w:r>
            <w:r>
              <w:rPr>
                <w:color w:val="231F20"/>
                <w:spacing w:val="-2"/>
                <w:sz w:val="14"/>
              </w:rPr>
              <w:t>pasivos</w:t>
            </w:r>
            <w:r>
              <w:rPr>
                <w:color w:val="231F20"/>
                <w:spacing w:val="-3"/>
                <w:sz w:val="14"/>
              </w:rPr>
              <w:t xml:space="preserve"> </w:t>
            </w:r>
            <w:r>
              <w:rPr>
                <w:color w:val="231F20"/>
                <w:spacing w:val="-2"/>
                <w:sz w:val="14"/>
              </w:rPr>
              <w:t>exigibles</w:t>
            </w:r>
            <w:r>
              <w:rPr>
                <w:color w:val="231F20"/>
                <w:spacing w:val="-3"/>
                <w:sz w:val="14"/>
              </w:rPr>
              <w:t xml:space="preserve"> </w:t>
            </w:r>
            <w:r>
              <w:rPr>
                <w:color w:val="231F20"/>
                <w:spacing w:val="-2"/>
                <w:sz w:val="14"/>
              </w:rPr>
              <w:t>en</w:t>
            </w:r>
            <w:r>
              <w:rPr>
                <w:color w:val="231F20"/>
                <w:spacing w:val="-3"/>
                <w:sz w:val="14"/>
              </w:rPr>
              <w:t xml:space="preserve"> </w:t>
            </w:r>
            <w:r>
              <w:rPr>
                <w:color w:val="231F20"/>
                <w:spacing w:val="-2"/>
                <w:sz w:val="14"/>
              </w:rPr>
              <w:t>vigencias</w:t>
            </w:r>
            <w:r>
              <w:rPr>
                <w:color w:val="231F20"/>
                <w:spacing w:val="40"/>
                <w:sz w:val="14"/>
              </w:rPr>
              <w:t xml:space="preserve"> </w:t>
            </w:r>
            <w:r>
              <w:rPr>
                <w:color w:val="231F20"/>
                <w:sz w:val="14"/>
              </w:rPr>
              <w:t>expiradas, obedecen a motivos de carácter organizativo</w:t>
            </w:r>
            <w:r>
              <w:rPr>
                <w:color w:val="231F20"/>
                <w:spacing w:val="40"/>
                <w:sz w:val="14"/>
              </w:rPr>
              <w:t xml:space="preserve"> </w:t>
            </w:r>
            <w:r>
              <w:rPr>
                <w:color w:val="231F20"/>
                <w:sz w:val="14"/>
              </w:rPr>
              <w:t>o administrativos de los que se infieren deficiencias o</w:t>
            </w:r>
            <w:r>
              <w:rPr>
                <w:color w:val="231F20"/>
                <w:spacing w:val="40"/>
                <w:sz w:val="14"/>
              </w:rPr>
              <w:t xml:space="preserve"> </w:t>
            </w:r>
            <w:r>
              <w:rPr>
                <w:color w:val="231F20"/>
                <w:sz w:val="14"/>
              </w:rPr>
              <w:t>falta</w:t>
            </w:r>
            <w:r>
              <w:rPr>
                <w:color w:val="231F20"/>
                <w:spacing w:val="-7"/>
                <w:sz w:val="14"/>
              </w:rPr>
              <w:t xml:space="preserve"> </w:t>
            </w:r>
            <w:r>
              <w:rPr>
                <w:color w:val="231F20"/>
                <w:sz w:val="14"/>
              </w:rPr>
              <w:t>de</w:t>
            </w:r>
            <w:r>
              <w:rPr>
                <w:color w:val="231F20"/>
                <w:spacing w:val="-7"/>
                <w:sz w:val="14"/>
              </w:rPr>
              <w:t xml:space="preserve"> </w:t>
            </w:r>
            <w:r>
              <w:rPr>
                <w:color w:val="231F20"/>
                <w:sz w:val="14"/>
              </w:rPr>
              <w:t>planeación</w:t>
            </w:r>
            <w:r>
              <w:rPr>
                <w:color w:val="231F20"/>
                <w:spacing w:val="-7"/>
                <w:sz w:val="14"/>
              </w:rPr>
              <w:t xml:space="preserve"> </w:t>
            </w:r>
            <w:r>
              <w:rPr>
                <w:color w:val="231F20"/>
                <w:sz w:val="14"/>
              </w:rPr>
              <w:t>en</w:t>
            </w:r>
            <w:r>
              <w:rPr>
                <w:color w:val="231F20"/>
                <w:spacing w:val="-7"/>
                <w:sz w:val="14"/>
              </w:rPr>
              <w:t xml:space="preserve"> </w:t>
            </w:r>
            <w:r>
              <w:rPr>
                <w:color w:val="231F20"/>
                <w:sz w:val="14"/>
              </w:rPr>
              <w:t>la</w:t>
            </w:r>
            <w:r>
              <w:rPr>
                <w:color w:val="231F20"/>
                <w:spacing w:val="-7"/>
                <w:sz w:val="14"/>
              </w:rPr>
              <w:t xml:space="preserve"> </w:t>
            </w:r>
            <w:r>
              <w:rPr>
                <w:color w:val="231F20"/>
                <w:sz w:val="14"/>
              </w:rPr>
              <w:t>ejecución</w:t>
            </w:r>
            <w:r>
              <w:rPr>
                <w:color w:val="231F20"/>
                <w:spacing w:val="-7"/>
                <w:sz w:val="14"/>
              </w:rPr>
              <w:t xml:space="preserve"> </w:t>
            </w:r>
            <w:r>
              <w:rPr>
                <w:color w:val="231F20"/>
                <w:sz w:val="14"/>
              </w:rPr>
              <w:t>del</w:t>
            </w:r>
            <w:r>
              <w:rPr>
                <w:color w:val="231F20"/>
                <w:spacing w:val="-7"/>
                <w:sz w:val="14"/>
              </w:rPr>
              <w:t xml:space="preserve"> </w:t>
            </w:r>
            <w:r>
              <w:rPr>
                <w:color w:val="231F20"/>
                <w:sz w:val="14"/>
              </w:rPr>
              <w:t>presupuesto,</w:t>
            </w:r>
            <w:r>
              <w:rPr>
                <w:color w:val="231F20"/>
                <w:spacing w:val="-7"/>
                <w:sz w:val="14"/>
              </w:rPr>
              <w:t xml:space="preserve"> </w:t>
            </w:r>
            <w:r>
              <w:rPr>
                <w:color w:val="231F20"/>
                <w:sz w:val="14"/>
              </w:rPr>
              <w:t>toda</w:t>
            </w:r>
            <w:r>
              <w:rPr>
                <w:color w:val="231F20"/>
                <w:spacing w:val="40"/>
                <w:sz w:val="14"/>
              </w:rPr>
              <w:t xml:space="preserve"> </w:t>
            </w:r>
            <w:r>
              <w:rPr>
                <w:color w:val="231F20"/>
                <w:sz w:val="14"/>
              </w:rPr>
              <w:t>vez que conlleva a que se generen pagos posteriores al</w:t>
            </w:r>
            <w:r>
              <w:rPr>
                <w:color w:val="231F20"/>
                <w:spacing w:val="40"/>
                <w:sz w:val="14"/>
              </w:rPr>
              <w:t xml:space="preserve"> </w:t>
            </w:r>
            <w:r>
              <w:rPr>
                <w:color w:val="231F20"/>
                <w:sz w:val="14"/>
              </w:rPr>
              <w:t>cierre de la vigencia fiscal sin una técnica y adecuada</w:t>
            </w:r>
            <w:r>
              <w:rPr>
                <w:color w:val="231F20"/>
                <w:spacing w:val="40"/>
                <w:sz w:val="14"/>
              </w:rPr>
              <w:t xml:space="preserve"> </w:t>
            </w:r>
            <w:r>
              <w:rPr>
                <w:color w:val="231F20"/>
                <w:sz w:val="14"/>
              </w:rPr>
              <w:t>justificación,</w:t>
            </w:r>
            <w:r>
              <w:rPr>
                <w:color w:val="231F20"/>
                <w:spacing w:val="-3"/>
                <w:sz w:val="14"/>
              </w:rPr>
              <w:t xml:space="preserve"> </w:t>
            </w:r>
            <w:r>
              <w:rPr>
                <w:color w:val="231F20"/>
                <w:sz w:val="14"/>
              </w:rPr>
              <w:t>sin</w:t>
            </w:r>
            <w:r>
              <w:rPr>
                <w:color w:val="231F20"/>
                <w:spacing w:val="-3"/>
                <w:sz w:val="14"/>
              </w:rPr>
              <w:t xml:space="preserve"> </w:t>
            </w:r>
            <w:r>
              <w:rPr>
                <w:color w:val="231F20"/>
                <w:sz w:val="14"/>
              </w:rPr>
              <w:t>tenerse</w:t>
            </w:r>
            <w:r>
              <w:rPr>
                <w:color w:val="231F20"/>
                <w:spacing w:val="-3"/>
                <w:sz w:val="14"/>
              </w:rPr>
              <w:t xml:space="preserve"> </w:t>
            </w:r>
            <w:r>
              <w:rPr>
                <w:color w:val="231F20"/>
                <w:sz w:val="14"/>
              </w:rPr>
              <w:t>presente</w:t>
            </w:r>
            <w:r>
              <w:rPr>
                <w:color w:val="231F20"/>
                <w:spacing w:val="-3"/>
                <w:sz w:val="14"/>
              </w:rPr>
              <w:t xml:space="preserve"> </w:t>
            </w:r>
            <w:r>
              <w:rPr>
                <w:color w:val="231F20"/>
                <w:sz w:val="14"/>
              </w:rPr>
              <w:t>que,</w:t>
            </w:r>
            <w:r>
              <w:rPr>
                <w:color w:val="231F20"/>
                <w:spacing w:val="-3"/>
                <w:sz w:val="14"/>
              </w:rPr>
              <w:t xml:space="preserve"> </w:t>
            </w:r>
            <w:r>
              <w:rPr>
                <w:color w:val="231F20"/>
                <w:sz w:val="14"/>
              </w:rPr>
              <w:t>al</w:t>
            </w:r>
            <w:r>
              <w:rPr>
                <w:color w:val="231F20"/>
                <w:spacing w:val="-3"/>
                <w:sz w:val="14"/>
              </w:rPr>
              <w:t xml:space="preserve"> </w:t>
            </w:r>
            <w:r>
              <w:rPr>
                <w:color w:val="231F20"/>
                <w:sz w:val="14"/>
              </w:rPr>
              <w:t>ser</w:t>
            </w:r>
            <w:r>
              <w:rPr>
                <w:color w:val="231F20"/>
                <w:spacing w:val="-3"/>
                <w:sz w:val="14"/>
              </w:rPr>
              <w:t xml:space="preserve"> </w:t>
            </w:r>
            <w:r>
              <w:rPr>
                <w:color w:val="231F20"/>
                <w:sz w:val="14"/>
              </w:rPr>
              <w:t>un</w:t>
            </w:r>
            <w:r>
              <w:rPr>
                <w:color w:val="231F20"/>
                <w:spacing w:val="-3"/>
                <w:sz w:val="14"/>
              </w:rPr>
              <w:t xml:space="preserve"> </w:t>
            </w:r>
            <w:r>
              <w:rPr>
                <w:color w:val="231F20"/>
                <w:sz w:val="14"/>
              </w:rPr>
              <w:t>pago</w:t>
            </w:r>
            <w:r>
              <w:rPr>
                <w:color w:val="231F20"/>
                <w:spacing w:val="-3"/>
                <w:sz w:val="14"/>
              </w:rPr>
              <w:t xml:space="preserve"> </w:t>
            </w:r>
            <w:r>
              <w:rPr>
                <w:color w:val="231F20"/>
                <w:sz w:val="14"/>
              </w:rPr>
              <w:t>de</w:t>
            </w:r>
            <w:r>
              <w:rPr>
                <w:color w:val="231F20"/>
                <w:spacing w:val="40"/>
                <w:sz w:val="14"/>
              </w:rPr>
              <w:t xml:space="preserve"> </w:t>
            </w:r>
            <w:r>
              <w:rPr>
                <w:color w:val="231F20"/>
                <w:spacing w:val="-2"/>
                <w:sz w:val="14"/>
              </w:rPr>
              <w:t>nómina,</w:t>
            </w:r>
            <w:r>
              <w:rPr>
                <w:color w:val="231F20"/>
                <w:spacing w:val="-8"/>
                <w:sz w:val="14"/>
              </w:rPr>
              <w:t xml:space="preserve"> </w:t>
            </w:r>
            <w:r>
              <w:rPr>
                <w:color w:val="231F20"/>
                <w:spacing w:val="-2"/>
                <w:sz w:val="14"/>
              </w:rPr>
              <w:t>está</w:t>
            </w:r>
            <w:r>
              <w:rPr>
                <w:color w:val="231F20"/>
                <w:spacing w:val="-7"/>
                <w:sz w:val="14"/>
              </w:rPr>
              <w:t xml:space="preserve"> </w:t>
            </w:r>
            <w:r>
              <w:rPr>
                <w:color w:val="231F20"/>
                <w:spacing w:val="-2"/>
                <w:sz w:val="14"/>
              </w:rPr>
              <w:t>previsto</w:t>
            </w:r>
            <w:r>
              <w:rPr>
                <w:color w:val="231F20"/>
                <w:spacing w:val="-8"/>
                <w:sz w:val="14"/>
              </w:rPr>
              <w:t xml:space="preserve"> </w:t>
            </w:r>
            <w:r>
              <w:rPr>
                <w:color w:val="231F20"/>
                <w:spacing w:val="-2"/>
                <w:sz w:val="14"/>
              </w:rPr>
              <w:t>para</w:t>
            </w:r>
            <w:r>
              <w:rPr>
                <w:color w:val="231F20"/>
                <w:spacing w:val="-7"/>
                <w:sz w:val="14"/>
              </w:rPr>
              <w:t xml:space="preserve"> </w:t>
            </w:r>
            <w:r>
              <w:rPr>
                <w:color w:val="231F20"/>
                <w:spacing w:val="-2"/>
                <w:sz w:val="14"/>
              </w:rPr>
              <w:t>provisionar</w:t>
            </w:r>
            <w:r>
              <w:rPr>
                <w:color w:val="231F20"/>
                <w:spacing w:val="-8"/>
                <w:sz w:val="14"/>
              </w:rPr>
              <w:t xml:space="preserve"> </w:t>
            </w:r>
            <w:r>
              <w:rPr>
                <w:color w:val="231F20"/>
                <w:spacing w:val="-2"/>
                <w:sz w:val="14"/>
              </w:rPr>
              <w:t>y</w:t>
            </w:r>
            <w:r>
              <w:rPr>
                <w:color w:val="231F20"/>
                <w:spacing w:val="-7"/>
                <w:sz w:val="14"/>
              </w:rPr>
              <w:t xml:space="preserve"> </w:t>
            </w:r>
            <w:r>
              <w:rPr>
                <w:color w:val="231F20"/>
                <w:spacing w:val="-2"/>
                <w:sz w:val="14"/>
              </w:rPr>
              <w:t>son</w:t>
            </w:r>
            <w:r>
              <w:rPr>
                <w:color w:val="231F20"/>
                <w:spacing w:val="-8"/>
                <w:sz w:val="14"/>
              </w:rPr>
              <w:t xml:space="preserve"> </w:t>
            </w:r>
            <w:r>
              <w:rPr>
                <w:color w:val="231F20"/>
                <w:spacing w:val="-2"/>
                <w:sz w:val="14"/>
              </w:rPr>
              <w:t>conocidos</w:t>
            </w:r>
            <w:r>
              <w:rPr>
                <w:color w:val="231F20"/>
                <w:spacing w:val="-7"/>
                <w:sz w:val="14"/>
              </w:rPr>
              <w:t xml:space="preserve"> </w:t>
            </w:r>
            <w:r>
              <w:rPr>
                <w:color w:val="231F20"/>
                <w:spacing w:val="-2"/>
                <w:sz w:val="14"/>
              </w:rPr>
              <w:t>los</w:t>
            </w:r>
            <w:r>
              <w:rPr>
                <w:color w:val="231F20"/>
                <w:spacing w:val="40"/>
                <w:sz w:val="14"/>
              </w:rPr>
              <w:t xml:space="preserve"> </w:t>
            </w:r>
            <w:r>
              <w:rPr>
                <w:color w:val="231F20"/>
                <w:sz w:val="14"/>
              </w:rPr>
              <w:t>cortes</w:t>
            </w:r>
            <w:r>
              <w:rPr>
                <w:color w:val="231F20"/>
                <w:spacing w:val="-8"/>
                <w:sz w:val="14"/>
              </w:rPr>
              <w:t xml:space="preserve"> </w:t>
            </w:r>
            <w:r>
              <w:rPr>
                <w:color w:val="231F20"/>
                <w:sz w:val="14"/>
              </w:rPr>
              <w:t>o</w:t>
            </w:r>
            <w:r>
              <w:rPr>
                <w:color w:val="231F20"/>
                <w:spacing w:val="-8"/>
                <w:sz w:val="14"/>
              </w:rPr>
              <w:t xml:space="preserve"> </w:t>
            </w:r>
            <w:r>
              <w:rPr>
                <w:color w:val="231F20"/>
                <w:sz w:val="14"/>
              </w:rPr>
              <w:t>fechas</w:t>
            </w:r>
            <w:r>
              <w:rPr>
                <w:color w:val="231F20"/>
                <w:spacing w:val="-8"/>
                <w:sz w:val="14"/>
              </w:rPr>
              <w:t xml:space="preserve"> </w:t>
            </w:r>
            <w:r>
              <w:rPr>
                <w:color w:val="231F20"/>
                <w:sz w:val="14"/>
              </w:rPr>
              <w:t>para</w:t>
            </w:r>
            <w:r>
              <w:rPr>
                <w:color w:val="231F20"/>
                <w:spacing w:val="-8"/>
                <w:sz w:val="14"/>
              </w:rPr>
              <w:t xml:space="preserve"> </w:t>
            </w:r>
            <w:r>
              <w:rPr>
                <w:color w:val="231F20"/>
                <w:sz w:val="14"/>
              </w:rPr>
              <w:t>pago,</w:t>
            </w:r>
            <w:r>
              <w:rPr>
                <w:color w:val="231F20"/>
                <w:spacing w:val="-8"/>
                <w:sz w:val="14"/>
              </w:rPr>
              <w:t xml:space="preserve"> </w:t>
            </w:r>
            <w:r>
              <w:rPr>
                <w:color w:val="231F20"/>
                <w:sz w:val="14"/>
              </w:rPr>
              <w:t>y</w:t>
            </w:r>
            <w:r>
              <w:rPr>
                <w:color w:val="231F20"/>
                <w:spacing w:val="-8"/>
                <w:sz w:val="14"/>
              </w:rPr>
              <w:t xml:space="preserve"> </w:t>
            </w:r>
            <w:r>
              <w:rPr>
                <w:color w:val="231F20"/>
                <w:sz w:val="14"/>
              </w:rPr>
              <w:t>como</w:t>
            </w:r>
            <w:r>
              <w:rPr>
                <w:color w:val="231F20"/>
                <w:spacing w:val="-8"/>
                <w:sz w:val="14"/>
              </w:rPr>
              <w:t xml:space="preserve"> </w:t>
            </w:r>
            <w:r>
              <w:rPr>
                <w:color w:val="231F20"/>
                <w:sz w:val="14"/>
              </w:rPr>
              <w:t>tal,</w:t>
            </w:r>
            <w:r>
              <w:rPr>
                <w:color w:val="231F20"/>
                <w:spacing w:val="-8"/>
                <w:sz w:val="14"/>
              </w:rPr>
              <w:t xml:space="preserve"> </w:t>
            </w:r>
            <w:r>
              <w:rPr>
                <w:color w:val="231F20"/>
                <w:sz w:val="14"/>
              </w:rPr>
              <w:t>en</w:t>
            </w:r>
            <w:r>
              <w:rPr>
                <w:color w:val="231F20"/>
                <w:spacing w:val="-8"/>
                <w:sz w:val="14"/>
              </w:rPr>
              <w:t xml:space="preserve"> </w:t>
            </w:r>
            <w:r>
              <w:rPr>
                <w:color w:val="231F20"/>
                <w:sz w:val="14"/>
              </w:rPr>
              <w:t>los</w:t>
            </w:r>
            <w:r>
              <w:rPr>
                <w:color w:val="231F20"/>
                <w:spacing w:val="-8"/>
                <w:sz w:val="14"/>
              </w:rPr>
              <w:t xml:space="preserve"> </w:t>
            </w:r>
            <w:r>
              <w:rPr>
                <w:color w:val="231F20"/>
                <w:sz w:val="14"/>
              </w:rPr>
              <w:t>términos</w:t>
            </w:r>
            <w:r>
              <w:rPr>
                <w:color w:val="231F20"/>
                <w:spacing w:val="-8"/>
                <w:sz w:val="14"/>
              </w:rPr>
              <w:t xml:space="preserve"> </w:t>
            </w:r>
            <w:r>
              <w:rPr>
                <w:color w:val="231F20"/>
                <w:sz w:val="14"/>
              </w:rPr>
              <w:t>de</w:t>
            </w:r>
            <w:r>
              <w:rPr>
                <w:color w:val="231F20"/>
                <w:spacing w:val="40"/>
                <w:sz w:val="14"/>
              </w:rPr>
              <w:t xml:space="preserve"> </w:t>
            </w:r>
            <w:r>
              <w:rPr>
                <w:color w:val="231F20"/>
                <w:sz w:val="14"/>
              </w:rPr>
              <w:t>la</w:t>
            </w:r>
            <w:r>
              <w:rPr>
                <w:color w:val="231F20"/>
                <w:spacing w:val="-7"/>
                <w:sz w:val="14"/>
              </w:rPr>
              <w:t xml:space="preserve"> </w:t>
            </w:r>
            <w:r>
              <w:rPr>
                <w:color w:val="231F20"/>
                <w:sz w:val="14"/>
              </w:rPr>
              <w:t>norma,</w:t>
            </w:r>
            <w:r>
              <w:rPr>
                <w:color w:val="231F20"/>
                <w:spacing w:val="-7"/>
                <w:sz w:val="14"/>
              </w:rPr>
              <w:t xml:space="preserve"> </w:t>
            </w:r>
            <w:r>
              <w:rPr>
                <w:color w:val="231F20"/>
                <w:sz w:val="14"/>
              </w:rPr>
              <w:t>no</w:t>
            </w:r>
            <w:r>
              <w:rPr>
                <w:color w:val="231F20"/>
                <w:spacing w:val="-7"/>
                <w:sz w:val="14"/>
              </w:rPr>
              <w:t xml:space="preserve"> </w:t>
            </w:r>
            <w:r>
              <w:rPr>
                <w:color w:val="231F20"/>
                <w:sz w:val="14"/>
              </w:rPr>
              <w:t>constituye</w:t>
            </w:r>
            <w:r>
              <w:rPr>
                <w:color w:val="231F20"/>
                <w:spacing w:val="-7"/>
                <w:sz w:val="14"/>
              </w:rPr>
              <w:t xml:space="preserve"> </w:t>
            </w:r>
            <w:r>
              <w:rPr>
                <w:color w:val="231F20"/>
                <w:sz w:val="14"/>
              </w:rPr>
              <w:t>una</w:t>
            </w:r>
            <w:r>
              <w:rPr>
                <w:color w:val="231F20"/>
                <w:spacing w:val="-7"/>
                <w:sz w:val="14"/>
              </w:rPr>
              <w:t xml:space="preserve"> </w:t>
            </w:r>
            <w:r>
              <w:rPr>
                <w:color w:val="231F20"/>
                <w:sz w:val="14"/>
              </w:rPr>
              <w:t>fuerza</w:t>
            </w:r>
            <w:r>
              <w:rPr>
                <w:color w:val="231F20"/>
                <w:spacing w:val="-7"/>
                <w:sz w:val="14"/>
              </w:rPr>
              <w:t xml:space="preserve"> </w:t>
            </w:r>
            <w:r>
              <w:rPr>
                <w:color w:val="231F20"/>
                <w:sz w:val="14"/>
              </w:rPr>
              <w:t>mayor</w:t>
            </w:r>
            <w:r>
              <w:rPr>
                <w:color w:val="231F20"/>
                <w:spacing w:val="-7"/>
                <w:sz w:val="14"/>
              </w:rPr>
              <w:t xml:space="preserve"> </w:t>
            </w:r>
            <w:r>
              <w:rPr>
                <w:color w:val="231F20"/>
                <w:sz w:val="14"/>
              </w:rPr>
              <w:t>o</w:t>
            </w:r>
            <w:r>
              <w:rPr>
                <w:color w:val="231F20"/>
                <w:spacing w:val="-7"/>
                <w:sz w:val="14"/>
              </w:rPr>
              <w:t xml:space="preserve"> </w:t>
            </w:r>
            <w:r>
              <w:rPr>
                <w:color w:val="231F20"/>
                <w:sz w:val="14"/>
              </w:rPr>
              <w:t>caso</w:t>
            </w:r>
            <w:r>
              <w:rPr>
                <w:color w:val="231F20"/>
                <w:spacing w:val="-7"/>
                <w:sz w:val="14"/>
              </w:rPr>
              <w:t xml:space="preserve"> </w:t>
            </w:r>
            <w:r>
              <w:rPr>
                <w:color w:val="231F20"/>
                <w:sz w:val="14"/>
              </w:rPr>
              <w:t>fortuito.</w:t>
            </w:r>
            <w:r>
              <w:rPr>
                <w:color w:val="231F20"/>
                <w:spacing w:val="40"/>
                <w:sz w:val="14"/>
              </w:rPr>
              <w:t xml:space="preserve"> </w:t>
            </w:r>
            <w:r>
              <w:rPr>
                <w:color w:val="231F20"/>
                <w:sz w:val="14"/>
              </w:rPr>
              <w:t>Por lo anterior, se genera una violación a los principios</w:t>
            </w:r>
            <w:r>
              <w:rPr>
                <w:color w:val="231F20"/>
                <w:spacing w:val="40"/>
                <w:sz w:val="14"/>
              </w:rPr>
              <w:t xml:space="preserve"> </w:t>
            </w:r>
            <w:r>
              <w:rPr>
                <w:color w:val="231F20"/>
                <w:spacing w:val="-2"/>
                <w:sz w:val="14"/>
              </w:rPr>
              <w:t>de anualidad, planeación y programación integral, al igual</w:t>
            </w:r>
            <w:r>
              <w:rPr>
                <w:color w:val="231F20"/>
                <w:spacing w:val="40"/>
                <w:sz w:val="14"/>
              </w:rPr>
              <w:t xml:space="preserve"> </w:t>
            </w:r>
            <w:r>
              <w:rPr>
                <w:color w:val="231F20"/>
                <w:sz w:val="14"/>
              </w:rPr>
              <w:t>que</w:t>
            </w:r>
            <w:r>
              <w:rPr>
                <w:color w:val="231F20"/>
                <w:spacing w:val="-4"/>
                <w:sz w:val="14"/>
              </w:rPr>
              <w:t xml:space="preserve"> </w:t>
            </w:r>
            <w:r>
              <w:rPr>
                <w:color w:val="231F20"/>
                <w:sz w:val="14"/>
              </w:rPr>
              <w:t>se</w:t>
            </w:r>
            <w:r>
              <w:rPr>
                <w:color w:val="231F20"/>
                <w:spacing w:val="-5"/>
                <w:sz w:val="14"/>
              </w:rPr>
              <w:t xml:space="preserve"> </w:t>
            </w:r>
            <w:r>
              <w:rPr>
                <w:color w:val="231F20"/>
                <w:sz w:val="14"/>
              </w:rPr>
              <w:t>reflejan</w:t>
            </w:r>
            <w:r>
              <w:rPr>
                <w:color w:val="231F20"/>
                <w:spacing w:val="-4"/>
                <w:sz w:val="14"/>
              </w:rPr>
              <w:t xml:space="preserve"> </w:t>
            </w:r>
            <w:r>
              <w:rPr>
                <w:color w:val="231F20"/>
                <w:sz w:val="14"/>
              </w:rPr>
              <w:t>reservas</w:t>
            </w:r>
            <w:r>
              <w:rPr>
                <w:color w:val="231F20"/>
                <w:spacing w:val="-5"/>
                <w:sz w:val="14"/>
              </w:rPr>
              <w:t xml:space="preserve"> </w:t>
            </w:r>
            <w:r>
              <w:rPr>
                <w:color w:val="231F20"/>
                <w:sz w:val="14"/>
              </w:rPr>
              <w:t>que</w:t>
            </w:r>
            <w:r>
              <w:rPr>
                <w:color w:val="231F20"/>
                <w:spacing w:val="-4"/>
                <w:sz w:val="14"/>
              </w:rPr>
              <w:t xml:space="preserve"> </w:t>
            </w:r>
            <w:r>
              <w:rPr>
                <w:color w:val="231F20"/>
                <w:sz w:val="14"/>
              </w:rPr>
              <w:t>realmente</w:t>
            </w:r>
            <w:r>
              <w:rPr>
                <w:color w:val="231F20"/>
                <w:spacing w:val="-5"/>
                <w:sz w:val="14"/>
              </w:rPr>
              <w:t xml:space="preserve"> </w:t>
            </w:r>
            <w:r>
              <w:rPr>
                <w:color w:val="231F20"/>
                <w:sz w:val="14"/>
              </w:rPr>
              <w:t>no</w:t>
            </w:r>
            <w:r>
              <w:rPr>
                <w:color w:val="231F20"/>
                <w:spacing w:val="-4"/>
                <w:sz w:val="14"/>
              </w:rPr>
              <w:t xml:space="preserve"> </w:t>
            </w:r>
            <w:r>
              <w:rPr>
                <w:color w:val="231F20"/>
                <w:sz w:val="14"/>
              </w:rPr>
              <w:t>era</w:t>
            </w:r>
            <w:r>
              <w:rPr>
                <w:color w:val="231F20"/>
                <w:spacing w:val="-5"/>
                <w:sz w:val="14"/>
              </w:rPr>
              <w:t xml:space="preserve"> </w:t>
            </w:r>
            <w:r>
              <w:rPr>
                <w:color w:val="231F20"/>
                <w:sz w:val="14"/>
              </w:rPr>
              <w:t>necesario</w:t>
            </w:r>
            <w:r>
              <w:rPr>
                <w:color w:val="231F20"/>
                <w:spacing w:val="40"/>
                <w:sz w:val="14"/>
              </w:rPr>
              <w:t xml:space="preserve"> </w:t>
            </w:r>
            <w:r>
              <w:rPr>
                <w:color w:val="231F20"/>
                <w:spacing w:val="-2"/>
                <w:sz w:val="14"/>
              </w:rPr>
              <w:t>constituir.</w:t>
            </w:r>
          </w:p>
        </w:tc>
        <w:tc>
          <w:tcPr>
            <w:tcW w:w="1926" w:type="dxa"/>
            <w:shd w:val="clear" w:color="auto" w:fill="E8F1F0"/>
          </w:tcPr>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11"/>
              <w:rPr>
                <w:rFonts w:ascii="Verdana"/>
                <w:sz w:val="18"/>
              </w:rPr>
            </w:pPr>
          </w:p>
          <w:p w:rsidR="008F152D" w:rsidRDefault="008F152D" w:rsidP="00595E4F">
            <w:pPr>
              <w:pStyle w:val="TableParagraph"/>
              <w:spacing w:before="0"/>
              <w:ind w:left="356" w:right="312"/>
              <w:jc w:val="center"/>
              <w:rPr>
                <w:sz w:val="14"/>
              </w:rPr>
            </w:pPr>
            <w:r>
              <w:rPr>
                <w:color w:val="231F20"/>
                <w:spacing w:val="-2"/>
                <w:sz w:val="14"/>
              </w:rPr>
              <w:t>165.319.783,00</w:t>
            </w:r>
          </w:p>
        </w:tc>
        <w:tc>
          <w:tcPr>
            <w:tcW w:w="1488" w:type="dxa"/>
            <w:shd w:val="clear" w:color="auto" w:fill="E8F1F0"/>
          </w:tcPr>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11"/>
              <w:rPr>
                <w:rFonts w:ascii="Verdana"/>
                <w:sz w:val="18"/>
              </w:rPr>
            </w:pPr>
          </w:p>
          <w:p w:rsidR="008F152D" w:rsidRDefault="008F152D" w:rsidP="00595E4F">
            <w:pPr>
              <w:pStyle w:val="TableParagraph"/>
              <w:spacing w:before="0"/>
              <w:ind w:left="13"/>
              <w:jc w:val="center"/>
              <w:rPr>
                <w:sz w:val="14"/>
              </w:rPr>
            </w:pPr>
            <w:r>
              <w:rPr>
                <w:color w:val="231F20"/>
                <w:sz w:val="14"/>
              </w:rPr>
              <w:t>A</w:t>
            </w:r>
          </w:p>
        </w:tc>
      </w:tr>
      <w:tr w:rsidR="008F152D" w:rsidTr="00595E4F">
        <w:trPr>
          <w:trHeight w:val="6976"/>
        </w:trPr>
        <w:tc>
          <w:tcPr>
            <w:tcW w:w="593" w:type="dxa"/>
            <w:shd w:val="clear" w:color="auto" w:fill="E8F1F0"/>
          </w:tcPr>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102"/>
              <w:ind w:left="167" w:right="162"/>
              <w:jc w:val="center"/>
              <w:rPr>
                <w:sz w:val="14"/>
              </w:rPr>
            </w:pPr>
            <w:r>
              <w:rPr>
                <w:color w:val="231F20"/>
                <w:spacing w:val="-5"/>
                <w:sz w:val="14"/>
              </w:rPr>
              <w:t>47</w:t>
            </w:r>
          </w:p>
        </w:tc>
        <w:tc>
          <w:tcPr>
            <w:tcW w:w="3677" w:type="dxa"/>
            <w:shd w:val="clear" w:color="auto" w:fill="E8F1F0"/>
          </w:tcPr>
          <w:p w:rsidR="008F152D" w:rsidRDefault="008F152D" w:rsidP="00595E4F">
            <w:pPr>
              <w:pStyle w:val="TableParagraph"/>
              <w:spacing w:line="249" w:lineRule="auto"/>
              <w:ind w:left="80" w:right="72"/>
              <w:jc w:val="both"/>
              <w:rPr>
                <w:sz w:val="14"/>
              </w:rPr>
            </w:pPr>
            <w:r>
              <w:rPr>
                <w:color w:val="231F20"/>
                <w:sz w:val="14"/>
              </w:rPr>
              <w:t>"Producto</w:t>
            </w:r>
            <w:r>
              <w:rPr>
                <w:color w:val="231F20"/>
                <w:spacing w:val="40"/>
                <w:sz w:val="14"/>
              </w:rPr>
              <w:t xml:space="preserve"> </w:t>
            </w:r>
            <w:r>
              <w:rPr>
                <w:color w:val="231F20"/>
                <w:sz w:val="14"/>
              </w:rPr>
              <w:t>del</w:t>
            </w:r>
            <w:r>
              <w:rPr>
                <w:color w:val="231F20"/>
                <w:spacing w:val="40"/>
                <w:sz w:val="14"/>
              </w:rPr>
              <w:t xml:space="preserve"> </w:t>
            </w:r>
            <w:r>
              <w:rPr>
                <w:color w:val="231F20"/>
                <w:sz w:val="14"/>
              </w:rPr>
              <w:t>análisis</w:t>
            </w:r>
            <w:r>
              <w:rPr>
                <w:color w:val="231F20"/>
                <w:spacing w:val="40"/>
                <w:sz w:val="14"/>
              </w:rPr>
              <w:t xml:space="preserve"> </w:t>
            </w:r>
            <w:r>
              <w:rPr>
                <w:color w:val="231F20"/>
                <w:sz w:val="14"/>
              </w:rPr>
              <w:t>realizado,</w:t>
            </w:r>
            <w:r>
              <w:rPr>
                <w:color w:val="231F20"/>
                <w:spacing w:val="40"/>
                <w:sz w:val="14"/>
              </w:rPr>
              <w:t xml:space="preserve"> </w:t>
            </w:r>
            <w:r>
              <w:rPr>
                <w:color w:val="231F20"/>
                <w:sz w:val="14"/>
              </w:rPr>
              <w:t>se</w:t>
            </w:r>
            <w:r>
              <w:rPr>
                <w:color w:val="231F20"/>
                <w:spacing w:val="40"/>
                <w:sz w:val="14"/>
              </w:rPr>
              <w:t xml:space="preserve"> </w:t>
            </w:r>
            <w:r>
              <w:rPr>
                <w:color w:val="231F20"/>
                <w:sz w:val="14"/>
              </w:rPr>
              <w:t>observa</w:t>
            </w:r>
            <w:r>
              <w:rPr>
                <w:color w:val="231F20"/>
                <w:spacing w:val="40"/>
                <w:sz w:val="14"/>
              </w:rPr>
              <w:t xml:space="preserve"> </w:t>
            </w:r>
            <w:r>
              <w:rPr>
                <w:color w:val="231F20"/>
                <w:sz w:val="14"/>
              </w:rPr>
              <w:t>que</w:t>
            </w:r>
            <w:r>
              <w:rPr>
                <w:color w:val="231F20"/>
                <w:spacing w:val="40"/>
                <w:sz w:val="14"/>
              </w:rPr>
              <w:t xml:space="preserve"> </w:t>
            </w:r>
            <w:r>
              <w:rPr>
                <w:color w:val="231F20"/>
                <w:sz w:val="14"/>
              </w:rPr>
              <w:t>para</w:t>
            </w:r>
            <w:r>
              <w:rPr>
                <w:color w:val="231F20"/>
                <w:spacing w:val="38"/>
                <w:sz w:val="14"/>
              </w:rPr>
              <w:t xml:space="preserve"> </w:t>
            </w:r>
            <w:r>
              <w:rPr>
                <w:color w:val="231F20"/>
                <w:sz w:val="14"/>
              </w:rPr>
              <w:t>el</w:t>
            </w:r>
            <w:r>
              <w:rPr>
                <w:color w:val="231F20"/>
                <w:spacing w:val="38"/>
                <w:sz w:val="14"/>
              </w:rPr>
              <w:t xml:space="preserve"> </w:t>
            </w:r>
            <w:r>
              <w:rPr>
                <w:color w:val="231F20"/>
                <w:sz w:val="14"/>
              </w:rPr>
              <w:t>año</w:t>
            </w:r>
            <w:r>
              <w:rPr>
                <w:color w:val="231F20"/>
                <w:spacing w:val="38"/>
                <w:sz w:val="14"/>
              </w:rPr>
              <w:t xml:space="preserve"> </w:t>
            </w:r>
            <w:r>
              <w:rPr>
                <w:color w:val="231F20"/>
                <w:sz w:val="14"/>
              </w:rPr>
              <w:t>2022</w:t>
            </w:r>
            <w:r>
              <w:rPr>
                <w:color w:val="231F20"/>
                <w:spacing w:val="38"/>
                <w:sz w:val="14"/>
              </w:rPr>
              <w:t xml:space="preserve"> </w:t>
            </w:r>
            <w:r>
              <w:rPr>
                <w:color w:val="231F20"/>
                <w:sz w:val="14"/>
              </w:rPr>
              <w:t>la</w:t>
            </w:r>
            <w:r>
              <w:rPr>
                <w:color w:val="231F20"/>
                <w:spacing w:val="38"/>
                <w:sz w:val="14"/>
              </w:rPr>
              <w:t xml:space="preserve"> </w:t>
            </w:r>
            <w:r>
              <w:rPr>
                <w:color w:val="231F20"/>
                <w:sz w:val="14"/>
              </w:rPr>
              <w:t>Fuerza</w:t>
            </w:r>
            <w:r>
              <w:rPr>
                <w:color w:val="231F20"/>
                <w:spacing w:val="32"/>
                <w:sz w:val="14"/>
              </w:rPr>
              <w:t xml:space="preserve"> </w:t>
            </w:r>
            <w:r>
              <w:rPr>
                <w:color w:val="231F20"/>
                <w:sz w:val="14"/>
              </w:rPr>
              <w:t>Aérea</w:t>
            </w:r>
            <w:r>
              <w:rPr>
                <w:color w:val="231F20"/>
                <w:spacing w:val="38"/>
                <w:sz w:val="14"/>
              </w:rPr>
              <w:t xml:space="preserve"> </w:t>
            </w:r>
            <w:r>
              <w:rPr>
                <w:color w:val="231F20"/>
                <w:sz w:val="14"/>
              </w:rPr>
              <w:t>Colombiana</w:t>
            </w:r>
            <w:r>
              <w:rPr>
                <w:color w:val="231F20"/>
                <w:spacing w:val="38"/>
                <w:sz w:val="14"/>
              </w:rPr>
              <w:t xml:space="preserve"> </w:t>
            </w:r>
            <w:r>
              <w:rPr>
                <w:color w:val="231F20"/>
                <w:sz w:val="14"/>
              </w:rPr>
              <w:t>dejó</w:t>
            </w:r>
            <w:r>
              <w:rPr>
                <w:color w:val="231F20"/>
                <w:spacing w:val="40"/>
                <w:sz w:val="14"/>
              </w:rPr>
              <w:t xml:space="preserve"> </w:t>
            </w:r>
            <w:r>
              <w:rPr>
                <w:color w:val="231F20"/>
                <w:sz w:val="14"/>
              </w:rPr>
              <w:t>de ejecutar del cupo anual autorizado para asumir</w:t>
            </w:r>
            <w:r>
              <w:rPr>
                <w:color w:val="231F20"/>
                <w:spacing w:val="40"/>
                <w:sz w:val="14"/>
              </w:rPr>
              <w:t xml:space="preserve"> </w:t>
            </w:r>
            <w:r>
              <w:rPr>
                <w:color w:val="231F20"/>
                <w:sz w:val="14"/>
              </w:rPr>
              <w:t>compromisos de vigencias futuras el valor de ciento</w:t>
            </w:r>
            <w:r>
              <w:rPr>
                <w:color w:val="231F20"/>
                <w:spacing w:val="40"/>
                <w:sz w:val="14"/>
              </w:rPr>
              <w:t xml:space="preserve"> </w:t>
            </w:r>
            <w:r>
              <w:rPr>
                <w:color w:val="231F20"/>
                <w:sz w:val="14"/>
              </w:rPr>
              <w:t>sesenta y dos mil ciento cuarenta y ocho millones</w:t>
            </w:r>
            <w:r>
              <w:rPr>
                <w:color w:val="231F20"/>
                <w:spacing w:val="40"/>
                <w:sz w:val="14"/>
              </w:rPr>
              <w:t xml:space="preserve"> </w:t>
            </w:r>
            <w:r>
              <w:rPr>
                <w:color w:val="231F20"/>
                <w:sz w:val="14"/>
              </w:rPr>
              <w:t>ochocientos dieciséis mil doscientos dieciséis pesos ($</w:t>
            </w:r>
            <w:r>
              <w:rPr>
                <w:color w:val="231F20"/>
                <w:spacing w:val="40"/>
                <w:sz w:val="14"/>
              </w:rPr>
              <w:t xml:space="preserve"> </w:t>
            </w:r>
            <w:r>
              <w:rPr>
                <w:color w:val="231F20"/>
                <w:sz w:val="14"/>
              </w:rPr>
              <w:t>162.148.816.216). Los cuales, conforme lo estipulado</w:t>
            </w:r>
            <w:r>
              <w:rPr>
                <w:color w:val="231F20"/>
                <w:spacing w:val="40"/>
                <w:sz w:val="14"/>
              </w:rPr>
              <w:t xml:space="preserve"> </w:t>
            </w:r>
            <w:r>
              <w:rPr>
                <w:color w:val="231F20"/>
                <w:sz w:val="14"/>
              </w:rPr>
              <w:t>por</w:t>
            </w:r>
            <w:r>
              <w:rPr>
                <w:color w:val="231F20"/>
                <w:spacing w:val="-3"/>
                <w:sz w:val="14"/>
              </w:rPr>
              <w:t xml:space="preserve"> </w:t>
            </w:r>
            <w:r>
              <w:rPr>
                <w:color w:val="231F20"/>
                <w:sz w:val="14"/>
              </w:rPr>
              <w:t>el</w:t>
            </w:r>
            <w:r>
              <w:rPr>
                <w:color w:val="231F20"/>
                <w:spacing w:val="-3"/>
                <w:sz w:val="14"/>
              </w:rPr>
              <w:t xml:space="preserve"> </w:t>
            </w:r>
            <w:r>
              <w:rPr>
                <w:color w:val="231F20"/>
                <w:sz w:val="14"/>
              </w:rPr>
              <w:t>artículo</w:t>
            </w:r>
            <w:r>
              <w:rPr>
                <w:color w:val="231F20"/>
                <w:spacing w:val="-3"/>
                <w:sz w:val="14"/>
              </w:rPr>
              <w:t xml:space="preserve"> </w:t>
            </w:r>
            <w:r>
              <w:rPr>
                <w:color w:val="231F20"/>
                <w:sz w:val="14"/>
              </w:rPr>
              <w:t>2.8.1.7.1.10.</w:t>
            </w:r>
            <w:r>
              <w:rPr>
                <w:color w:val="231F20"/>
                <w:spacing w:val="-3"/>
                <w:sz w:val="14"/>
              </w:rPr>
              <w:t xml:space="preserve"> </w:t>
            </w:r>
            <w:r>
              <w:rPr>
                <w:color w:val="231F20"/>
                <w:sz w:val="14"/>
              </w:rPr>
              <w:t>del</w:t>
            </w:r>
            <w:r>
              <w:rPr>
                <w:color w:val="231F20"/>
                <w:spacing w:val="-3"/>
                <w:sz w:val="14"/>
              </w:rPr>
              <w:t xml:space="preserve"> </w:t>
            </w:r>
            <w:r>
              <w:rPr>
                <w:color w:val="231F20"/>
                <w:sz w:val="14"/>
              </w:rPr>
              <w:t>Decreto</w:t>
            </w:r>
            <w:r>
              <w:rPr>
                <w:color w:val="231F20"/>
                <w:spacing w:val="-3"/>
                <w:sz w:val="14"/>
              </w:rPr>
              <w:t xml:space="preserve"> </w:t>
            </w:r>
            <w:r>
              <w:rPr>
                <w:color w:val="231F20"/>
                <w:sz w:val="14"/>
              </w:rPr>
              <w:t>1068</w:t>
            </w:r>
            <w:r>
              <w:rPr>
                <w:color w:val="231F20"/>
                <w:spacing w:val="-3"/>
                <w:sz w:val="14"/>
              </w:rPr>
              <w:t xml:space="preserve"> </w:t>
            </w:r>
            <w:r>
              <w:rPr>
                <w:color w:val="231F20"/>
                <w:sz w:val="14"/>
              </w:rPr>
              <w:t>de</w:t>
            </w:r>
            <w:r>
              <w:rPr>
                <w:color w:val="231F20"/>
                <w:spacing w:val="-3"/>
                <w:sz w:val="14"/>
              </w:rPr>
              <w:t xml:space="preserve"> </w:t>
            </w:r>
            <w:r>
              <w:rPr>
                <w:color w:val="231F20"/>
                <w:sz w:val="14"/>
              </w:rPr>
              <w:t>2015,</w:t>
            </w:r>
            <w:r>
              <w:rPr>
                <w:color w:val="231F20"/>
                <w:spacing w:val="-3"/>
                <w:sz w:val="14"/>
              </w:rPr>
              <w:t xml:space="preserve"> </w:t>
            </w:r>
            <w:r>
              <w:rPr>
                <w:color w:val="231F20"/>
                <w:sz w:val="14"/>
              </w:rPr>
              <w:t>al</w:t>
            </w:r>
            <w:r>
              <w:rPr>
                <w:color w:val="231F20"/>
                <w:spacing w:val="40"/>
                <w:sz w:val="14"/>
              </w:rPr>
              <w:t xml:space="preserve"> </w:t>
            </w:r>
            <w:r>
              <w:rPr>
                <w:color w:val="231F20"/>
                <w:sz w:val="14"/>
              </w:rPr>
              <w:t>no</w:t>
            </w:r>
            <w:r>
              <w:rPr>
                <w:color w:val="231F20"/>
                <w:spacing w:val="-6"/>
                <w:sz w:val="14"/>
              </w:rPr>
              <w:t xml:space="preserve"> </w:t>
            </w:r>
            <w:r>
              <w:rPr>
                <w:color w:val="231F20"/>
                <w:sz w:val="14"/>
              </w:rPr>
              <w:t>utilizarse,</w:t>
            </w:r>
            <w:r>
              <w:rPr>
                <w:color w:val="231F20"/>
                <w:spacing w:val="-6"/>
                <w:sz w:val="14"/>
              </w:rPr>
              <w:t xml:space="preserve"> </w:t>
            </w:r>
            <w:r>
              <w:rPr>
                <w:color w:val="231F20"/>
                <w:sz w:val="14"/>
              </w:rPr>
              <w:t>caducaron,</w:t>
            </w:r>
            <w:r>
              <w:rPr>
                <w:color w:val="231F20"/>
                <w:spacing w:val="-6"/>
                <w:sz w:val="14"/>
              </w:rPr>
              <w:t xml:space="preserve"> </w:t>
            </w:r>
            <w:r>
              <w:rPr>
                <w:color w:val="231F20"/>
                <w:sz w:val="14"/>
              </w:rPr>
              <w:t>por</w:t>
            </w:r>
            <w:r>
              <w:rPr>
                <w:color w:val="231F20"/>
                <w:spacing w:val="-6"/>
                <w:sz w:val="14"/>
              </w:rPr>
              <w:t xml:space="preserve"> </w:t>
            </w:r>
            <w:r>
              <w:rPr>
                <w:color w:val="231F20"/>
                <w:sz w:val="14"/>
              </w:rPr>
              <w:t>lo</w:t>
            </w:r>
            <w:r>
              <w:rPr>
                <w:color w:val="231F20"/>
                <w:spacing w:val="-6"/>
                <w:sz w:val="14"/>
              </w:rPr>
              <w:t xml:space="preserve"> </w:t>
            </w:r>
            <w:r>
              <w:rPr>
                <w:color w:val="231F20"/>
                <w:sz w:val="14"/>
              </w:rPr>
              <w:t>que</w:t>
            </w:r>
            <w:r>
              <w:rPr>
                <w:color w:val="231F20"/>
                <w:spacing w:val="-6"/>
                <w:sz w:val="14"/>
              </w:rPr>
              <w:t xml:space="preserve"> </w:t>
            </w:r>
            <w:r>
              <w:rPr>
                <w:color w:val="231F20"/>
                <w:sz w:val="14"/>
              </w:rPr>
              <w:t>no</w:t>
            </w:r>
            <w:r>
              <w:rPr>
                <w:color w:val="231F20"/>
                <w:spacing w:val="-6"/>
                <w:sz w:val="14"/>
              </w:rPr>
              <w:t xml:space="preserve"> </w:t>
            </w:r>
            <w:r>
              <w:rPr>
                <w:color w:val="231F20"/>
                <w:sz w:val="14"/>
              </w:rPr>
              <w:t>se</w:t>
            </w:r>
            <w:r>
              <w:rPr>
                <w:color w:val="231F20"/>
                <w:spacing w:val="-6"/>
                <w:sz w:val="14"/>
              </w:rPr>
              <w:t xml:space="preserve"> </w:t>
            </w:r>
            <w:r>
              <w:rPr>
                <w:color w:val="231F20"/>
                <w:sz w:val="14"/>
              </w:rPr>
              <w:t>podrán</w:t>
            </w:r>
            <w:r>
              <w:rPr>
                <w:color w:val="231F20"/>
                <w:spacing w:val="-6"/>
                <w:sz w:val="14"/>
              </w:rPr>
              <w:t xml:space="preserve"> </w:t>
            </w:r>
            <w:r>
              <w:rPr>
                <w:color w:val="231F20"/>
                <w:sz w:val="14"/>
              </w:rPr>
              <w:t>realizar</w:t>
            </w:r>
            <w:r>
              <w:rPr>
                <w:color w:val="231F20"/>
                <w:spacing w:val="40"/>
                <w:sz w:val="14"/>
              </w:rPr>
              <w:t xml:space="preserve"> </w:t>
            </w:r>
            <w:r>
              <w:rPr>
                <w:color w:val="231F20"/>
                <w:sz w:val="14"/>
              </w:rPr>
              <w:t>más</w:t>
            </w:r>
            <w:r>
              <w:rPr>
                <w:color w:val="231F20"/>
                <w:spacing w:val="38"/>
                <w:sz w:val="14"/>
              </w:rPr>
              <w:t xml:space="preserve"> </w:t>
            </w:r>
            <w:r>
              <w:rPr>
                <w:color w:val="231F20"/>
                <w:sz w:val="14"/>
              </w:rPr>
              <w:t>compromisos</w:t>
            </w:r>
            <w:r>
              <w:rPr>
                <w:color w:val="231F20"/>
                <w:spacing w:val="40"/>
                <w:sz w:val="14"/>
              </w:rPr>
              <w:t xml:space="preserve"> </w:t>
            </w:r>
            <w:r>
              <w:rPr>
                <w:color w:val="231F20"/>
                <w:sz w:val="14"/>
              </w:rPr>
              <w:t>con</w:t>
            </w:r>
            <w:r>
              <w:rPr>
                <w:color w:val="231F20"/>
                <w:spacing w:val="40"/>
                <w:sz w:val="14"/>
              </w:rPr>
              <w:t xml:space="preserve"> </w:t>
            </w:r>
            <w:r>
              <w:rPr>
                <w:color w:val="231F20"/>
                <w:sz w:val="14"/>
              </w:rPr>
              <w:t>cargo</w:t>
            </w:r>
            <w:r>
              <w:rPr>
                <w:color w:val="231F20"/>
                <w:spacing w:val="40"/>
                <w:sz w:val="14"/>
              </w:rPr>
              <w:t xml:space="preserve"> </w:t>
            </w:r>
            <w:r>
              <w:rPr>
                <w:color w:val="231F20"/>
                <w:sz w:val="14"/>
              </w:rPr>
              <w:t>a</w:t>
            </w:r>
            <w:r>
              <w:rPr>
                <w:color w:val="231F20"/>
                <w:spacing w:val="40"/>
                <w:sz w:val="14"/>
              </w:rPr>
              <w:t xml:space="preserve"> </w:t>
            </w:r>
            <w:r>
              <w:rPr>
                <w:color w:val="231F20"/>
                <w:sz w:val="14"/>
              </w:rPr>
              <w:t>estas</w:t>
            </w:r>
            <w:r>
              <w:rPr>
                <w:color w:val="231F20"/>
                <w:spacing w:val="40"/>
                <w:sz w:val="14"/>
              </w:rPr>
              <w:t xml:space="preserve"> </w:t>
            </w:r>
            <w:r>
              <w:rPr>
                <w:color w:val="231F20"/>
                <w:spacing w:val="-2"/>
                <w:sz w:val="14"/>
              </w:rPr>
              <w:t>autorizaciones.</w:t>
            </w:r>
          </w:p>
          <w:p w:rsidR="008F152D" w:rsidRDefault="008F152D" w:rsidP="00595E4F">
            <w:pPr>
              <w:pStyle w:val="TableParagraph"/>
              <w:spacing w:before="3"/>
              <w:rPr>
                <w:rFonts w:ascii="Verdana"/>
                <w:sz w:val="14"/>
              </w:rPr>
            </w:pPr>
          </w:p>
          <w:p w:rsidR="008F152D" w:rsidRDefault="008F152D" w:rsidP="00595E4F">
            <w:pPr>
              <w:pStyle w:val="TableParagraph"/>
              <w:spacing w:before="0" w:line="249" w:lineRule="auto"/>
              <w:ind w:left="80" w:right="72"/>
              <w:jc w:val="both"/>
              <w:rPr>
                <w:sz w:val="14"/>
              </w:rPr>
            </w:pPr>
            <w:r>
              <w:rPr>
                <w:color w:val="231F20"/>
                <w:sz w:val="14"/>
              </w:rPr>
              <w:t>Dentro de la cifra antes mencionada, se destacan las</w:t>
            </w:r>
            <w:r>
              <w:rPr>
                <w:color w:val="231F20"/>
                <w:spacing w:val="40"/>
                <w:sz w:val="14"/>
              </w:rPr>
              <w:t xml:space="preserve"> </w:t>
            </w:r>
            <w:r>
              <w:rPr>
                <w:color w:val="231F20"/>
                <w:sz w:val="14"/>
              </w:rPr>
              <w:t>siguientes autorizaciones de vigencias futuras en la que</w:t>
            </w:r>
            <w:r>
              <w:rPr>
                <w:color w:val="231F20"/>
                <w:spacing w:val="40"/>
                <w:sz w:val="14"/>
              </w:rPr>
              <w:t xml:space="preserve"> </w:t>
            </w:r>
            <w:r>
              <w:rPr>
                <w:color w:val="231F20"/>
                <w:sz w:val="14"/>
              </w:rPr>
              <w:t>se utilizó el cero por ciento (0%) del cupo: una por valor</w:t>
            </w:r>
            <w:r>
              <w:rPr>
                <w:color w:val="231F20"/>
                <w:spacing w:val="40"/>
                <w:sz w:val="14"/>
              </w:rPr>
              <w:t xml:space="preserve"> </w:t>
            </w:r>
            <w:r>
              <w:rPr>
                <w:color w:val="231F20"/>
                <w:sz w:val="14"/>
              </w:rPr>
              <w:t>de sesenta mil quinientos quince millones setecientos</w:t>
            </w:r>
            <w:r>
              <w:rPr>
                <w:color w:val="231F20"/>
                <w:spacing w:val="40"/>
                <w:sz w:val="14"/>
              </w:rPr>
              <w:t xml:space="preserve"> </w:t>
            </w:r>
            <w:r>
              <w:rPr>
                <w:color w:val="231F20"/>
                <w:spacing w:val="-2"/>
                <w:sz w:val="14"/>
              </w:rPr>
              <w:t>veinticuatro</w:t>
            </w:r>
            <w:r>
              <w:rPr>
                <w:color w:val="231F20"/>
                <w:spacing w:val="-8"/>
                <w:sz w:val="14"/>
              </w:rPr>
              <w:t xml:space="preserve"> </w:t>
            </w:r>
            <w:r>
              <w:rPr>
                <w:color w:val="231F20"/>
                <w:spacing w:val="-2"/>
                <w:sz w:val="14"/>
              </w:rPr>
              <w:t>mil</w:t>
            </w:r>
            <w:r>
              <w:rPr>
                <w:color w:val="231F20"/>
                <w:spacing w:val="-7"/>
                <w:sz w:val="14"/>
              </w:rPr>
              <w:t xml:space="preserve"> </w:t>
            </w:r>
            <w:r>
              <w:rPr>
                <w:color w:val="231F20"/>
                <w:spacing w:val="-2"/>
                <w:sz w:val="14"/>
              </w:rPr>
              <w:t>doscientos</w:t>
            </w:r>
            <w:r>
              <w:rPr>
                <w:color w:val="231F20"/>
                <w:spacing w:val="-8"/>
                <w:sz w:val="14"/>
              </w:rPr>
              <w:t xml:space="preserve"> </w:t>
            </w:r>
            <w:r>
              <w:rPr>
                <w:color w:val="231F20"/>
                <w:spacing w:val="-2"/>
                <w:sz w:val="14"/>
              </w:rPr>
              <w:t>once</w:t>
            </w:r>
            <w:r>
              <w:rPr>
                <w:color w:val="231F20"/>
                <w:spacing w:val="-7"/>
                <w:sz w:val="14"/>
              </w:rPr>
              <w:t xml:space="preserve"> </w:t>
            </w:r>
            <w:r>
              <w:rPr>
                <w:color w:val="231F20"/>
                <w:spacing w:val="-2"/>
                <w:sz w:val="14"/>
              </w:rPr>
              <w:t>pesos</w:t>
            </w:r>
            <w:r>
              <w:rPr>
                <w:color w:val="231F20"/>
                <w:spacing w:val="-8"/>
                <w:sz w:val="14"/>
              </w:rPr>
              <w:t xml:space="preserve"> </w:t>
            </w:r>
            <w:r>
              <w:rPr>
                <w:color w:val="231F20"/>
                <w:spacing w:val="-2"/>
                <w:sz w:val="14"/>
              </w:rPr>
              <w:t>($60.515.724.211),</w:t>
            </w:r>
            <w:r>
              <w:rPr>
                <w:color w:val="231F20"/>
                <w:spacing w:val="40"/>
                <w:sz w:val="14"/>
              </w:rPr>
              <w:t xml:space="preserve"> </w:t>
            </w:r>
            <w:r>
              <w:rPr>
                <w:color w:val="231F20"/>
                <w:sz w:val="14"/>
              </w:rPr>
              <w:t>autorizada el 31 de julio de 2018, relacionada con el</w:t>
            </w:r>
            <w:r>
              <w:rPr>
                <w:color w:val="231F20"/>
                <w:spacing w:val="40"/>
                <w:sz w:val="14"/>
              </w:rPr>
              <w:t xml:space="preserve"> </w:t>
            </w:r>
            <w:r>
              <w:rPr>
                <w:color w:val="231F20"/>
                <w:sz w:val="14"/>
              </w:rPr>
              <w:t>proyecto de inversión denominado Fortalecimiento de</w:t>
            </w:r>
            <w:r>
              <w:rPr>
                <w:color w:val="231F20"/>
                <w:spacing w:val="40"/>
                <w:sz w:val="14"/>
              </w:rPr>
              <w:t xml:space="preserve"> </w:t>
            </w:r>
            <w:r>
              <w:rPr>
                <w:color w:val="231F20"/>
                <w:sz w:val="14"/>
              </w:rPr>
              <w:t>las</w:t>
            </w:r>
            <w:r>
              <w:rPr>
                <w:color w:val="231F20"/>
                <w:spacing w:val="32"/>
                <w:sz w:val="14"/>
              </w:rPr>
              <w:t xml:space="preserve"> </w:t>
            </w:r>
            <w:r>
              <w:rPr>
                <w:color w:val="231F20"/>
                <w:sz w:val="14"/>
              </w:rPr>
              <w:t>capacidades</w:t>
            </w:r>
            <w:r>
              <w:rPr>
                <w:color w:val="231F20"/>
                <w:spacing w:val="34"/>
                <w:sz w:val="14"/>
              </w:rPr>
              <w:t xml:space="preserve"> </w:t>
            </w:r>
            <w:r>
              <w:rPr>
                <w:color w:val="231F20"/>
                <w:sz w:val="14"/>
              </w:rPr>
              <w:t>de</w:t>
            </w:r>
            <w:r>
              <w:rPr>
                <w:color w:val="231F20"/>
                <w:spacing w:val="32"/>
                <w:sz w:val="14"/>
              </w:rPr>
              <w:t xml:space="preserve"> </w:t>
            </w:r>
            <w:r>
              <w:rPr>
                <w:color w:val="231F20"/>
                <w:sz w:val="14"/>
              </w:rPr>
              <w:t>fuegos</w:t>
            </w:r>
            <w:r>
              <w:rPr>
                <w:color w:val="231F20"/>
                <w:spacing w:val="32"/>
                <w:sz w:val="14"/>
              </w:rPr>
              <w:t xml:space="preserve"> </w:t>
            </w:r>
            <w:r>
              <w:rPr>
                <w:color w:val="231F20"/>
                <w:sz w:val="14"/>
              </w:rPr>
              <w:t>aéreos</w:t>
            </w:r>
            <w:r>
              <w:rPr>
                <w:color w:val="231F20"/>
                <w:spacing w:val="34"/>
                <w:sz w:val="14"/>
              </w:rPr>
              <w:t xml:space="preserve"> </w:t>
            </w:r>
            <w:r>
              <w:rPr>
                <w:color w:val="231F20"/>
                <w:sz w:val="14"/>
              </w:rPr>
              <w:t>para</w:t>
            </w:r>
            <w:r>
              <w:rPr>
                <w:color w:val="231F20"/>
                <w:spacing w:val="32"/>
                <w:sz w:val="14"/>
              </w:rPr>
              <w:t xml:space="preserve"> </w:t>
            </w:r>
            <w:r>
              <w:rPr>
                <w:color w:val="231F20"/>
                <w:sz w:val="14"/>
              </w:rPr>
              <w:t>la</w:t>
            </w:r>
            <w:r>
              <w:rPr>
                <w:color w:val="231F20"/>
                <w:spacing w:val="32"/>
                <w:sz w:val="14"/>
              </w:rPr>
              <w:t xml:space="preserve"> </w:t>
            </w:r>
            <w:r>
              <w:rPr>
                <w:color w:val="231F20"/>
                <w:sz w:val="14"/>
              </w:rPr>
              <w:t>seguridad</w:t>
            </w:r>
            <w:r>
              <w:rPr>
                <w:color w:val="231F20"/>
                <w:spacing w:val="40"/>
                <w:sz w:val="14"/>
              </w:rPr>
              <w:t xml:space="preserve"> </w:t>
            </w:r>
            <w:r>
              <w:rPr>
                <w:color w:val="231F20"/>
                <w:sz w:val="14"/>
              </w:rPr>
              <w:t>y defensa a nivel nacional (CONPES 3935 de 2018</w:t>
            </w:r>
            <w:r>
              <w:rPr>
                <w:color w:val="231F20"/>
                <w:spacing w:val="40"/>
                <w:sz w:val="14"/>
              </w:rPr>
              <w:t xml:space="preserve"> </w:t>
            </w:r>
            <w:r>
              <w:rPr>
                <w:color w:val="231F20"/>
                <w:sz w:val="14"/>
              </w:rPr>
              <w:t>Fortalecimiento del Sistema de Defensa Nacional –</w:t>
            </w:r>
            <w:r>
              <w:rPr>
                <w:color w:val="231F20"/>
                <w:spacing w:val="40"/>
                <w:sz w:val="14"/>
              </w:rPr>
              <w:t xml:space="preserve"> </w:t>
            </w:r>
            <w:r>
              <w:rPr>
                <w:color w:val="231F20"/>
                <w:sz w:val="14"/>
              </w:rPr>
              <w:t>SIDEN);</w:t>
            </w:r>
            <w:r>
              <w:rPr>
                <w:color w:val="231F20"/>
                <w:spacing w:val="11"/>
                <w:sz w:val="14"/>
              </w:rPr>
              <w:t xml:space="preserve"> </w:t>
            </w:r>
            <w:r>
              <w:rPr>
                <w:color w:val="231F20"/>
                <w:sz w:val="14"/>
              </w:rPr>
              <w:t>y</w:t>
            </w:r>
            <w:r>
              <w:rPr>
                <w:color w:val="231F20"/>
                <w:spacing w:val="11"/>
                <w:sz w:val="14"/>
              </w:rPr>
              <w:t xml:space="preserve"> </w:t>
            </w:r>
            <w:r>
              <w:rPr>
                <w:color w:val="231F20"/>
                <w:sz w:val="14"/>
              </w:rPr>
              <w:t>otra</w:t>
            </w:r>
            <w:r>
              <w:rPr>
                <w:color w:val="231F20"/>
                <w:spacing w:val="11"/>
                <w:sz w:val="14"/>
              </w:rPr>
              <w:t xml:space="preserve"> </w:t>
            </w:r>
            <w:r>
              <w:rPr>
                <w:color w:val="231F20"/>
                <w:sz w:val="14"/>
              </w:rPr>
              <w:t>por</w:t>
            </w:r>
            <w:r>
              <w:rPr>
                <w:color w:val="231F20"/>
                <w:spacing w:val="11"/>
                <w:sz w:val="14"/>
              </w:rPr>
              <w:t xml:space="preserve"> </w:t>
            </w:r>
            <w:r>
              <w:rPr>
                <w:color w:val="231F20"/>
                <w:sz w:val="14"/>
              </w:rPr>
              <w:t>valor</w:t>
            </w:r>
            <w:r>
              <w:rPr>
                <w:color w:val="231F20"/>
                <w:spacing w:val="11"/>
                <w:sz w:val="14"/>
              </w:rPr>
              <w:t xml:space="preserve"> </w:t>
            </w:r>
            <w:r>
              <w:rPr>
                <w:color w:val="231F20"/>
                <w:sz w:val="14"/>
              </w:rPr>
              <w:t>de</w:t>
            </w:r>
            <w:r>
              <w:rPr>
                <w:color w:val="231F20"/>
                <w:spacing w:val="11"/>
                <w:sz w:val="14"/>
              </w:rPr>
              <w:t xml:space="preserve"> </w:t>
            </w:r>
            <w:r>
              <w:rPr>
                <w:color w:val="231F20"/>
                <w:sz w:val="14"/>
              </w:rPr>
              <w:t>siete</w:t>
            </w:r>
            <w:r>
              <w:rPr>
                <w:color w:val="231F20"/>
                <w:spacing w:val="11"/>
                <w:sz w:val="14"/>
              </w:rPr>
              <w:t xml:space="preserve"> </w:t>
            </w:r>
            <w:r>
              <w:rPr>
                <w:color w:val="231F20"/>
                <w:sz w:val="14"/>
              </w:rPr>
              <w:t>mil</w:t>
            </w:r>
            <w:r>
              <w:rPr>
                <w:color w:val="231F20"/>
                <w:spacing w:val="11"/>
                <w:sz w:val="14"/>
              </w:rPr>
              <w:t xml:space="preserve"> </w:t>
            </w:r>
            <w:r>
              <w:rPr>
                <w:color w:val="231F20"/>
                <w:sz w:val="14"/>
              </w:rPr>
              <w:t>trescientos</w:t>
            </w:r>
            <w:r>
              <w:rPr>
                <w:color w:val="231F20"/>
                <w:spacing w:val="11"/>
                <w:sz w:val="14"/>
              </w:rPr>
              <w:t xml:space="preserve"> </w:t>
            </w:r>
            <w:r>
              <w:rPr>
                <w:color w:val="231F20"/>
                <w:sz w:val="14"/>
              </w:rPr>
              <w:t>treinta</w:t>
            </w:r>
            <w:r>
              <w:rPr>
                <w:color w:val="231F20"/>
                <w:spacing w:val="40"/>
                <w:sz w:val="14"/>
              </w:rPr>
              <w:t xml:space="preserve"> </w:t>
            </w:r>
            <w:r>
              <w:rPr>
                <w:color w:val="231F20"/>
                <w:sz w:val="14"/>
              </w:rPr>
              <w:t>y seis millones cuatrocientos setenta y seis mil pesos</w:t>
            </w:r>
            <w:r>
              <w:rPr>
                <w:color w:val="231F20"/>
                <w:spacing w:val="40"/>
                <w:sz w:val="14"/>
              </w:rPr>
              <w:t xml:space="preserve"> </w:t>
            </w:r>
            <w:r>
              <w:rPr>
                <w:color w:val="231F20"/>
                <w:sz w:val="14"/>
              </w:rPr>
              <w:t>($7.336.476.000), autorizada el 31 de julio de 2020,</w:t>
            </w:r>
            <w:r>
              <w:rPr>
                <w:color w:val="231F20"/>
                <w:spacing w:val="40"/>
                <w:sz w:val="14"/>
              </w:rPr>
              <w:t xml:space="preserve"> </w:t>
            </w:r>
            <w:r>
              <w:rPr>
                <w:color w:val="231F20"/>
                <w:sz w:val="14"/>
              </w:rPr>
              <w:t>correspondiente al proyecto de inversión denominado:</w:t>
            </w:r>
            <w:r>
              <w:rPr>
                <w:color w:val="231F20"/>
                <w:spacing w:val="40"/>
                <w:sz w:val="14"/>
              </w:rPr>
              <w:t xml:space="preserve"> </w:t>
            </w:r>
            <w:r>
              <w:rPr>
                <w:color w:val="231F20"/>
                <w:sz w:val="14"/>
              </w:rPr>
              <w:t>Fortalecimiento de la infraestructura en la Fuerza</w:t>
            </w:r>
            <w:r>
              <w:rPr>
                <w:color w:val="231F20"/>
                <w:spacing w:val="-4"/>
                <w:sz w:val="14"/>
              </w:rPr>
              <w:t xml:space="preserve"> </w:t>
            </w:r>
            <w:r>
              <w:rPr>
                <w:color w:val="231F20"/>
                <w:sz w:val="14"/>
              </w:rPr>
              <w:t>Aérea</w:t>
            </w:r>
            <w:r>
              <w:rPr>
                <w:color w:val="231F20"/>
                <w:spacing w:val="40"/>
                <w:sz w:val="14"/>
              </w:rPr>
              <w:t xml:space="preserve"> </w:t>
            </w:r>
            <w:r>
              <w:rPr>
                <w:color w:val="231F20"/>
                <w:sz w:val="14"/>
              </w:rPr>
              <w:t>Colombiana</w:t>
            </w:r>
            <w:r>
              <w:rPr>
                <w:color w:val="231F20"/>
                <w:spacing w:val="-10"/>
                <w:sz w:val="14"/>
              </w:rPr>
              <w:t xml:space="preserve"> </w:t>
            </w:r>
            <w:r>
              <w:rPr>
                <w:color w:val="231F20"/>
                <w:sz w:val="14"/>
              </w:rPr>
              <w:t>con</w:t>
            </w:r>
            <w:r>
              <w:rPr>
                <w:color w:val="231F20"/>
                <w:spacing w:val="-10"/>
                <w:sz w:val="14"/>
              </w:rPr>
              <w:t xml:space="preserve"> </w:t>
            </w:r>
            <w:r>
              <w:rPr>
                <w:color w:val="231F20"/>
                <w:sz w:val="14"/>
              </w:rPr>
              <w:t>el</w:t>
            </w:r>
            <w:r>
              <w:rPr>
                <w:color w:val="231F20"/>
                <w:spacing w:val="-10"/>
                <w:sz w:val="14"/>
              </w:rPr>
              <w:t xml:space="preserve"> </w:t>
            </w:r>
            <w:r>
              <w:rPr>
                <w:color w:val="231F20"/>
                <w:sz w:val="14"/>
              </w:rPr>
              <w:t>fin</w:t>
            </w:r>
            <w:r>
              <w:rPr>
                <w:color w:val="231F20"/>
                <w:spacing w:val="-9"/>
                <w:sz w:val="14"/>
              </w:rPr>
              <w:t xml:space="preserve"> </w:t>
            </w:r>
            <w:r>
              <w:rPr>
                <w:color w:val="231F20"/>
                <w:sz w:val="14"/>
              </w:rPr>
              <w:t>de</w:t>
            </w:r>
            <w:r>
              <w:rPr>
                <w:color w:val="231F20"/>
                <w:spacing w:val="-10"/>
                <w:sz w:val="14"/>
              </w:rPr>
              <w:t xml:space="preserve"> </w:t>
            </w:r>
            <w:r>
              <w:rPr>
                <w:color w:val="231F20"/>
                <w:sz w:val="14"/>
              </w:rPr>
              <w:t>soportar</w:t>
            </w:r>
            <w:r>
              <w:rPr>
                <w:color w:val="231F20"/>
                <w:spacing w:val="-10"/>
                <w:sz w:val="14"/>
              </w:rPr>
              <w:t xml:space="preserve"> </w:t>
            </w:r>
            <w:r>
              <w:rPr>
                <w:color w:val="231F20"/>
                <w:sz w:val="14"/>
              </w:rPr>
              <w:t>las</w:t>
            </w:r>
            <w:r>
              <w:rPr>
                <w:color w:val="231F20"/>
                <w:spacing w:val="-10"/>
                <w:sz w:val="14"/>
              </w:rPr>
              <w:t xml:space="preserve"> </w:t>
            </w:r>
            <w:r>
              <w:rPr>
                <w:color w:val="231F20"/>
                <w:sz w:val="14"/>
              </w:rPr>
              <w:t>operaciones</w:t>
            </w:r>
            <w:r>
              <w:rPr>
                <w:color w:val="231F20"/>
                <w:spacing w:val="-9"/>
                <w:sz w:val="14"/>
              </w:rPr>
              <w:t xml:space="preserve"> </w:t>
            </w:r>
            <w:r>
              <w:rPr>
                <w:color w:val="231F20"/>
                <w:sz w:val="14"/>
              </w:rPr>
              <w:t>aéreas</w:t>
            </w:r>
            <w:r>
              <w:rPr>
                <w:color w:val="231F20"/>
                <w:spacing w:val="40"/>
                <w:sz w:val="14"/>
              </w:rPr>
              <w:t xml:space="preserve"> </w:t>
            </w:r>
            <w:r>
              <w:rPr>
                <w:color w:val="231F20"/>
                <w:sz w:val="14"/>
              </w:rPr>
              <w:t>a</w:t>
            </w:r>
            <w:r>
              <w:rPr>
                <w:color w:val="231F20"/>
                <w:spacing w:val="60"/>
                <w:sz w:val="14"/>
              </w:rPr>
              <w:t xml:space="preserve"> </w:t>
            </w:r>
            <w:r>
              <w:rPr>
                <w:color w:val="231F20"/>
                <w:sz w:val="14"/>
              </w:rPr>
              <w:t>nivel</w:t>
            </w:r>
            <w:r>
              <w:rPr>
                <w:color w:val="231F20"/>
                <w:spacing w:val="60"/>
                <w:sz w:val="14"/>
              </w:rPr>
              <w:t xml:space="preserve"> </w:t>
            </w:r>
            <w:r>
              <w:rPr>
                <w:color w:val="231F20"/>
                <w:sz w:val="14"/>
              </w:rPr>
              <w:t>nacional</w:t>
            </w:r>
            <w:r>
              <w:rPr>
                <w:color w:val="231F20"/>
                <w:spacing w:val="60"/>
                <w:sz w:val="14"/>
              </w:rPr>
              <w:t xml:space="preserve"> </w:t>
            </w:r>
            <w:r>
              <w:rPr>
                <w:color w:val="231F20"/>
                <w:sz w:val="14"/>
              </w:rPr>
              <w:t>(gastos</w:t>
            </w:r>
            <w:r>
              <w:rPr>
                <w:color w:val="231F20"/>
                <w:spacing w:val="60"/>
                <w:sz w:val="14"/>
              </w:rPr>
              <w:t xml:space="preserve"> </w:t>
            </w:r>
            <w:r>
              <w:rPr>
                <w:color w:val="231F20"/>
                <w:sz w:val="14"/>
              </w:rPr>
              <w:t>de</w:t>
            </w:r>
            <w:r>
              <w:rPr>
                <w:color w:val="231F20"/>
                <w:spacing w:val="60"/>
                <w:sz w:val="14"/>
              </w:rPr>
              <w:t xml:space="preserve"> </w:t>
            </w:r>
            <w:r>
              <w:rPr>
                <w:color w:val="231F20"/>
                <w:sz w:val="14"/>
              </w:rPr>
              <w:t>mantenimiento</w:t>
            </w:r>
            <w:r>
              <w:rPr>
                <w:color w:val="231F20"/>
                <w:spacing w:val="60"/>
                <w:sz w:val="14"/>
              </w:rPr>
              <w:t xml:space="preserve"> </w:t>
            </w:r>
            <w:r>
              <w:rPr>
                <w:color w:val="231F20"/>
                <w:spacing w:val="-2"/>
                <w:sz w:val="14"/>
              </w:rPr>
              <w:t>mayor).</w:t>
            </w:r>
          </w:p>
          <w:p w:rsidR="008F152D" w:rsidRDefault="008F152D" w:rsidP="00595E4F">
            <w:pPr>
              <w:pStyle w:val="TableParagraph"/>
              <w:spacing w:before="8"/>
              <w:rPr>
                <w:rFonts w:ascii="Verdana"/>
                <w:sz w:val="14"/>
              </w:rPr>
            </w:pPr>
          </w:p>
          <w:p w:rsidR="008F152D" w:rsidRDefault="008F152D" w:rsidP="00595E4F">
            <w:pPr>
              <w:pStyle w:val="TableParagraph"/>
              <w:spacing w:before="0" w:line="249" w:lineRule="auto"/>
              <w:ind w:left="80" w:right="76"/>
              <w:jc w:val="both"/>
              <w:rPr>
                <w:sz w:val="14"/>
              </w:rPr>
            </w:pPr>
            <w:r>
              <w:rPr>
                <w:color w:val="231F20"/>
                <w:sz w:val="14"/>
              </w:rPr>
              <w:t>Las</w:t>
            </w:r>
            <w:r>
              <w:rPr>
                <w:color w:val="231F20"/>
                <w:spacing w:val="-3"/>
                <w:sz w:val="14"/>
              </w:rPr>
              <w:t xml:space="preserve"> </w:t>
            </w:r>
            <w:r>
              <w:rPr>
                <w:color w:val="231F20"/>
                <w:sz w:val="14"/>
              </w:rPr>
              <w:t>situaciones</w:t>
            </w:r>
            <w:r>
              <w:rPr>
                <w:color w:val="231F20"/>
                <w:spacing w:val="-3"/>
                <w:sz w:val="14"/>
              </w:rPr>
              <w:t xml:space="preserve"> </w:t>
            </w:r>
            <w:r>
              <w:rPr>
                <w:color w:val="231F20"/>
                <w:sz w:val="14"/>
              </w:rPr>
              <w:t>descritas</w:t>
            </w:r>
            <w:r>
              <w:rPr>
                <w:color w:val="231F20"/>
                <w:spacing w:val="-3"/>
                <w:sz w:val="14"/>
              </w:rPr>
              <w:t xml:space="preserve"> </w:t>
            </w:r>
            <w:r>
              <w:rPr>
                <w:color w:val="231F20"/>
                <w:sz w:val="14"/>
              </w:rPr>
              <w:t>se</w:t>
            </w:r>
            <w:r>
              <w:rPr>
                <w:color w:val="231F20"/>
                <w:spacing w:val="-3"/>
                <w:sz w:val="14"/>
              </w:rPr>
              <w:t xml:space="preserve"> </w:t>
            </w:r>
            <w:r>
              <w:rPr>
                <w:color w:val="231F20"/>
                <w:sz w:val="14"/>
              </w:rPr>
              <w:t>originan</w:t>
            </w:r>
            <w:r>
              <w:rPr>
                <w:color w:val="231F20"/>
                <w:spacing w:val="-3"/>
                <w:sz w:val="14"/>
              </w:rPr>
              <w:t xml:space="preserve"> </w:t>
            </w:r>
            <w:r>
              <w:rPr>
                <w:color w:val="231F20"/>
                <w:sz w:val="14"/>
              </w:rPr>
              <w:t>por</w:t>
            </w:r>
            <w:r>
              <w:rPr>
                <w:color w:val="231F20"/>
                <w:spacing w:val="-3"/>
                <w:sz w:val="14"/>
              </w:rPr>
              <w:t xml:space="preserve"> </w:t>
            </w:r>
            <w:r>
              <w:rPr>
                <w:color w:val="231F20"/>
                <w:sz w:val="14"/>
              </w:rPr>
              <w:t>deficiencias</w:t>
            </w:r>
            <w:r>
              <w:rPr>
                <w:color w:val="231F20"/>
                <w:spacing w:val="-3"/>
                <w:sz w:val="14"/>
              </w:rPr>
              <w:t xml:space="preserve"> </w:t>
            </w:r>
            <w:r>
              <w:rPr>
                <w:color w:val="231F20"/>
                <w:sz w:val="14"/>
              </w:rPr>
              <w:t>en</w:t>
            </w:r>
            <w:r>
              <w:rPr>
                <w:color w:val="231F20"/>
                <w:spacing w:val="40"/>
                <w:sz w:val="14"/>
              </w:rPr>
              <w:t xml:space="preserve"> </w:t>
            </w:r>
            <w:r>
              <w:rPr>
                <w:color w:val="231F20"/>
                <w:sz w:val="14"/>
              </w:rPr>
              <w:t>la</w:t>
            </w:r>
            <w:r>
              <w:rPr>
                <w:color w:val="231F20"/>
                <w:spacing w:val="-3"/>
                <w:sz w:val="14"/>
              </w:rPr>
              <w:t xml:space="preserve"> </w:t>
            </w:r>
            <w:r>
              <w:rPr>
                <w:color w:val="231F20"/>
                <w:sz w:val="14"/>
              </w:rPr>
              <w:t>planeación</w:t>
            </w:r>
            <w:r>
              <w:rPr>
                <w:color w:val="231F20"/>
                <w:spacing w:val="-3"/>
                <w:sz w:val="14"/>
              </w:rPr>
              <w:t xml:space="preserve"> </w:t>
            </w:r>
            <w:r>
              <w:rPr>
                <w:color w:val="231F20"/>
                <w:sz w:val="14"/>
              </w:rPr>
              <w:t>realizada</w:t>
            </w:r>
            <w:r>
              <w:rPr>
                <w:color w:val="231F20"/>
                <w:spacing w:val="-3"/>
                <w:sz w:val="14"/>
              </w:rPr>
              <w:t xml:space="preserve"> </w:t>
            </w:r>
            <w:r>
              <w:rPr>
                <w:color w:val="231F20"/>
                <w:sz w:val="14"/>
              </w:rPr>
              <w:t>por</w:t>
            </w:r>
            <w:r>
              <w:rPr>
                <w:color w:val="231F20"/>
                <w:spacing w:val="-3"/>
                <w:sz w:val="14"/>
              </w:rPr>
              <w:t xml:space="preserve"> </w:t>
            </w:r>
            <w:r>
              <w:rPr>
                <w:color w:val="231F20"/>
                <w:sz w:val="14"/>
              </w:rPr>
              <w:t>la</w:t>
            </w:r>
            <w:r>
              <w:rPr>
                <w:color w:val="231F20"/>
                <w:spacing w:val="-3"/>
                <w:sz w:val="14"/>
              </w:rPr>
              <w:t xml:space="preserve"> </w:t>
            </w:r>
            <w:r>
              <w:rPr>
                <w:color w:val="231F20"/>
                <w:sz w:val="14"/>
              </w:rPr>
              <w:t>Fuerza</w:t>
            </w:r>
            <w:r>
              <w:rPr>
                <w:color w:val="231F20"/>
                <w:spacing w:val="-6"/>
                <w:sz w:val="14"/>
              </w:rPr>
              <w:t xml:space="preserve"> </w:t>
            </w:r>
            <w:r>
              <w:rPr>
                <w:color w:val="231F20"/>
                <w:sz w:val="14"/>
              </w:rPr>
              <w:t>Aérea</w:t>
            </w:r>
            <w:r>
              <w:rPr>
                <w:color w:val="231F20"/>
                <w:spacing w:val="-3"/>
                <w:sz w:val="14"/>
              </w:rPr>
              <w:t xml:space="preserve"> </w:t>
            </w:r>
            <w:r>
              <w:rPr>
                <w:color w:val="231F20"/>
                <w:sz w:val="14"/>
              </w:rPr>
              <w:t>Colombiana</w:t>
            </w:r>
            <w:r>
              <w:rPr>
                <w:color w:val="231F20"/>
                <w:spacing w:val="40"/>
                <w:sz w:val="14"/>
              </w:rPr>
              <w:t xml:space="preserve"> </w:t>
            </w:r>
            <w:r>
              <w:rPr>
                <w:color w:val="231F20"/>
                <w:sz w:val="14"/>
              </w:rPr>
              <w:t>que,</w:t>
            </w:r>
            <w:r>
              <w:rPr>
                <w:color w:val="231F20"/>
                <w:spacing w:val="-5"/>
                <w:sz w:val="14"/>
              </w:rPr>
              <w:t xml:space="preserve"> </w:t>
            </w:r>
            <w:r>
              <w:rPr>
                <w:color w:val="231F20"/>
                <w:sz w:val="14"/>
              </w:rPr>
              <w:t>además</w:t>
            </w:r>
            <w:r>
              <w:rPr>
                <w:color w:val="231F20"/>
                <w:spacing w:val="-5"/>
                <w:sz w:val="14"/>
              </w:rPr>
              <w:t xml:space="preserve"> </w:t>
            </w:r>
            <w:r>
              <w:rPr>
                <w:color w:val="231F20"/>
                <w:sz w:val="14"/>
              </w:rPr>
              <w:t>de</w:t>
            </w:r>
            <w:r>
              <w:rPr>
                <w:color w:val="231F20"/>
                <w:spacing w:val="-5"/>
                <w:sz w:val="14"/>
              </w:rPr>
              <w:t xml:space="preserve"> </w:t>
            </w:r>
            <w:r>
              <w:rPr>
                <w:color w:val="231F20"/>
                <w:sz w:val="14"/>
              </w:rPr>
              <w:t>comprometer</w:t>
            </w:r>
            <w:r>
              <w:rPr>
                <w:color w:val="231F20"/>
                <w:spacing w:val="-5"/>
                <w:sz w:val="14"/>
              </w:rPr>
              <w:t xml:space="preserve"> </w:t>
            </w:r>
            <w:r>
              <w:rPr>
                <w:color w:val="231F20"/>
                <w:sz w:val="14"/>
              </w:rPr>
              <w:t>el</w:t>
            </w:r>
            <w:r>
              <w:rPr>
                <w:color w:val="231F20"/>
                <w:spacing w:val="-5"/>
                <w:sz w:val="14"/>
              </w:rPr>
              <w:t xml:space="preserve"> </w:t>
            </w:r>
            <w:r>
              <w:rPr>
                <w:color w:val="231F20"/>
                <w:sz w:val="14"/>
              </w:rPr>
              <w:t>desarrollo</w:t>
            </w:r>
            <w:r>
              <w:rPr>
                <w:color w:val="231F20"/>
                <w:spacing w:val="-5"/>
                <w:sz w:val="14"/>
              </w:rPr>
              <w:t xml:space="preserve"> </w:t>
            </w:r>
            <w:r>
              <w:rPr>
                <w:color w:val="231F20"/>
                <w:sz w:val="14"/>
              </w:rPr>
              <w:t>de</w:t>
            </w:r>
            <w:r>
              <w:rPr>
                <w:color w:val="231F20"/>
                <w:spacing w:val="-5"/>
                <w:sz w:val="14"/>
              </w:rPr>
              <w:t xml:space="preserve"> </w:t>
            </w:r>
            <w:r>
              <w:rPr>
                <w:color w:val="231F20"/>
                <w:sz w:val="14"/>
              </w:rPr>
              <w:t>proyectos</w:t>
            </w:r>
            <w:r>
              <w:rPr>
                <w:color w:val="231F20"/>
                <w:spacing w:val="40"/>
                <w:sz w:val="14"/>
              </w:rPr>
              <w:t xml:space="preserve"> </w:t>
            </w:r>
            <w:r>
              <w:rPr>
                <w:color w:val="231F20"/>
                <w:sz w:val="14"/>
              </w:rPr>
              <w:t>de</w:t>
            </w:r>
            <w:r>
              <w:rPr>
                <w:color w:val="231F20"/>
                <w:spacing w:val="25"/>
                <w:sz w:val="14"/>
              </w:rPr>
              <w:t xml:space="preserve"> </w:t>
            </w:r>
            <w:r>
              <w:rPr>
                <w:color w:val="231F20"/>
                <w:sz w:val="14"/>
              </w:rPr>
              <w:t>inversión</w:t>
            </w:r>
            <w:r>
              <w:rPr>
                <w:color w:val="231F20"/>
                <w:spacing w:val="25"/>
                <w:sz w:val="14"/>
              </w:rPr>
              <w:t xml:space="preserve"> </w:t>
            </w:r>
            <w:r>
              <w:rPr>
                <w:color w:val="231F20"/>
                <w:sz w:val="14"/>
              </w:rPr>
              <w:t>relacionados</w:t>
            </w:r>
            <w:r>
              <w:rPr>
                <w:color w:val="231F20"/>
                <w:spacing w:val="25"/>
                <w:sz w:val="14"/>
              </w:rPr>
              <w:t xml:space="preserve"> </w:t>
            </w:r>
            <w:r>
              <w:rPr>
                <w:color w:val="231F20"/>
                <w:sz w:val="14"/>
              </w:rPr>
              <w:t>con</w:t>
            </w:r>
            <w:r>
              <w:rPr>
                <w:color w:val="231F20"/>
                <w:spacing w:val="25"/>
                <w:sz w:val="14"/>
              </w:rPr>
              <w:t xml:space="preserve"> </w:t>
            </w:r>
            <w:r>
              <w:rPr>
                <w:color w:val="231F20"/>
                <w:sz w:val="14"/>
              </w:rPr>
              <w:t>la</w:t>
            </w:r>
            <w:r>
              <w:rPr>
                <w:color w:val="231F20"/>
                <w:spacing w:val="25"/>
                <w:sz w:val="14"/>
              </w:rPr>
              <w:t xml:space="preserve"> </w:t>
            </w:r>
            <w:r>
              <w:rPr>
                <w:color w:val="231F20"/>
                <w:sz w:val="14"/>
              </w:rPr>
              <w:t>seguridad</w:t>
            </w:r>
            <w:r>
              <w:rPr>
                <w:color w:val="231F20"/>
                <w:spacing w:val="25"/>
                <w:sz w:val="14"/>
              </w:rPr>
              <w:t xml:space="preserve"> </w:t>
            </w:r>
            <w:r>
              <w:rPr>
                <w:color w:val="231F20"/>
                <w:sz w:val="14"/>
              </w:rPr>
              <w:t>y</w:t>
            </w:r>
            <w:r>
              <w:rPr>
                <w:color w:val="231F20"/>
                <w:spacing w:val="25"/>
                <w:sz w:val="14"/>
              </w:rPr>
              <w:t xml:space="preserve"> </w:t>
            </w:r>
            <w:r>
              <w:rPr>
                <w:color w:val="231F20"/>
                <w:sz w:val="14"/>
              </w:rPr>
              <w:t>defensa</w:t>
            </w:r>
            <w:r>
              <w:rPr>
                <w:color w:val="231F20"/>
                <w:spacing w:val="40"/>
                <w:sz w:val="14"/>
              </w:rPr>
              <w:t xml:space="preserve"> </w:t>
            </w:r>
            <w:r>
              <w:rPr>
                <w:color w:val="231F20"/>
                <w:sz w:val="14"/>
              </w:rPr>
              <w:t>a nivel nacional, deriva en que las necesidades de la</w:t>
            </w:r>
            <w:r>
              <w:rPr>
                <w:color w:val="231F20"/>
                <w:spacing w:val="40"/>
                <w:sz w:val="14"/>
              </w:rPr>
              <w:t xml:space="preserve"> </w:t>
            </w:r>
            <w:r>
              <w:rPr>
                <w:color w:val="231F20"/>
                <w:sz w:val="14"/>
              </w:rPr>
              <w:t>Entidad no sean satisfechas con la oportunidad debida,</w:t>
            </w:r>
            <w:r>
              <w:rPr>
                <w:color w:val="231F20"/>
                <w:spacing w:val="40"/>
                <w:sz w:val="14"/>
              </w:rPr>
              <w:t xml:space="preserve"> </w:t>
            </w:r>
            <w:r>
              <w:rPr>
                <w:color w:val="231F20"/>
                <w:sz w:val="14"/>
              </w:rPr>
              <w:t>comprometiendo su misionalidad, ya que, conforme lo</w:t>
            </w:r>
            <w:r>
              <w:rPr>
                <w:color w:val="231F20"/>
                <w:spacing w:val="40"/>
                <w:sz w:val="14"/>
              </w:rPr>
              <w:t xml:space="preserve"> </w:t>
            </w:r>
            <w:r>
              <w:rPr>
                <w:color w:val="231F20"/>
                <w:spacing w:val="-2"/>
                <w:sz w:val="14"/>
              </w:rPr>
              <w:t>estipulado</w:t>
            </w:r>
            <w:r>
              <w:rPr>
                <w:color w:val="231F20"/>
                <w:spacing w:val="-8"/>
                <w:sz w:val="14"/>
              </w:rPr>
              <w:t xml:space="preserve"> </w:t>
            </w:r>
            <w:r>
              <w:rPr>
                <w:color w:val="231F20"/>
                <w:spacing w:val="-2"/>
                <w:sz w:val="14"/>
              </w:rPr>
              <w:t>por</w:t>
            </w:r>
            <w:r>
              <w:rPr>
                <w:color w:val="231F20"/>
                <w:spacing w:val="-8"/>
                <w:sz w:val="14"/>
              </w:rPr>
              <w:t xml:space="preserve"> </w:t>
            </w:r>
            <w:r>
              <w:rPr>
                <w:color w:val="231F20"/>
                <w:spacing w:val="-2"/>
                <w:sz w:val="14"/>
              </w:rPr>
              <w:t>el</w:t>
            </w:r>
            <w:r>
              <w:rPr>
                <w:color w:val="231F20"/>
                <w:spacing w:val="-8"/>
                <w:sz w:val="14"/>
              </w:rPr>
              <w:t xml:space="preserve"> </w:t>
            </w:r>
            <w:r>
              <w:rPr>
                <w:color w:val="231F20"/>
                <w:spacing w:val="-2"/>
                <w:sz w:val="14"/>
              </w:rPr>
              <w:t>artículo</w:t>
            </w:r>
            <w:r>
              <w:rPr>
                <w:color w:val="231F20"/>
                <w:spacing w:val="-7"/>
                <w:sz w:val="14"/>
              </w:rPr>
              <w:t xml:space="preserve"> </w:t>
            </w:r>
            <w:r>
              <w:rPr>
                <w:color w:val="231F20"/>
                <w:spacing w:val="-2"/>
                <w:sz w:val="14"/>
              </w:rPr>
              <w:t>2.8.1.7.1.10.</w:t>
            </w:r>
            <w:r>
              <w:rPr>
                <w:color w:val="231F20"/>
                <w:spacing w:val="-8"/>
                <w:sz w:val="14"/>
              </w:rPr>
              <w:t xml:space="preserve"> </w:t>
            </w:r>
            <w:r>
              <w:rPr>
                <w:color w:val="231F20"/>
                <w:spacing w:val="-2"/>
                <w:sz w:val="14"/>
              </w:rPr>
              <w:t>del</w:t>
            </w:r>
            <w:r>
              <w:rPr>
                <w:color w:val="231F20"/>
                <w:spacing w:val="-8"/>
                <w:sz w:val="14"/>
              </w:rPr>
              <w:t xml:space="preserve"> </w:t>
            </w:r>
            <w:r>
              <w:rPr>
                <w:color w:val="231F20"/>
                <w:spacing w:val="-2"/>
                <w:sz w:val="14"/>
              </w:rPr>
              <w:t>Decreto</w:t>
            </w:r>
            <w:r>
              <w:rPr>
                <w:color w:val="231F20"/>
                <w:spacing w:val="-8"/>
                <w:sz w:val="14"/>
              </w:rPr>
              <w:t xml:space="preserve"> </w:t>
            </w:r>
            <w:r>
              <w:rPr>
                <w:color w:val="231F20"/>
                <w:spacing w:val="-2"/>
                <w:sz w:val="14"/>
              </w:rPr>
              <w:t>1068</w:t>
            </w:r>
            <w:r>
              <w:rPr>
                <w:color w:val="231F20"/>
                <w:spacing w:val="-7"/>
                <w:sz w:val="14"/>
              </w:rPr>
              <w:t xml:space="preserve"> </w:t>
            </w:r>
            <w:r>
              <w:rPr>
                <w:color w:val="231F20"/>
                <w:spacing w:val="-2"/>
                <w:sz w:val="14"/>
              </w:rPr>
              <w:t>de</w:t>
            </w:r>
            <w:r>
              <w:rPr>
                <w:color w:val="231F20"/>
                <w:spacing w:val="40"/>
                <w:sz w:val="14"/>
              </w:rPr>
              <w:t xml:space="preserve"> </w:t>
            </w:r>
            <w:r>
              <w:rPr>
                <w:color w:val="231F20"/>
                <w:spacing w:val="-6"/>
                <w:sz w:val="14"/>
              </w:rPr>
              <w:t>2015,</w:t>
            </w:r>
            <w:r>
              <w:rPr>
                <w:color w:val="231F20"/>
                <w:sz w:val="14"/>
              </w:rPr>
              <w:t xml:space="preserve"> </w:t>
            </w:r>
            <w:r>
              <w:rPr>
                <w:color w:val="231F20"/>
                <w:spacing w:val="-6"/>
                <w:sz w:val="14"/>
              </w:rPr>
              <w:t>el</w:t>
            </w:r>
            <w:r>
              <w:rPr>
                <w:color w:val="231F20"/>
                <w:sz w:val="14"/>
              </w:rPr>
              <w:t xml:space="preserve"> </w:t>
            </w:r>
            <w:r>
              <w:rPr>
                <w:color w:val="231F20"/>
                <w:spacing w:val="-6"/>
                <w:sz w:val="14"/>
              </w:rPr>
              <w:t>cupo</w:t>
            </w:r>
            <w:r>
              <w:rPr>
                <w:color w:val="231F20"/>
                <w:sz w:val="14"/>
              </w:rPr>
              <w:t xml:space="preserve"> </w:t>
            </w:r>
            <w:r>
              <w:rPr>
                <w:color w:val="231F20"/>
                <w:spacing w:val="-6"/>
                <w:sz w:val="14"/>
              </w:rPr>
              <w:t>anual</w:t>
            </w:r>
            <w:r>
              <w:rPr>
                <w:color w:val="231F20"/>
                <w:sz w:val="14"/>
              </w:rPr>
              <w:t xml:space="preserve"> </w:t>
            </w:r>
            <w:r>
              <w:rPr>
                <w:color w:val="231F20"/>
                <w:spacing w:val="-6"/>
                <w:sz w:val="14"/>
              </w:rPr>
              <w:t>autorizado</w:t>
            </w:r>
            <w:r>
              <w:rPr>
                <w:color w:val="231F20"/>
                <w:sz w:val="14"/>
              </w:rPr>
              <w:t xml:space="preserve"> </w:t>
            </w:r>
            <w:r>
              <w:rPr>
                <w:color w:val="231F20"/>
                <w:spacing w:val="-6"/>
                <w:sz w:val="14"/>
              </w:rPr>
              <w:t>para</w:t>
            </w:r>
            <w:r>
              <w:rPr>
                <w:color w:val="231F20"/>
                <w:sz w:val="14"/>
              </w:rPr>
              <w:t xml:space="preserve"> </w:t>
            </w:r>
            <w:r>
              <w:rPr>
                <w:color w:val="231F20"/>
                <w:spacing w:val="-6"/>
                <w:sz w:val="14"/>
              </w:rPr>
              <w:t>asumir</w:t>
            </w:r>
            <w:r>
              <w:rPr>
                <w:color w:val="231F20"/>
                <w:sz w:val="14"/>
              </w:rPr>
              <w:t xml:space="preserve"> </w:t>
            </w:r>
            <w:r>
              <w:rPr>
                <w:color w:val="231F20"/>
                <w:spacing w:val="-6"/>
                <w:sz w:val="14"/>
              </w:rPr>
              <w:t>compromisos</w:t>
            </w:r>
            <w:r>
              <w:rPr>
                <w:color w:val="231F20"/>
                <w:sz w:val="14"/>
              </w:rPr>
              <w:t xml:space="preserve"> </w:t>
            </w:r>
            <w:r>
              <w:rPr>
                <w:color w:val="231F20"/>
                <w:spacing w:val="-6"/>
                <w:sz w:val="14"/>
              </w:rPr>
              <w:t>de</w:t>
            </w:r>
            <w:r>
              <w:rPr>
                <w:color w:val="231F20"/>
                <w:spacing w:val="40"/>
                <w:sz w:val="14"/>
              </w:rPr>
              <w:t xml:space="preserve"> </w:t>
            </w:r>
            <w:r>
              <w:rPr>
                <w:color w:val="231F20"/>
                <w:spacing w:val="-6"/>
                <w:sz w:val="14"/>
              </w:rPr>
              <w:t>vigencias</w:t>
            </w:r>
            <w:r>
              <w:rPr>
                <w:color w:val="231F20"/>
                <w:sz w:val="14"/>
              </w:rPr>
              <w:t xml:space="preserve"> </w:t>
            </w:r>
            <w:r>
              <w:rPr>
                <w:color w:val="231F20"/>
                <w:spacing w:val="-6"/>
                <w:sz w:val="14"/>
              </w:rPr>
              <w:t>futuras</w:t>
            </w:r>
            <w:r>
              <w:rPr>
                <w:color w:val="231F20"/>
                <w:sz w:val="14"/>
              </w:rPr>
              <w:t xml:space="preserve"> </w:t>
            </w:r>
            <w:r>
              <w:rPr>
                <w:color w:val="231F20"/>
                <w:spacing w:val="-6"/>
                <w:sz w:val="14"/>
              </w:rPr>
              <w:t>no</w:t>
            </w:r>
            <w:r>
              <w:rPr>
                <w:color w:val="231F20"/>
                <w:sz w:val="14"/>
              </w:rPr>
              <w:t xml:space="preserve"> </w:t>
            </w:r>
            <w:r>
              <w:rPr>
                <w:color w:val="231F20"/>
                <w:spacing w:val="-6"/>
                <w:sz w:val="14"/>
              </w:rPr>
              <w:t>utilizado</w:t>
            </w:r>
            <w:r>
              <w:rPr>
                <w:color w:val="231F20"/>
                <w:sz w:val="14"/>
              </w:rPr>
              <w:t xml:space="preserve"> </w:t>
            </w:r>
            <w:r>
              <w:rPr>
                <w:color w:val="231F20"/>
                <w:spacing w:val="-6"/>
                <w:sz w:val="14"/>
              </w:rPr>
              <w:t>por</w:t>
            </w:r>
            <w:r>
              <w:rPr>
                <w:color w:val="231F20"/>
                <w:sz w:val="14"/>
              </w:rPr>
              <w:t xml:space="preserve"> </w:t>
            </w:r>
            <w:r>
              <w:rPr>
                <w:color w:val="231F20"/>
                <w:spacing w:val="-6"/>
                <w:sz w:val="14"/>
              </w:rPr>
              <w:t>valor</w:t>
            </w:r>
            <w:r>
              <w:rPr>
                <w:color w:val="231F20"/>
                <w:sz w:val="14"/>
              </w:rPr>
              <w:t xml:space="preserve"> </w:t>
            </w:r>
            <w:r>
              <w:rPr>
                <w:color w:val="231F20"/>
                <w:spacing w:val="-6"/>
                <w:sz w:val="14"/>
              </w:rPr>
              <w:t>de</w:t>
            </w:r>
            <w:r>
              <w:rPr>
                <w:color w:val="231F20"/>
                <w:sz w:val="14"/>
              </w:rPr>
              <w:t xml:space="preserve"> </w:t>
            </w:r>
            <w:r>
              <w:rPr>
                <w:color w:val="231F20"/>
                <w:spacing w:val="-6"/>
                <w:sz w:val="14"/>
              </w:rPr>
              <w:t>$162.148.816.216,</w:t>
            </w:r>
            <w:r>
              <w:rPr>
                <w:color w:val="231F20"/>
                <w:spacing w:val="40"/>
                <w:sz w:val="14"/>
              </w:rPr>
              <w:t xml:space="preserve"> </w:t>
            </w:r>
            <w:r>
              <w:rPr>
                <w:color w:val="231F20"/>
                <w:spacing w:val="-4"/>
                <w:sz w:val="14"/>
              </w:rPr>
              <w:t>caducó, por lo que no se podrán realizar más compromisos</w:t>
            </w:r>
            <w:r>
              <w:rPr>
                <w:color w:val="231F20"/>
                <w:spacing w:val="40"/>
                <w:sz w:val="14"/>
              </w:rPr>
              <w:t xml:space="preserve"> </w:t>
            </w:r>
            <w:r>
              <w:rPr>
                <w:color w:val="231F20"/>
                <w:sz w:val="14"/>
              </w:rPr>
              <w:t>con</w:t>
            </w:r>
            <w:r>
              <w:rPr>
                <w:color w:val="231F20"/>
                <w:spacing w:val="-3"/>
                <w:sz w:val="14"/>
              </w:rPr>
              <w:t xml:space="preserve"> </w:t>
            </w:r>
            <w:r>
              <w:rPr>
                <w:color w:val="231F20"/>
                <w:sz w:val="14"/>
              </w:rPr>
              <w:t>cargo</w:t>
            </w:r>
            <w:r>
              <w:rPr>
                <w:color w:val="231F20"/>
                <w:spacing w:val="-3"/>
                <w:sz w:val="14"/>
              </w:rPr>
              <w:t xml:space="preserve"> </w:t>
            </w:r>
            <w:r>
              <w:rPr>
                <w:color w:val="231F20"/>
                <w:sz w:val="14"/>
              </w:rPr>
              <w:t>a</w:t>
            </w:r>
            <w:r>
              <w:rPr>
                <w:color w:val="231F20"/>
                <w:spacing w:val="-3"/>
                <w:sz w:val="14"/>
              </w:rPr>
              <w:t xml:space="preserve"> </w:t>
            </w:r>
            <w:r>
              <w:rPr>
                <w:color w:val="231F20"/>
                <w:sz w:val="14"/>
              </w:rPr>
              <w:t>estas</w:t>
            </w:r>
            <w:r>
              <w:rPr>
                <w:color w:val="231F20"/>
                <w:spacing w:val="-3"/>
                <w:sz w:val="14"/>
              </w:rPr>
              <w:t xml:space="preserve"> </w:t>
            </w:r>
            <w:r>
              <w:rPr>
                <w:color w:val="231F20"/>
                <w:sz w:val="14"/>
              </w:rPr>
              <w:t>autorizaciones."</w:t>
            </w:r>
          </w:p>
        </w:tc>
        <w:tc>
          <w:tcPr>
            <w:tcW w:w="1926" w:type="dxa"/>
            <w:shd w:val="clear" w:color="auto" w:fill="E8F1F0"/>
          </w:tcPr>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102"/>
              <w:ind w:left="356" w:right="312"/>
              <w:jc w:val="center"/>
              <w:rPr>
                <w:sz w:val="14"/>
              </w:rPr>
            </w:pPr>
            <w:r>
              <w:rPr>
                <w:color w:val="231F20"/>
                <w:spacing w:val="-2"/>
                <w:sz w:val="14"/>
              </w:rPr>
              <w:t>342.102.142,00</w:t>
            </w:r>
          </w:p>
        </w:tc>
        <w:tc>
          <w:tcPr>
            <w:tcW w:w="1488" w:type="dxa"/>
            <w:shd w:val="clear" w:color="auto" w:fill="E8F1F0"/>
          </w:tcPr>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102"/>
              <w:ind w:left="13"/>
              <w:jc w:val="center"/>
              <w:rPr>
                <w:sz w:val="14"/>
              </w:rPr>
            </w:pPr>
            <w:r>
              <w:rPr>
                <w:color w:val="231F20"/>
                <w:sz w:val="14"/>
              </w:rPr>
              <w:t>A</w:t>
            </w: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4"/>
              <w:rPr>
                <w:rFonts w:ascii="Verdana"/>
                <w:sz w:val="17"/>
              </w:rPr>
            </w:pPr>
          </w:p>
          <w:p w:rsidR="008F152D" w:rsidRDefault="008F152D" w:rsidP="00595E4F">
            <w:pPr>
              <w:pStyle w:val="TableParagraph"/>
              <w:spacing w:before="0"/>
              <w:ind w:right="-159"/>
              <w:rPr>
                <w:rFonts w:ascii="Verdana" w:hAnsi="Verdana"/>
                <w:sz w:val="16"/>
              </w:rPr>
            </w:pPr>
            <w:proofErr w:type="spellStart"/>
            <w:r>
              <w:rPr>
                <w:rFonts w:ascii="Verdana" w:hAnsi="Verdana"/>
                <w:color w:val="231F20"/>
                <w:spacing w:val="-5"/>
                <w:sz w:val="16"/>
              </w:rPr>
              <w:t>úb</w:t>
            </w:r>
            <w:proofErr w:type="spellEnd"/>
          </w:p>
        </w:tc>
      </w:tr>
    </w:tbl>
    <w:p w:rsidR="008A4C5B" w:rsidRDefault="008A4C5B" w:rsidP="001E1D88">
      <w:pPr>
        <w:pStyle w:val="Textoindependiente"/>
        <w:spacing w:before="10"/>
        <w:jc w:val="center"/>
        <w:rPr>
          <w:sz w:val="29"/>
        </w:rPr>
      </w:pPr>
    </w:p>
    <w:tbl>
      <w:tblPr>
        <w:tblStyle w:val="TableNormal"/>
        <w:tblW w:w="0" w:type="auto"/>
        <w:tblBorders>
          <w:top w:val="single" w:sz="2" w:space="0" w:color="00A79D"/>
          <w:left w:val="single" w:sz="2" w:space="0" w:color="00A79D"/>
          <w:bottom w:val="single" w:sz="2" w:space="0" w:color="00A79D"/>
          <w:right w:val="single" w:sz="2" w:space="0" w:color="00A79D"/>
          <w:insideH w:val="single" w:sz="2" w:space="0" w:color="00A79D"/>
          <w:insideV w:val="single" w:sz="2" w:space="0" w:color="00A79D"/>
        </w:tblBorders>
        <w:tblLayout w:type="fixed"/>
        <w:tblLook w:val="01E0" w:firstRow="1" w:lastRow="1" w:firstColumn="1" w:lastColumn="1" w:noHBand="0" w:noVBand="0"/>
      </w:tblPr>
      <w:tblGrid>
        <w:gridCol w:w="593"/>
        <w:gridCol w:w="3677"/>
        <w:gridCol w:w="1926"/>
        <w:gridCol w:w="1488"/>
      </w:tblGrid>
      <w:tr w:rsidR="008F152D" w:rsidTr="008F152D">
        <w:trPr>
          <w:trHeight w:val="6640"/>
        </w:trPr>
        <w:tc>
          <w:tcPr>
            <w:tcW w:w="593" w:type="dxa"/>
            <w:shd w:val="clear" w:color="auto" w:fill="E8F1F0"/>
          </w:tcPr>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129"/>
              <w:ind w:left="167" w:right="162"/>
              <w:jc w:val="center"/>
              <w:rPr>
                <w:sz w:val="14"/>
              </w:rPr>
            </w:pPr>
            <w:r>
              <w:rPr>
                <w:color w:val="231F20"/>
                <w:spacing w:val="-5"/>
                <w:sz w:val="14"/>
              </w:rPr>
              <w:t>48</w:t>
            </w:r>
          </w:p>
        </w:tc>
        <w:tc>
          <w:tcPr>
            <w:tcW w:w="3677" w:type="dxa"/>
            <w:shd w:val="clear" w:color="auto" w:fill="E8F1F0"/>
          </w:tcPr>
          <w:p w:rsidR="008F152D" w:rsidRDefault="008F152D" w:rsidP="00595E4F">
            <w:pPr>
              <w:pStyle w:val="TableParagraph"/>
              <w:spacing w:line="249" w:lineRule="auto"/>
              <w:ind w:left="80" w:right="75"/>
              <w:jc w:val="both"/>
              <w:rPr>
                <w:sz w:val="14"/>
              </w:rPr>
            </w:pPr>
            <w:r>
              <w:rPr>
                <w:color w:val="231F20"/>
                <w:spacing w:val="-4"/>
                <w:sz w:val="14"/>
              </w:rPr>
              <w:t>"Producto</w:t>
            </w:r>
            <w:r>
              <w:rPr>
                <w:color w:val="231F20"/>
                <w:spacing w:val="-5"/>
                <w:sz w:val="14"/>
              </w:rPr>
              <w:t xml:space="preserve"> </w:t>
            </w:r>
            <w:r>
              <w:rPr>
                <w:color w:val="231F20"/>
                <w:spacing w:val="-4"/>
                <w:sz w:val="14"/>
              </w:rPr>
              <w:t>del</w:t>
            </w:r>
            <w:r>
              <w:rPr>
                <w:color w:val="231F20"/>
                <w:spacing w:val="-5"/>
                <w:sz w:val="14"/>
              </w:rPr>
              <w:t xml:space="preserve"> </w:t>
            </w:r>
            <w:r>
              <w:rPr>
                <w:color w:val="231F20"/>
                <w:spacing w:val="-4"/>
                <w:sz w:val="14"/>
              </w:rPr>
              <w:t>análisis</w:t>
            </w:r>
            <w:r>
              <w:rPr>
                <w:color w:val="231F20"/>
                <w:spacing w:val="-5"/>
                <w:sz w:val="14"/>
              </w:rPr>
              <w:t xml:space="preserve"> </w:t>
            </w:r>
            <w:r>
              <w:rPr>
                <w:color w:val="231F20"/>
                <w:spacing w:val="-4"/>
                <w:sz w:val="14"/>
              </w:rPr>
              <w:t>realizado,</w:t>
            </w:r>
            <w:r>
              <w:rPr>
                <w:color w:val="231F20"/>
                <w:spacing w:val="-5"/>
                <w:sz w:val="14"/>
              </w:rPr>
              <w:t xml:space="preserve"> </w:t>
            </w:r>
            <w:r>
              <w:rPr>
                <w:color w:val="231F20"/>
                <w:spacing w:val="-4"/>
                <w:sz w:val="14"/>
              </w:rPr>
              <w:t>se</w:t>
            </w:r>
            <w:r>
              <w:rPr>
                <w:color w:val="231F20"/>
                <w:spacing w:val="-5"/>
                <w:sz w:val="14"/>
              </w:rPr>
              <w:t xml:space="preserve"> </w:t>
            </w:r>
            <w:r>
              <w:rPr>
                <w:color w:val="231F20"/>
                <w:spacing w:val="-4"/>
                <w:sz w:val="14"/>
              </w:rPr>
              <w:t>observa</w:t>
            </w:r>
            <w:r>
              <w:rPr>
                <w:color w:val="231F20"/>
                <w:spacing w:val="-5"/>
                <w:sz w:val="14"/>
              </w:rPr>
              <w:t xml:space="preserve"> </w:t>
            </w:r>
            <w:r>
              <w:rPr>
                <w:color w:val="231F20"/>
                <w:spacing w:val="-4"/>
                <w:sz w:val="14"/>
              </w:rPr>
              <w:t>que</w:t>
            </w:r>
            <w:r>
              <w:rPr>
                <w:color w:val="231F20"/>
                <w:spacing w:val="-5"/>
                <w:sz w:val="14"/>
              </w:rPr>
              <w:t xml:space="preserve"> </w:t>
            </w:r>
            <w:r>
              <w:rPr>
                <w:color w:val="231F20"/>
                <w:spacing w:val="-4"/>
                <w:sz w:val="14"/>
              </w:rPr>
              <w:t>para</w:t>
            </w:r>
            <w:r>
              <w:rPr>
                <w:color w:val="231F20"/>
                <w:spacing w:val="-5"/>
                <w:sz w:val="14"/>
              </w:rPr>
              <w:t xml:space="preserve"> </w:t>
            </w:r>
            <w:r>
              <w:rPr>
                <w:color w:val="231F20"/>
                <w:spacing w:val="-4"/>
                <w:sz w:val="14"/>
              </w:rPr>
              <w:t>el</w:t>
            </w:r>
            <w:r>
              <w:rPr>
                <w:color w:val="231F20"/>
                <w:spacing w:val="-5"/>
                <w:sz w:val="14"/>
              </w:rPr>
              <w:t xml:space="preserve"> </w:t>
            </w:r>
            <w:r>
              <w:rPr>
                <w:color w:val="231F20"/>
                <w:spacing w:val="-4"/>
                <w:sz w:val="14"/>
              </w:rPr>
              <w:t>año</w:t>
            </w:r>
            <w:r>
              <w:rPr>
                <w:color w:val="231F20"/>
                <w:spacing w:val="40"/>
                <w:sz w:val="14"/>
              </w:rPr>
              <w:t xml:space="preserve"> </w:t>
            </w:r>
            <w:r>
              <w:rPr>
                <w:color w:val="231F20"/>
                <w:spacing w:val="-4"/>
                <w:sz w:val="14"/>
              </w:rPr>
              <w:t>2022</w:t>
            </w:r>
            <w:r>
              <w:rPr>
                <w:color w:val="231F20"/>
                <w:spacing w:val="-6"/>
                <w:sz w:val="14"/>
              </w:rPr>
              <w:t xml:space="preserve"> </w:t>
            </w:r>
            <w:r>
              <w:rPr>
                <w:color w:val="231F20"/>
                <w:spacing w:val="-4"/>
                <w:sz w:val="14"/>
              </w:rPr>
              <w:t>la</w:t>
            </w:r>
            <w:r>
              <w:rPr>
                <w:color w:val="231F20"/>
                <w:spacing w:val="-6"/>
                <w:sz w:val="14"/>
              </w:rPr>
              <w:t xml:space="preserve"> </w:t>
            </w:r>
            <w:r>
              <w:rPr>
                <w:color w:val="231F20"/>
                <w:spacing w:val="-4"/>
                <w:sz w:val="14"/>
              </w:rPr>
              <w:t>Fuerza</w:t>
            </w:r>
            <w:r>
              <w:rPr>
                <w:color w:val="231F20"/>
                <w:spacing w:val="-6"/>
                <w:sz w:val="14"/>
              </w:rPr>
              <w:t xml:space="preserve"> </w:t>
            </w:r>
            <w:r>
              <w:rPr>
                <w:color w:val="231F20"/>
                <w:spacing w:val="-4"/>
                <w:sz w:val="14"/>
              </w:rPr>
              <w:t>Aérea</w:t>
            </w:r>
            <w:r>
              <w:rPr>
                <w:color w:val="231F20"/>
                <w:spacing w:val="-5"/>
                <w:sz w:val="14"/>
              </w:rPr>
              <w:t xml:space="preserve"> </w:t>
            </w:r>
            <w:r>
              <w:rPr>
                <w:color w:val="231F20"/>
                <w:spacing w:val="-4"/>
                <w:sz w:val="14"/>
              </w:rPr>
              <w:t>Colombiana</w:t>
            </w:r>
            <w:r>
              <w:rPr>
                <w:color w:val="231F20"/>
                <w:spacing w:val="-6"/>
                <w:sz w:val="14"/>
              </w:rPr>
              <w:t xml:space="preserve"> </w:t>
            </w:r>
            <w:r>
              <w:rPr>
                <w:color w:val="231F20"/>
                <w:spacing w:val="-4"/>
                <w:sz w:val="14"/>
              </w:rPr>
              <w:t>dejó</w:t>
            </w:r>
            <w:r>
              <w:rPr>
                <w:color w:val="231F20"/>
                <w:spacing w:val="-6"/>
                <w:sz w:val="14"/>
              </w:rPr>
              <w:t xml:space="preserve"> </w:t>
            </w:r>
            <w:r>
              <w:rPr>
                <w:color w:val="231F20"/>
                <w:spacing w:val="-4"/>
                <w:sz w:val="14"/>
              </w:rPr>
              <w:t>de</w:t>
            </w:r>
            <w:r>
              <w:rPr>
                <w:color w:val="231F20"/>
                <w:spacing w:val="-6"/>
                <w:sz w:val="14"/>
              </w:rPr>
              <w:t xml:space="preserve"> </w:t>
            </w:r>
            <w:r>
              <w:rPr>
                <w:color w:val="231F20"/>
                <w:spacing w:val="-4"/>
                <w:sz w:val="14"/>
              </w:rPr>
              <w:t>ejecutar</w:t>
            </w:r>
            <w:r>
              <w:rPr>
                <w:color w:val="231F20"/>
                <w:spacing w:val="-5"/>
                <w:sz w:val="14"/>
              </w:rPr>
              <w:t xml:space="preserve"> </w:t>
            </w:r>
            <w:r>
              <w:rPr>
                <w:color w:val="231F20"/>
                <w:spacing w:val="-4"/>
                <w:sz w:val="14"/>
              </w:rPr>
              <w:t>del</w:t>
            </w:r>
            <w:r>
              <w:rPr>
                <w:color w:val="231F20"/>
                <w:spacing w:val="-6"/>
                <w:sz w:val="14"/>
              </w:rPr>
              <w:t xml:space="preserve"> </w:t>
            </w:r>
            <w:r>
              <w:rPr>
                <w:color w:val="231F20"/>
                <w:spacing w:val="-4"/>
                <w:sz w:val="14"/>
              </w:rPr>
              <w:t>cupo</w:t>
            </w:r>
            <w:r>
              <w:rPr>
                <w:color w:val="231F20"/>
                <w:spacing w:val="40"/>
                <w:sz w:val="14"/>
              </w:rPr>
              <w:t xml:space="preserve"> </w:t>
            </w:r>
            <w:r>
              <w:rPr>
                <w:color w:val="231F20"/>
                <w:sz w:val="14"/>
              </w:rPr>
              <w:t>anual</w:t>
            </w:r>
            <w:r>
              <w:rPr>
                <w:color w:val="231F20"/>
                <w:spacing w:val="-5"/>
                <w:sz w:val="14"/>
              </w:rPr>
              <w:t xml:space="preserve"> </w:t>
            </w:r>
            <w:r>
              <w:rPr>
                <w:color w:val="231F20"/>
                <w:sz w:val="14"/>
              </w:rPr>
              <w:t>autorizado</w:t>
            </w:r>
            <w:r>
              <w:rPr>
                <w:color w:val="231F20"/>
                <w:spacing w:val="-5"/>
                <w:sz w:val="14"/>
              </w:rPr>
              <w:t xml:space="preserve"> </w:t>
            </w:r>
            <w:r>
              <w:rPr>
                <w:color w:val="231F20"/>
                <w:sz w:val="14"/>
              </w:rPr>
              <w:t>para</w:t>
            </w:r>
            <w:r>
              <w:rPr>
                <w:color w:val="231F20"/>
                <w:spacing w:val="-5"/>
                <w:sz w:val="14"/>
              </w:rPr>
              <w:t xml:space="preserve"> </w:t>
            </w:r>
            <w:r>
              <w:rPr>
                <w:color w:val="231F20"/>
                <w:sz w:val="14"/>
              </w:rPr>
              <w:t>asumir</w:t>
            </w:r>
            <w:r>
              <w:rPr>
                <w:color w:val="231F20"/>
                <w:spacing w:val="-5"/>
                <w:sz w:val="14"/>
              </w:rPr>
              <w:t xml:space="preserve"> </w:t>
            </w:r>
            <w:r>
              <w:rPr>
                <w:color w:val="231F20"/>
                <w:sz w:val="14"/>
              </w:rPr>
              <w:t>compromisos</w:t>
            </w:r>
            <w:r>
              <w:rPr>
                <w:color w:val="231F20"/>
                <w:spacing w:val="-5"/>
                <w:sz w:val="14"/>
              </w:rPr>
              <w:t xml:space="preserve"> </w:t>
            </w:r>
            <w:r>
              <w:rPr>
                <w:color w:val="231F20"/>
                <w:sz w:val="14"/>
              </w:rPr>
              <w:t>de</w:t>
            </w:r>
            <w:r>
              <w:rPr>
                <w:color w:val="231F20"/>
                <w:spacing w:val="-5"/>
                <w:sz w:val="14"/>
              </w:rPr>
              <w:t xml:space="preserve"> </w:t>
            </w:r>
            <w:r>
              <w:rPr>
                <w:color w:val="231F20"/>
                <w:sz w:val="14"/>
              </w:rPr>
              <w:t>vigencias</w:t>
            </w:r>
            <w:r>
              <w:rPr>
                <w:color w:val="231F20"/>
                <w:spacing w:val="40"/>
                <w:sz w:val="14"/>
              </w:rPr>
              <w:t xml:space="preserve"> </w:t>
            </w:r>
            <w:r>
              <w:rPr>
                <w:color w:val="231F20"/>
                <w:spacing w:val="-2"/>
                <w:sz w:val="14"/>
              </w:rPr>
              <w:t>futuras</w:t>
            </w:r>
            <w:r>
              <w:rPr>
                <w:color w:val="231F20"/>
                <w:spacing w:val="-7"/>
                <w:sz w:val="14"/>
              </w:rPr>
              <w:t xml:space="preserve"> </w:t>
            </w:r>
            <w:r>
              <w:rPr>
                <w:color w:val="231F20"/>
                <w:spacing w:val="-2"/>
                <w:sz w:val="14"/>
              </w:rPr>
              <w:t>el</w:t>
            </w:r>
            <w:r>
              <w:rPr>
                <w:color w:val="231F20"/>
                <w:spacing w:val="-7"/>
                <w:sz w:val="14"/>
              </w:rPr>
              <w:t xml:space="preserve"> </w:t>
            </w:r>
            <w:r>
              <w:rPr>
                <w:color w:val="231F20"/>
                <w:spacing w:val="-2"/>
                <w:sz w:val="14"/>
              </w:rPr>
              <w:t>valor</w:t>
            </w:r>
            <w:r>
              <w:rPr>
                <w:color w:val="231F20"/>
                <w:spacing w:val="-7"/>
                <w:sz w:val="14"/>
              </w:rPr>
              <w:t xml:space="preserve"> </w:t>
            </w:r>
            <w:r>
              <w:rPr>
                <w:color w:val="231F20"/>
                <w:spacing w:val="-2"/>
                <w:sz w:val="14"/>
              </w:rPr>
              <w:t>de</w:t>
            </w:r>
            <w:r>
              <w:rPr>
                <w:color w:val="231F20"/>
                <w:spacing w:val="-7"/>
                <w:sz w:val="14"/>
              </w:rPr>
              <w:t xml:space="preserve"> </w:t>
            </w:r>
            <w:r>
              <w:rPr>
                <w:color w:val="231F20"/>
                <w:spacing w:val="-2"/>
                <w:sz w:val="14"/>
              </w:rPr>
              <w:t>ciento</w:t>
            </w:r>
            <w:r>
              <w:rPr>
                <w:color w:val="231F20"/>
                <w:spacing w:val="-7"/>
                <w:sz w:val="14"/>
              </w:rPr>
              <w:t xml:space="preserve"> </w:t>
            </w:r>
            <w:r>
              <w:rPr>
                <w:color w:val="231F20"/>
                <w:spacing w:val="-2"/>
                <w:sz w:val="14"/>
              </w:rPr>
              <w:t>sesenta</w:t>
            </w:r>
            <w:r>
              <w:rPr>
                <w:color w:val="231F20"/>
                <w:spacing w:val="-7"/>
                <w:sz w:val="14"/>
              </w:rPr>
              <w:t xml:space="preserve"> </w:t>
            </w:r>
            <w:r>
              <w:rPr>
                <w:color w:val="231F20"/>
                <w:spacing w:val="-2"/>
                <w:sz w:val="14"/>
              </w:rPr>
              <w:t>y</w:t>
            </w:r>
            <w:r>
              <w:rPr>
                <w:color w:val="231F20"/>
                <w:spacing w:val="-7"/>
                <w:sz w:val="14"/>
              </w:rPr>
              <w:t xml:space="preserve"> </w:t>
            </w:r>
            <w:r>
              <w:rPr>
                <w:color w:val="231F20"/>
                <w:spacing w:val="-2"/>
                <w:sz w:val="14"/>
              </w:rPr>
              <w:t>dos</w:t>
            </w:r>
            <w:r>
              <w:rPr>
                <w:color w:val="231F20"/>
                <w:spacing w:val="-7"/>
                <w:sz w:val="14"/>
              </w:rPr>
              <w:t xml:space="preserve"> </w:t>
            </w:r>
            <w:r>
              <w:rPr>
                <w:color w:val="231F20"/>
                <w:spacing w:val="-2"/>
                <w:sz w:val="14"/>
              </w:rPr>
              <w:t>mil</w:t>
            </w:r>
            <w:r>
              <w:rPr>
                <w:color w:val="231F20"/>
                <w:spacing w:val="-7"/>
                <w:sz w:val="14"/>
              </w:rPr>
              <w:t xml:space="preserve"> </w:t>
            </w:r>
            <w:r>
              <w:rPr>
                <w:color w:val="231F20"/>
                <w:spacing w:val="-2"/>
                <w:sz w:val="14"/>
              </w:rPr>
              <w:t>ciento</w:t>
            </w:r>
            <w:r>
              <w:rPr>
                <w:color w:val="231F20"/>
                <w:spacing w:val="-7"/>
                <w:sz w:val="14"/>
              </w:rPr>
              <w:t xml:space="preserve"> </w:t>
            </w:r>
            <w:r>
              <w:rPr>
                <w:color w:val="231F20"/>
                <w:spacing w:val="-2"/>
                <w:sz w:val="14"/>
              </w:rPr>
              <w:t>cuarenta</w:t>
            </w:r>
            <w:r>
              <w:rPr>
                <w:color w:val="231F20"/>
                <w:spacing w:val="40"/>
                <w:sz w:val="14"/>
              </w:rPr>
              <w:t xml:space="preserve"> </w:t>
            </w:r>
            <w:r>
              <w:rPr>
                <w:color w:val="231F20"/>
                <w:sz w:val="14"/>
              </w:rPr>
              <w:t>y ocho millones ochocientos dieciséis mil doscientos</w:t>
            </w:r>
            <w:r>
              <w:rPr>
                <w:color w:val="231F20"/>
                <w:spacing w:val="40"/>
                <w:sz w:val="14"/>
              </w:rPr>
              <w:t xml:space="preserve"> </w:t>
            </w:r>
            <w:r>
              <w:rPr>
                <w:color w:val="231F20"/>
                <w:spacing w:val="-4"/>
                <w:sz w:val="14"/>
              </w:rPr>
              <w:t>dieciséis pesos ($ 162.148.816.216). Los cuales, conforme</w:t>
            </w:r>
            <w:r>
              <w:rPr>
                <w:color w:val="231F20"/>
                <w:spacing w:val="40"/>
                <w:sz w:val="14"/>
              </w:rPr>
              <w:t xml:space="preserve"> </w:t>
            </w:r>
            <w:r>
              <w:rPr>
                <w:color w:val="231F20"/>
                <w:spacing w:val="-2"/>
                <w:sz w:val="14"/>
              </w:rPr>
              <w:t>lo</w:t>
            </w:r>
            <w:r>
              <w:rPr>
                <w:color w:val="231F20"/>
                <w:spacing w:val="-3"/>
                <w:sz w:val="14"/>
              </w:rPr>
              <w:t xml:space="preserve"> </w:t>
            </w:r>
            <w:r>
              <w:rPr>
                <w:color w:val="231F20"/>
                <w:spacing w:val="-2"/>
                <w:sz w:val="14"/>
              </w:rPr>
              <w:t>estipulado</w:t>
            </w:r>
            <w:r>
              <w:rPr>
                <w:color w:val="231F20"/>
                <w:spacing w:val="-3"/>
                <w:sz w:val="14"/>
              </w:rPr>
              <w:t xml:space="preserve"> </w:t>
            </w:r>
            <w:r>
              <w:rPr>
                <w:color w:val="231F20"/>
                <w:spacing w:val="-2"/>
                <w:sz w:val="14"/>
              </w:rPr>
              <w:t>por el</w:t>
            </w:r>
            <w:r>
              <w:rPr>
                <w:color w:val="231F20"/>
                <w:spacing w:val="-3"/>
                <w:sz w:val="14"/>
              </w:rPr>
              <w:t xml:space="preserve"> </w:t>
            </w:r>
            <w:r>
              <w:rPr>
                <w:color w:val="231F20"/>
                <w:spacing w:val="-2"/>
                <w:sz w:val="14"/>
              </w:rPr>
              <w:t>artículo</w:t>
            </w:r>
            <w:r>
              <w:rPr>
                <w:color w:val="231F20"/>
                <w:spacing w:val="-3"/>
                <w:sz w:val="14"/>
              </w:rPr>
              <w:t xml:space="preserve"> </w:t>
            </w:r>
            <w:r>
              <w:rPr>
                <w:color w:val="231F20"/>
                <w:spacing w:val="-2"/>
                <w:sz w:val="14"/>
              </w:rPr>
              <w:t>2.8.1.7.1.10. del</w:t>
            </w:r>
            <w:r>
              <w:rPr>
                <w:color w:val="231F20"/>
                <w:spacing w:val="-3"/>
                <w:sz w:val="14"/>
              </w:rPr>
              <w:t xml:space="preserve"> </w:t>
            </w:r>
            <w:r>
              <w:rPr>
                <w:color w:val="231F20"/>
                <w:spacing w:val="-2"/>
                <w:sz w:val="14"/>
              </w:rPr>
              <w:t>Decreto</w:t>
            </w:r>
            <w:r>
              <w:rPr>
                <w:color w:val="231F20"/>
                <w:spacing w:val="-3"/>
                <w:sz w:val="14"/>
              </w:rPr>
              <w:t xml:space="preserve"> </w:t>
            </w:r>
            <w:r>
              <w:rPr>
                <w:color w:val="231F20"/>
                <w:spacing w:val="-2"/>
                <w:sz w:val="14"/>
              </w:rPr>
              <w:t>1068</w:t>
            </w:r>
            <w:r>
              <w:rPr>
                <w:color w:val="231F20"/>
                <w:spacing w:val="40"/>
                <w:sz w:val="14"/>
              </w:rPr>
              <w:t xml:space="preserve"> </w:t>
            </w:r>
            <w:r>
              <w:rPr>
                <w:color w:val="231F20"/>
                <w:spacing w:val="-4"/>
                <w:sz w:val="14"/>
              </w:rPr>
              <w:t>de</w:t>
            </w:r>
            <w:r>
              <w:rPr>
                <w:color w:val="231F20"/>
                <w:spacing w:val="-6"/>
                <w:sz w:val="14"/>
              </w:rPr>
              <w:t xml:space="preserve"> </w:t>
            </w:r>
            <w:r>
              <w:rPr>
                <w:color w:val="231F20"/>
                <w:spacing w:val="-4"/>
                <w:sz w:val="14"/>
              </w:rPr>
              <w:t>2015,</w:t>
            </w:r>
            <w:r>
              <w:rPr>
                <w:color w:val="231F20"/>
                <w:spacing w:val="-6"/>
                <w:sz w:val="14"/>
              </w:rPr>
              <w:t xml:space="preserve"> </w:t>
            </w:r>
            <w:r>
              <w:rPr>
                <w:color w:val="231F20"/>
                <w:spacing w:val="-4"/>
                <w:sz w:val="14"/>
              </w:rPr>
              <w:t>al</w:t>
            </w:r>
            <w:r>
              <w:rPr>
                <w:color w:val="231F20"/>
                <w:spacing w:val="-6"/>
                <w:sz w:val="14"/>
              </w:rPr>
              <w:t xml:space="preserve"> </w:t>
            </w:r>
            <w:r>
              <w:rPr>
                <w:color w:val="231F20"/>
                <w:spacing w:val="-4"/>
                <w:sz w:val="14"/>
              </w:rPr>
              <w:t>no</w:t>
            </w:r>
            <w:r>
              <w:rPr>
                <w:color w:val="231F20"/>
                <w:spacing w:val="-5"/>
                <w:sz w:val="14"/>
              </w:rPr>
              <w:t xml:space="preserve"> </w:t>
            </w:r>
            <w:r>
              <w:rPr>
                <w:color w:val="231F20"/>
                <w:spacing w:val="-4"/>
                <w:sz w:val="14"/>
              </w:rPr>
              <w:t>utilizarse,</w:t>
            </w:r>
            <w:r>
              <w:rPr>
                <w:color w:val="231F20"/>
                <w:spacing w:val="-6"/>
                <w:sz w:val="14"/>
              </w:rPr>
              <w:t xml:space="preserve"> </w:t>
            </w:r>
            <w:r>
              <w:rPr>
                <w:color w:val="231F20"/>
                <w:spacing w:val="-4"/>
                <w:sz w:val="14"/>
              </w:rPr>
              <w:t>caducaron,</w:t>
            </w:r>
            <w:r>
              <w:rPr>
                <w:color w:val="231F20"/>
                <w:spacing w:val="-6"/>
                <w:sz w:val="14"/>
              </w:rPr>
              <w:t xml:space="preserve"> </w:t>
            </w:r>
            <w:r>
              <w:rPr>
                <w:color w:val="231F20"/>
                <w:spacing w:val="-4"/>
                <w:sz w:val="14"/>
              </w:rPr>
              <w:t>por</w:t>
            </w:r>
            <w:r>
              <w:rPr>
                <w:color w:val="231F20"/>
                <w:spacing w:val="-6"/>
                <w:sz w:val="14"/>
              </w:rPr>
              <w:t xml:space="preserve"> </w:t>
            </w:r>
            <w:r>
              <w:rPr>
                <w:color w:val="231F20"/>
                <w:spacing w:val="-4"/>
                <w:sz w:val="14"/>
              </w:rPr>
              <w:t>lo</w:t>
            </w:r>
            <w:r>
              <w:rPr>
                <w:color w:val="231F20"/>
                <w:spacing w:val="-5"/>
                <w:sz w:val="14"/>
              </w:rPr>
              <w:t xml:space="preserve"> </w:t>
            </w:r>
            <w:r>
              <w:rPr>
                <w:color w:val="231F20"/>
                <w:spacing w:val="-4"/>
                <w:sz w:val="14"/>
              </w:rPr>
              <w:t>que</w:t>
            </w:r>
            <w:r>
              <w:rPr>
                <w:color w:val="231F20"/>
                <w:spacing w:val="-6"/>
                <w:sz w:val="14"/>
              </w:rPr>
              <w:t xml:space="preserve"> </w:t>
            </w:r>
            <w:r>
              <w:rPr>
                <w:color w:val="231F20"/>
                <w:spacing w:val="-4"/>
                <w:sz w:val="14"/>
              </w:rPr>
              <w:t>no</w:t>
            </w:r>
            <w:r>
              <w:rPr>
                <w:color w:val="231F20"/>
                <w:spacing w:val="-6"/>
                <w:sz w:val="14"/>
              </w:rPr>
              <w:t xml:space="preserve"> </w:t>
            </w:r>
            <w:r>
              <w:rPr>
                <w:color w:val="231F20"/>
                <w:spacing w:val="-4"/>
                <w:sz w:val="14"/>
              </w:rPr>
              <w:t>se</w:t>
            </w:r>
            <w:r>
              <w:rPr>
                <w:color w:val="231F20"/>
                <w:spacing w:val="-5"/>
                <w:sz w:val="14"/>
              </w:rPr>
              <w:t xml:space="preserve"> </w:t>
            </w:r>
            <w:r>
              <w:rPr>
                <w:color w:val="231F20"/>
                <w:spacing w:val="-4"/>
                <w:sz w:val="14"/>
              </w:rPr>
              <w:t>podrán</w:t>
            </w:r>
            <w:r>
              <w:rPr>
                <w:color w:val="231F20"/>
                <w:spacing w:val="40"/>
                <w:sz w:val="14"/>
              </w:rPr>
              <w:t xml:space="preserve"> </w:t>
            </w:r>
            <w:r>
              <w:rPr>
                <w:color w:val="231F20"/>
                <w:spacing w:val="-4"/>
                <w:sz w:val="14"/>
              </w:rPr>
              <w:t>realizar</w:t>
            </w:r>
            <w:r>
              <w:rPr>
                <w:color w:val="231F20"/>
                <w:spacing w:val="-9"/>
                <w:sz w:val="14"/>
              </w:rPr>
              <w:t xml:space="preserve"> </w:t>
            </w:r>
            <w:r>
              <w:rPr>
                <w:color w:val="231F20"/>
                <w:spacing w:val="-4"/>
                <w:sz w:val="14"/>
              </w:rPr>
              <w:t>más</w:t>
            </w:r>
            <w:r>
              <w:rPr>
                <w:color w:val="231F20"/>
                <w:spacing w:val="-9"/>
                <w:sz w:val="14"/>
              </w:rPr>
              <w:t xml:space="preserve"> </w:t>
            </w:r>
            <w:r>
              <w:rPr>
                <w:color w:val="231F20"/>
                <w:spacing w:val="-4"/>
                <w:sz w:val="14"/>
              </w:rPr>
              <w:t>compromisos</w:t>
            </w:r>
            <w:r>
              <w:rPr>
                <w:color w:val="231F20"/>
                <w:spacing w:val="-9"/>
                <w:sz w:val="14"/>
              </w:rPr>
              <w:t xml:space="preserve"> </w:t>
            </w:r>
            <w:r>
              <w:rPr>
                <w:color w:val="231F20"/>
                <w:spacing w:val="-4"/>
                <w:sz w:val="14"/>
              </w:rPr>
              <w:t>con</w:t>
            </w:r>
            <w:r>
              <w:rPr>
                <w:color w:val="231F20"/>
                <w:spacing w:val="-9"/>
                <w:sz w:val="14"/>
              </w:rPr>
              <w:t xml:space="preserve"> </w:t>
            </w:r>
            <w:r>
              <w:rPr>
                <w:color w:val="231F20"/>
                <w:spacing w:val="-4"/>
                <w:sz w:val="14"/>
              </w:rPr>
              <w:t>cargo</w:t>
            </w:r>
            <w:r>
              <w:rPr>
                <w:color w:val="231F20"/>
                <w:spacing w:val="-9"/>
                <w:sz w:val="14"/>
              </w:rPr>
              <w:t xml:space="preserve"> </w:t>
            </w:r>
            <w:r>
              <w:rPr>
                <w:color w:val="231F20"/>
                <w:spacing w:val="-4"/>
                <w:sz w:val="14"/>
              </w:rPr>
              <w:t>a</w:t>
            </w:r>
            <w:r>
              <w:rPr>
                <w:color w:val="231F20"/>
                <w:spacing w:val="-9"/>
                <w:sz w:val="14"/>
              </w:rPr>
              <w:t xml:space="preserve"> </w:t>
            </w:r>
            <w:r>
              <w:rPr>
                <w:color w:val="231F20"/>
                <w:spacing w:val="-4"/>
                <w:sz w:val="14"/>
              </w:rPr>
              <w:t>estas</w:t>
            </w:r>
            <w:r>
              <w:rPr>
                <w:color w:val="231F20"/>
                <w:spacing w:val="-9"/>
                <w:sz w:val="14"/>
              </w:rPr>
              <w:t xml:space="preserve"> </w:t>
            </w:r>
            <w:r>
              <w:rPr>
                <w:color w:val="231F20"/>
                <w:spacing w:val="-4"/>
                <w:sz w:val="14"/>
              </w:rPr>
              <w:t>autorizaciones.</w:t>
            </w:r>
          </w:p>
          <w:p w:rsidR="008F152D" w:rsidRDefault="008F152D" w:rsidP="00595E4F">
            <w:pPr>
              <w:pStyle w:val="TableParagraph"/>
              <w:spacing w:before="3"/>
              <w:rPr>
                <w:rFonts w:ascii="Verdana"/>
                <w:sz w:val="14"/>
              </w:rPr>
            </w:pPr>
          </w:p>
          <w:p w:rsidR="008F152D" w:rsidRDefault="008F152D" w:rsidP="00595E4F">
            <w:pPr>
              <w:pStyle w:val="TableParagraph"/>
              <w:spacing w:before="0" w:line="249" w:lineRule="auto"/>
              <w:ind w:left="80" w:right="73"/>
              <w:jc w:val="both"/>
              <w:rPr>
                <w:sz w:val="14"/>
              </w:rPr>
            </w:pPr>
            <w:r>
              <w:rPr>
                <w:color w:val="231F20"/>
                <w:sz w:val="14"/>
              </w:rPr>
              <w:t>Dentro de la cifra antes mencionada, se destacan las</w:t>
            </w:r>
            <w:r>
              <w:rPr>
                <w:color w:val="231F20"/>
                <w:spacing w:val="40"/>
                <w:sz w:val="14"/>
              </w:rPr>
              <w:t xml:space="preserve"> </w:t>
            </w:r>
            <w:r>
              <w:rPr>
                <w:color w:val="231F20"/>
                <w:sz w:val="14"/>
              </w:rPr>
              <w:t>siguientes autorizaciones de vigencias futuras en la que</w:t>
            </w:r>
            <w:r>
              <w:rPr>
                <w:color w:val="231F20"/>
                <w:spacing w:val="40"/>
                <w:sz w:val="14"/>
              </w:rPr>
              <w:t xml:space="preserve"> </w:t>
            </w:r>
            <w:r>
              <w:rPr>
                <w:color w:val="231F20"/>
                <w:sz w:val="14"/>
              </w:rPr>
              <w:t>se utilizó el cero por ciento (0%) del cupo: una por valor</w:t>
            </w:r>
            <w:r>
              <w:rPr>
                <w:color w:val="231F20"/>
                <w:spacing w:val="40"/>
                <w:sz w:val="14"/>
              </w:rPr>
              <w:t xml:space="preserve"> </w:t>
            </w:r>
            <w:r>
              <w:rPr>
                <w:color w:val="231F20"/>
                <w:sz w:val="14"/>
              </w:rPr>
              <w:t>de sesenta mil quinientos quince millones setecientos</w:t>
            </w:r>
            <w:r>
              <w:rPr>
                <w:color w:val="231F20"/>
                <w:spacing w:val="40"/>
                <w:sz w:val="14"/>
              </w:rPr>
              <w:t xml:space="preserve"> </w:t>
            </w:r>
            <w:r>
              <w:rPr>
                <w:color w:val="231F20"/>
                <w:spacing w:val="-2"/>
                <w:sz w:val="14"/>
              </w:rPr>
              <w:t>veinticuatro</w:t>
            </w:r>
            <w:r>
              <w:rPr>
                <w:color w:val="231F20"/>
                <w:spacing w:val="-8"/>
                <w:sz w:val="14"/>
              </w:rPr>
              <w:t xml:space="preserve"> </w:t>
            </w:r>
            <w:r>
              <w:rPr>
                <w:color w:val="231F20"/>
                <w:spacing w:val="-2"/>
                <w:sz w:val="14"/>
              </w:rPr>
              <w:t>mil</w:t>
            </w:r>
            <w:r>
              <w:rPr>
                <w:color w:val="231F20"/>
                <w:spacing w:val="-7"/>
                <w:sz w:val="14"/>
              </w:rPr>
              <w:t xml:space="preserve"> </w:t>
            </w:r>
            <w:r>
              <w:rPr>
                <w:color w:val="231F20"/>
                <w:spacing w:val="-2"/>
                <w:sz w:val="14"/>
              </w:rPr>
              <w:t>doscientos</w:t>
            </w:r>
            <w:r>
              <w:rPr>
                <w:color w:val="231F20"/>
                <w:spacing w:val="-8"/>
                <w:sz w:val="14"/>
              </w:rPr>
              <w:t xml:space="preserve"> </w:t>
            </w:r>
            <w:r>
              <w:rPr>
                <w:color w:val="231F20"/>
                <w:spacing w:val="-2"/>
                <w:sz w:val="14"/>
              </w:rPr>
              <w:t>once</w:t>
            </w:r>
            <w:r>
              <w:rPr>
                <w:color w:val="231F20"/>
                <w:spacing w:val="-7"/>
                <w:sz w:val="14"/>
              </w:rPr>
              <w:t xml:space="preserve"> </w:t>
            </w:r>
            <w:r>
              <w:rPr>
                <w:color w:val="231F20"/>
                <w:spacing w:val="-2"/>
                <w:sz w:val="14"/>
              </w:rPr>
              <w:t>pesos</w:t>
            </w:r>
            <w:r>
              <w:rPr>
                <w:color w:val="231F20"/>
                <w:spacing w:val="-8"/>
                <w:sz w:val="14"/>
              </w:rPr>
              <w:t xml:space="preserve"> </w:t>
            </w:r>
            <w:r>
              <w:rPr>
                <w:color w:val="231F20"/>
                <w:spacing w:val="-2"/>
                <w:sz w:val="14"/>
              </w:rPr>
              <w:t>($60.515.724.211),</w:t>
            </w:r>
            <w:r>
              <w:rPr>
                <w:color w:val="231F20"/>
                <w:spacing w:val="40"/>
                <w:sz w:val="14"/>
              </w:rPr>
              <w:t xml:space="preserve"> </w:t>
            </w:r>
            <w:r>
              <w:rPr>
                <w:color w:val="231F20"/>
                <w:spacing w:val="-6"/>
                <w:sz w:val="14"/>
              </w:rPr>
              <w:t>autorizada</w:t>
            </w:r>
            <w:r>
              <w:rPr>
                <w:color w:val="231F20"/>
                <w:spacing w:val="-3"/>
                <w:sz w:val="14"/>
              </w:rPr>
              <w:t xml:space="preserve"> </w:t>
            </w:r>
            <w:r>
              <w:rPr>
                <w:color w:val="231F20"/>
                <w:spacing w:val="-6"/>
                <w:sz w:val="14"/>
              </w:rPr>
              <w:t>el</w:t>
            </w:r>
            <w:r>
              <w:rPr>
                <w:color w:val="231F20"/>
                <w:spacing w:val="-3"/>
                <w:sz w:val="14"/>
              </w:rPr>
              <w:t xml:space="preserve"> </w:t>
            </w:r>
            <w:r>
              <w:rPr>
                <w:color w:val="231F20"/>
                <w:spacing w:val="-6"/>
                <w:sz w:val="14"/>
              </w:rPr>
              <w:t>31</w:t>
            </w:r>
            <w:r>
              <w:rPr>
                <w:color w:val="231F20"/>
                <w:spacing w:val="-3"/>
                <w:sz w:val="14"/>
              </w:rPr>
              <w:t xml:space="preserve"> </w:t>
            </w:r>
            <w:r>
              <w:rPr>
                <w:color w:val="231F20"/>
                <w:spacing w:val="-6"/>
                <w:sz w:val="14"/>
              </w:rPr>
              <w:t>de</w:t>
            </w:r>
            <w:r>
              <w:rPr>
                <w:color w:val="231F20"/>
                <w:spacing w:val="-3"/>
                <w:sz w:val="14"/>
              </w:rPr>
              <w:t xml:space="preserve"> </w:t>
            </w:r>
            <w:r>
              <w:rPr>
                <w:color w:val="231F20"/>
                <w:spacing w:val="-6"/>
                <w:sz w:val="14"/>
              </w:rPr>
              <w:t>julio</w:t>
            </w:r>
            <w:r>
              <w:rPr>
                <w:color w:val="231F20"/>
                <w:spacing w:val="-3"/>
                <w:sz w:val="14"/>
              </w:rPr>
              <w:t xml:space="preserve"> </w:t>
            </w:r>
            <w:r>
              <w:rPr>
                <w:color w:val="231F20"/>
                <w:spacing w:val="-6"/>
                <w:sz w:val="14"/>
              </w:rPr>
              <w:t>de</w:t>
            </w:r>
            <w:r>
              <w:rPr>
                <w:color w:val="231F20"/>
                <w:spacing w:val="-3"/>
                <w:sz w:val="14"/>
              </w:rPr>
              <w:t xml:space="preserve"> </w:t>
            </w:r>
            <w:r>
              <w:rPr>
                <w:color w:val="231F20"/>
                <w:spacing w:val="-6"/>
                <w:sz w:val="14"/>
              </w:rPr>
              <w:t>2018,</w:t>
            </w:r>
            <w:r>
              <w:rPr>
                <w:color w:val="231F20"/>
                <w:spacing w:val="-3"/>
                <w:sz w:val="14"/>
              </w:rPr>
              <w:t xml:space="preserve"> </w:t>
            </w:r>
            <w:r>
              <w:rPr>
                <w:color w:val="231F20"/>
                <w:spacing w:val="-6"/>
                <w:sz w:val="14"/>
              </w:rPr>
              <w:t>relacionada</w:t>
            </w:r>
            <w:r>
              <w:rPr>
                <w:color w:val="231F20"/>
                <w:spacing w:val="-3"/>
                <w:sz w:val="14"/>
              </w:rPr>
              <w:t xml:space="preserve"> </w:t>
            </w:r>
            <w:r>
              <w:rPr>
                <w:color w:val="231F20"/>
                <w:spacing w:val="-6"/>
                <w:sz w:val="14"/>
              </w:rPr>
              <w:t>con</w:t>
            </w:r>
            <w:r>
              <w:rPr>
                <w:color w:val="231F20"/>
                <w:spacing w:val="-3"/>
                <w:sz w:val="14"/>
              </w:rPr>
              <w:t xml:space="preserve"> </w:t>
            </w:r>
            <w:r>
              <w:rPr>
                <w:color w:val="231F20"/>
                <w:spacing w:val="-6"/>
                <w:sz w:val="14"/>
              </w:rPr>
              <w:t>el</w:t>
            </w:r>
            <w:r>
              <w:rPr>
                <w:color w:val="231F20"/>
                <w:spacing w:val="-3"/>
                <w:sz w:val="14"/>
              </w:rPr>
              <w:t xml:space="preserve"> </w:t>
            </w:r>
            <w:r>
              <w:rPr>
                <w:color w:val="231F20"/>
                <w:spacing w:val="-6"/>
                <w:sz w:val="14"/>
              </w:rPr>
              <w:t>proyecto</w:t>
            </w:r>
            <w:r>
              <w:rPr>
                <w:color w:val="231F20"/>
                <w:spacing w:val="40"/>
                <w:sz w:val="14"/>
              </w:rPr>
              <w:t xml:space="preserve"> </w:t>
            </w:r>
            <w:r>
              <w:rPr>
                <w:color w:val="231F20"/>
                <w:spacing w:val="-6"/>
                <w:sz w:val="14"/>
              </w:rPr>
              <w:t>de</w:t>
            </w:r>
            <w:r>
              <w:rPr>
                <w:color w:val="231F20"/>
                <w:spacing w:val="-2"/>
                <w:sz w:val="14"/>
              </w:rPr>
              <w:t xml:space="preserve"> </w:t>
            </w:r>
            <w:r>
              <w:rPr>
                <w:color w:val="231F20"/>
                <w:spacing w:val="-6"/>
                <w:sz w:val="14"/>
              </w:rPr>
              <w:t>inversión</w:t>
            </w:r>
            <w:r>
              <w:rPr>
                <w:color w:val="231F20"/>
                <w:spacing w:val="-2"/>
                <w:sz w:val="14"/>
              </w:rPr>
              <w:t xml:space="preserve"> </w:t>
            </w:r>
            <w:r>
              <w:rPr>
                <w:color w:val="231F20"/>
                <w:spacing w:val="-6"/>
                <w:sz w:val="14"/>
              </w:rPr>
              <w:t>denominado</w:t>
            </w:r>
            <w:r>
              <w:rPr>
                <w:color w:val="231F20"/>
                <w:spacing w:val="-2"/>
                <w:sz w:val="14"/>
              </w:rPr>
              <w:t xml:space="preserve"> </w:t>
            </w:r>
            <w:r>
              <w:rPr>
                <w:color w:val="231F20"/>
                <w:spacing w:val="-6"/>
                <w:sz w:val="14"/>
              </w:rPr>
              <w:t>Fortalecimiento</w:t>
            </w:r>
            <w:r>
              <w:rPr>
                <w:color w:val="231F20"/>
                <w:spacing w:val="-2"/>
                <w:sz w:val="14"/>
              </w:rPr>
              <w:t xml:space="preserve"> </w:t>
            </w:r>
            <w:r>
              <w:rPr>
                <w:color w:val="231F20"/>
                <w:spacing w:val="-6"/>
                <w:sz w:val="14"/>
              </w:rPr>
              <w:t>de</w:t>
            </w:r>
            <w:r>
              <w:rPr>
                <w:color w:val="231F20"/>
                <w:spacing w:val="-2"/>
                <w:sz w:val="14"/>
              </w:rPr>
              <w:t xml:space="preserve"> </w:t>
            </w:r>
            <w:r>
              <w:rPr>
                <w:color w:val="231F20"/>
                <w:spacing w:val="-6"/>
                <w:sz w:val="14"/>
              </w:rPr>
              <w:t>las</w:t>
            </w:r>
            <w:r>
              <w:rPr>
                <w:color w:val="231F20"/>
                <w:spacing w:val="-2"/>
                <w:sz w:val="14"/>
              </w:rPr>
              <w:t xml:space="preserve"> </w:t>
            </w:r>
            <w:r>
              <w:rPr>
                <w:color w:val="231F20"/>
                <w:spacing w:val="-6"/>
                <w:sz w:val="14"/>
              </w:rPr>
              <w:t>capacidades</w:t>
            </w:r>
            <w:r>
              <w:rPr>
                <w:color w:val="231F20"/>
                <w:spacing w:val="40"/>
                <w:sz w:val="14"/>
              </w:rPr>
              <w:t xml:space="preserve"> </w:t>
            </w:r>
            <w:r>
              <w:rPr>
                <w:color w:val="231F20"/>
                <w:spacing w:val="-8"/>
                <w:sz w:val="14"/>
              </w:rPr>
              <w:t>de</w:t>
            </w:r>
            <w:r>
              <w:rPr>
                <w:color w:val="231F20"/>
                <w:sz w:val="14"/>
              </w:rPr>
              <w:t xml:space="preserve"> </w:t>
            </w:r>
            <w:r>
              <w:rPr>
                <w:color w:val="231F20"/>
                <w:spacing w:val="-8"/>
                <w:sz w:val="14"/>
              </w:rPr>
              <w:t>fuegos</w:t>
            </w:r>
            <w:r>
              <w:rPr>
                <w:color w:val="231F20"/>
                <w:sz w:val="14"/>
              </w:rPr>
              <w:t xml:space="preserve"> </w:t>
            </w:r>
            <w:r>
              <w:rPr>
                <w:color w:val="231F20"/>
                <w:spacing w:val="-8"/>
                <w:sz w:val="14"/>
              </w:rPr>
              <w:t>aéreos</w:t>
            </w:r>
            <w:r>
              <w:rPr>
                <w:color w:val="231F20"/>
                <w:sz w:val="14"/>
              </w:rPr>
              <w:t xml:space="preserve"> </w:t>
            </w:r>
            <w:r>
              <w:rPr>
                <w:color w:val="231F20"/>
                <w:spacing w:val="-8"/>
                <w:sz w:val="14"/>
              </w:rPr>
              <w:t>para</w:t>
            </w:r>
            <w:r>
              <w:rPr>
                <w:color w:val="231F20"/>
                <w:sz w:val="14"/>
              </w:rPr>
              <w:t xml:space="preserve"> </w:t>
            </w:r>
            <w:r>
              <w:rPr>
                <w:color w:val="231F20"/>
                <w:spacing w:val="-8"/>
                <w:sz w:val="14"/>
              </w:rPr>
              <w:t>la</w:t>
            </w:r>
            <w:r>
              <w:rPr>
                <w:color w:val="231F20"/>
                <w:sz w:val="14"/>
              </w:rPr>
              <w:t xml:space="preserve"> </w:t>
            </w:r>
            <w:r>
              <w:rPr>
                <w:color w:val="231F20"/>
                <w:spacing w:val="-8"/>
                <w:sz w:val="14"/>
              </w:rPr>
              <w:t>seguridad</w:t>
            </w:r>
            <w:r>
              <w:rPr>
                <w:color w:val="231F20"/>
                <w:sz w:val="14"/>
              </w:rPr>
              <w:t xml:space="preserve"> </w:t>
            </w:r>
            <w:r>
              <w:rPr>
                <w:color w:val="231F20"/>
                <w:spacing w:val="-8"/>
                <w:sz w:val="14"/>
              </w:rPr>
              <w:t>y</w:t>
            </w:r>
            <w:r>
              <w:rPr>
                <w:color w:val="231F20"/>
                <w:sz w:val="14"/>
              </w:rPr>
              <w:t xml:space="preserve"> </w:t>
            </w:r>
            <w:r>
              <w:rPr>
                <w:color w:val="231F20"/>
                <w:spacing w:val="-8"/>
                <w:sz w:val="14"/>
              </w:rPr>
              <w:t>defensa</w:t>
            </w:r>
            <w:r>
              <w:rPr>
                <w:color w:val="231F20"/>
                <w:sz w:val="14"/>
              </w:rPr>
              <w:t xml:space="preserve"> </w:t>
            </w:r>
            <w:r>
              <w:rPr>
                <w:color w:val="231F20"/>
                <w:spacing w:val="-8"/>
                <w:sz w:val="14"/>
              </w:rPr>
              <w:t>a</w:t>
            </w:r>
            <w:r>
              <w:rPr>
                <w:color w:val="231F20"/>
                <w:sz w:val="14"/>
              </w:rPr>
              <w:t xml:space="preserve"> </w:t>
            </w:r>
            <w:r>
              <w:rPr>
                <w:color w:val="231F20"/>
                <w:spacing w:val="-8"/>
                <w:sz w:val="14"/>
              </w:rPr>
              <w:t>nivel</w:t>
            </w:r>
            <w:r>
              <w:rPr>
                <w:color w:val="231F20"/>
                <w:sz w:val="14"/>
              </w:rPr>
              <w:t xml:space="preserve"> </w:t>
            </w:r>
            <w:r>
              <w:rPr>
                <w:color w:val="231F20"/>
                <w:spacing w:val="-8"/>
                <w:sz w:val="14"/>
              </w:rPr>
              <w:t>nacional</w:t>
            </w:r>
            <w:r>
              <w:rPr>
                <w:color w:val="231F20"/>
                <w:spacing w:val="40"/>
                <w:sz w:val="14"/>
              </w:rPr>
              <w:t xml:space="preserve"> </w:t>
            </w:r>
            <w:r>
              <w:rPr>
                <w:color w:val="231F20"/>
                <w:sz w:val="14"/>
              </w:rPr>
              <w:t>(CONPES</w:t>
            </w:r>
            <w:r>
              <w:rPr>
                <w:color w:val="231F20"/>
                <w:spacing w:val="-3"/>
                <w:sz w:val="14"/>
              </w:rPr>
              <w:t xml:space="preserve"> </w:t>
            </w:r>
            <w:r>
              <w:rPr>
                <w:color w:val="231F20"/>
                <w:sz w:val="14"/>
              </w:rPr>
              <w:t>3935</w:t>
            </w:r>
            <w:r>
              <w:rPr>
                <w:color w:val="231F20"/>
                <w:spacing w:val="-3"/>
                <w:sz w:val="14"/>
              </w:rPr>
              <w:t xml:space="preserve"> </w:t>
            </w:r>
            <w:r>
              <w:rPr>
                <w:color w:val="231F20"/>
                <w:sz w:val="14"/>
              </w:rPr>
              <w:t>de</w:t>
            </w:r>
            <w:r>
              <w:rPr>
                <w:color w:val="231F20"/>
                <w:spacing w:val="-3"/>
                <w:sz w:val="14"/>
              </w:rPr>
              <w:t xml:space="preserve"> </w:t>
            </w:r>
            <w:r>
              <w:rPr>
                <w:color w:val="231F20"/>
                <w:sz w:val="14"/>
              </w:rPr>
              <w:t>2018</w:t>
            </w:r>
            <w:r>
              <w:rPr>
                <w:color w:val="231F20"/>
                <w:spacing w:val="-3"/>
                <w:sz w:val="14"/>
              </w:rPr>
              <w:t xml:space="preserve"> </w:t>
            </w:r>
            <w:r>
              <w:rPr>
                <w:color w:val="231F20"/>
                <w:sz w:val="14"/>
              </w:rPr>
              <w:t>Fortalecimiento</w:t>
            </w:r>
            <w:r>
              <w:rPr>
                <w:color w:val="231F20"/>
                <w:spacing w:val="-3"/>
                <w:sz w:val="14"/>
              </w:rPr>
              <w:t xml:space="preserve"> </w:t>
            </w:r>
            <w:r>
              <w:rPr>
                <w:color w:val="231F20"/>
                <w:sz w:val="14"/>
              </w:rPr>
              <w:t>del</w:t>
            </w:r>
            <w:r>
              <w:rPr>
                <w:color w:val="231F20"/>
                <w:spacing w:val="-3"/>
                <w:sz w:val="14"/>
              </w:rPr>
              <w:t xml:space="preserve"> </w:t>
            </w:r>
            <w:r>
              <w:rPr>
                <w:color w:val="231F20"/>
                <w:sz w:val="14"/>
              </w:rPr>
              <w:t>Sistema</w:t>
            </w:r>
            <w:r>
              <w:rPr>
                <w:color w:val="231F20"/>
                <w:spacing w:val="-3"/>
                <w:sz w:val="14"/>
              </w:rPr>
              <w:t xml:space="preserve"> </w:t>
            </w:r>
            <w:r>
              <w:rPr>
                <w:color w:val="231F20"/>
                <w:sz w:val="14"/>
              </w:rPr>
              <w:t>de</w:t>
            </w:r>
            <w:r>
              <w:rPr>
                <w:color w:val="231F20"/>
                <w:spacing w:val="40"/>
                <w:sz w:val="14"/>
              </w:rPr>
              <w:t xml:space="preserve"> </w:t>
            </w:r>
            <w:r>
              <w:rPr>
                <w:color w:val="231F20"/>
                <w:sz w:val="14"/>
              </w:rPr>
              <w:t>Defensa</w:t>
            </w:r>
            <w:r>
              <w:rPr>
                <w:color w:val="231F20"/>
                <w:spacing w:val="-2"/>
                <w:sz w:val="14"/>
              </w:rPr>
              <w:t xml:space="preserve"> </w:t>
            </w:r>
            <w:r>
              <w:rPr>
                <w:color w:val="231F20"/>
                <w:sz w:val="14"/>
              </w:rPr>
              <w:t>Nacional</w:t>
            </w:r>
            <w:r>
              <w:rPr>
                <w:color w:val="231F20"/>
                <w:spacing w:val="-2"/>
                <w:sz w:val="14"/>
              </w:rPr>
              <w:t xml:space="preserve"> </w:t>
            </w:r>
            <w:r>
              <w:rPr>
                <w:color w:val="231F20"/>
                <w:sz w:val="14"/>
              </w:rPr>
              <w:t>–</w:t>
            </w:r>
            <w:r>
              <w:rPr>
                <w:color w:val="231F20"/>
                <w:spacing w:val="-2"/>
                <w:sz w:val="14"/>
              </w:rPr>
              <w:t xml:space="preserve"> </w:t>
            </w:r>
            <w:r>
              <w:rPr>
                <w:color w:val="231F20"/>
                <w:sz w:val="14"/>
              </w:rPr>
              <w:t>SIDEN);</w:t>
            </w:r>
            <w:r>
              <w:rPr>
                <w:color w:val="231F20"/>
                <w:spacing w:val="-2"/>
                <w:sz w:val="14"/>
              </w:rPr>
              <w:t xml:space="preserve"> </w:t>
            </w:r>
            <w:r>
              <w:rPr>
                <w:color w:val="231F20"/>
                <w:sz w:val="14"/>
              </w:rPr>
              <w:t>y</w:t>
            </w:r>
            <w:r>
              <w:rPr>
                <w:color w:val="231F20"/>
                <w:spacing w:val="-2"/>
                <w:sz w:val="14"/>
              </w:rPr>
              <w:t xml:space="preserve"> </w:t>
            </w:r>
            <w:r>
              <w:rPr>
                <w:color w:val="231F20"/>
                <w:sz w:val="14"/>
              </w:rPr>
              <w:t>otra</w:t>
            </w:r>
            <w:r>
              <w:rPr>
                <w:color w:val="231F20"/>
                <w:spacing w:val="-2"/>
                <w:sz w:val="14"/>
              </w:rPr>
              <w:t xml:space="preserve"> </w:t>
            </w:r>
            <w:r>
              <w:rPr>
                <w:color w:val="231F20"/>
                <w:sz w:val="14"/>
              </w:rPr>
              <w:t>por</w:t>
            </w:r>
            <w:r>
              <w:rPr>
                <w:color w:val="231F20"/>
                <w:spacing w:val="-2"/>
                <w:sz w:val="14"/>
              </w:rPr>
              <w:t xml:space="preserve"> </w:t>
            </w:r>
            <w:r>
              <w:rPr>
                <w:color w:val="231F20"/>
                <w:sz w:val="14"/>
              </w:rPr>
              <w:t>valor</w:t>
            </w:r>
            <w:r>
              <w:rPr>
                <w:color w:val="231F20"/>
                <w:spacing w:val="-2"/>
                <w:sz w:val="14"/>
              </w:rPr>
              <w:t xml:space="preserve"> </w:t>
            </w:r>
            <w:r>
              <w:rPr>
                <w:color w:val="231F20"/>
                <w:sz w:val="14"/>
              </w:rPr>
              <w:t>de</w:t>
            </w:r>
            <w:r>
              <w:rPr>
                <w:color w:val="231F20"/>
                <w:spacing w:val="-2"/>
                <w:sz w:val="14"/>
              </w:rPr>
              <w:t xml:space="preserve"> </w:t>
            </w:r>
            <w:r>
              <w:rPr>
                <w:color w:val="231F20"/>
                <w:sz w:val="14"/>
              </w:rPr>
              <w:t>siete</w:t>
            </w:r>
            <w:r>
              <w:rPr>
                <w:color w:val="231F20"/>
                <w:spacing w:val="-2"/>
                <w:sz w:val="14"/>
              </w:rPr>
              <w:t xml:space="preserve"> </w:t>
            </w:r>
            <w:r>
              <w:rPr>
                <w:color w:val="231F20"/>
                <w:sz w:val="14"/>
              </w:rPr>
              <w:t>mil</w:t>
            </w:r>
            <w:r>
              <w:rPr>
                <w:color w:val="231F20"/>
                <w:spacing w:val="40"/>
                <w:sz w:val="14"/>
              </w:rPr>
              <w:t xml:space="preserve"> </w:t>
            </w:r>
            <w:r>
              <w:rPr>
                <w:color w:val="231F20"/>
                <w:sz w:val="14"/>
              </w:rPr>
              <w:t>trescientos</w:t>
            </w:r>
            <w:r>
              <w:rPr>
                <w:color w:val="231F20"/>
                <w:spacing w:val="-8"/>
                <w:sz w:val="14"/>
              </w:rPr>
              <w:t xml:space="preserve"> </w:t>
            </w:r>
            <w:r>
              <w:rPr>
                <w:color w:val="231F20"/>
                <w:sz w:val="14"/>
              </w:rPr>
              <w:t>treinta</w:t>
            </w:r>
            <w:r>
              <w:rPr>
                <w:color w:val="231F20"/>
                <w:spacing w:val="-8"/>
                <w:sz w:val="14"/>
              </w:rPr>
              <w:t xml:space="preserve"> </w:t>
            </w:r>
            <w:r>
              <w:rPr>
                <w:color w:val="231F20"/>
                <w:sz w:val="14"/>
              </w:rPr>
              <w:t>y</w:t>
            </w:r>
            <w:r>
              <w:rPr>
                <w:color w:val="231F20"/>
                <w:spacing w:val="-8"/>
                <w:sz w:val="14"/>
              </w:rPr>
              <w:t xml:space="preserve"> </w:t>
            </w:r>
            <w:r>
              <w:rPr>
                <w:color w:val="231F20"/>
                <w:sz w:val="14"/>
              </w:rPr>
              <w:t>seis</w:t>
            </w:r>
            <w:r>
              <w:rPr>
                <w:color w:val="231F20"/>
                <w:spacing w:val="-8"/>
                <w:sz w:val="14"/>
              </w:rPr>
              <w:t xml:space="preserve"> </w:t>
            </w:r>
            <w:r>
              <w:rPr>
                <w:color w:val="231F20"/>
                <w:sz w:val="14"/>
              </w:rPr>
              <w:t>millones</w:t>
            </w:r>
            <w:r>
              <w:rPr>
                <w:color w:val="231F20"/>
                <w:spacing w:val="-8"/>
                <w:sz w:val="14"/>
              </w:rPr>
              <w:t xml:space="preserve"> </w:t>
            </w:r>
            <w:r>
              <w:rPr>
                <w:color w:val="231F20"/>
                <w:sz w:val="14"/>
              </w:rPr>
              <w:t>cuatrocientos</w:t>
            </w:r>
            <w:r>
              <w:rPr>
                <w:color w:val="231F20"/>
                <w:spacing w:val="-8"/>
                <w:sz w:val="14"/>
              </w:rPr>
              <w:t xml:space="preserve"> </w:t>
            </w:r>
            <w:r>
              <w:rPr>
                <w:color w:val="231F20"/>
                <w:sz w:val="14"/>
              </w:rPr>
              <w:t>setenta</w:t>
            </w:r>
            <w:r>
              <w:rPr>
                <w:color w:val="231F20"/>
                <w:spacing w:val="-8"/>
                <w:sz w:val="14"/>
              </w:rPr>
              <w:t xml:space="preserve"> </w:t>
            </w:r>
            <w:r>
              <w:rPr>
                <w:color w:val="231F20"/>
                <w:sz w:val="14"/>
              </w:rPr>
              <w:t>y</w:t>
            </w:r>
            <w:r>
              <w:rPr>
                <w:color w:val="231F20"/>
                <w:spacing w:val="40"/>
                <w:sz w:val="14"/>
              </w:rPr>
              <w:t xml:space="preserve"> </w:t>
            </w:r>
            <w:r>
              <w:rPr>
                <w:color w:val="231F20"/>
                <w:spacing w:val="-4"/>
                <w:sz w:val="14"/>
              </w:rPr>
              <w:t>seis</w:t>
            </w:r>
            <w:r>
              <w:rPr>
                <w:color w:val="231F20"/>
                <w:spacing w:val="-6"/>
                <w:sz w:val="14"/>
              </w:rPr>
              <w:t xml:space="preserve"> </w:t>
            </w:r>
            <w:r>
              <w:rPr>
                <w:color w:val="231F20"/>
                <w:spacing w:val="-4"/>
                <w:sz w:val="14"/>
              </w:rPr>
              <w:t>mil</w:t>
            </w:r>
            <w:r>
              <w:rPr>
                <w:color w:val="231F20"/>
                <w:spacing w:val="-6"/>
                <w:sz w:val="14"/>
              </w:rPr>
              <w:t xml:space="preserve"> </w:t>
            </w:r>
            <w:r>
              <w:rPr>
                <w:color w:val="231F20"/>
                <w:spacing w:val="-4"/>
                <w:sz w:val="14"/>
              </w:rPr>
              <w:t>pesos</w:t>
            </w:r>
            <w:r>
              <w:rPr>
                <w:color w:val="231F20"/>
                <w:spacing w:val="-5"/>
                <w:sz w:val="14"/>
              </w:rPr>
              <w:t xml:space="preserve"> </w:t>
            </w:r>
            <w:r>
              <w:rPr>
                <w:color w:val="231F20"/>
                <w:spacing w:val="-4"/>
                <w:sz w:val="14"/>
              </w:rPr>
              <w:t>($7.336.476.000),</w:t>
            </w:r>
            <w:r>
              <w:rPr>
                <w:color w:val="231F20"/>
                <w:spacing w:val="-6"/>
                <w:sz w:val="14"/>
              </w:rPr>
              <w:t xml:space="preserve"> </w:t>
            </w:r>
            <w:r>
              <w:rPr>
                <w:color w:val="231F20"/>
                <w:spacing w:val="-4"/>
                <w:sz w:val="14"/>
              </w:rPr>
              <w:t>autorizada</w:t>
            </w:r>
            <w:r>
              <w:rPr>
                <w:color w:val="231F20"/>
                <w:spacing w:val="-6"/>
                <w:sz w:val="14"/>
              </w:rPr>
              <w:t xml:space="preserve"> </w:t>
            </w:r>
            <w:r>
              <w:rPr>
                <w:color w:val="231F20"/>
                <w:spacing w:val="-4"/>
                <w:sz w:val="14"/>
              </w:rPr>
              <w:t>el</w:t>
            </w:r>
            <w:r>
              <w:rPr>
                <w:color w:val="231F20"/>
                <w:spacing w:val="-5"/>
                <w:sz w:val="14"/>
              </w:rPr>
              <w:t xml:space="preserve"> </w:t>
            </w:r>
            <w:r>
              <w:rPr>
                <w:color w:val="231F20"/>
                <w:spacing w:val="-4"/>
                <w:sz w:val="14"/>
              </w:rPr>
              <w:t>31</w:t>
            </w:r>
            <w:r>
              <w:rPr>
                <w:color w:val="231F20"/>
                <w:spacing w:val="-6"/>
                <w:sz w:val="14"/>
              </w:rPr>
              <w:t xml:space="preserve"> </w:t>
            </w:r>
            <w:r>
              <w:rPr>
                <w:color w:val="231F20"/>
                <w:spacing w:val="-4"/>
                <w:sz w:val="14"/>
              </w:rPr>
              <w:t>de</w:t>
            </w:r>
            <w:r>
              <w:rPr>
                <w:color w:val="231F20"/>
                <w:spacing w:val="-6"/>
                <w:sz w:val="14"/>
              </w:rPr>
              <w:t xml:space="preserve"> </w:t>
            </w:r>
            <w:r>
              <w:rPr>
                <w:color w:val="231F20"/>
                <w:spacing w:val="-4"/>
                <w:sz w:val="14"/>
              </w:rPr>
              <w:t>julio</w:t>
            </w:r>
            <w:r>
              <w:rPr>
                <w:color w:val="231F20"/>
                <w:spacing w:val="-5"/>
                <w:sz w:val="14"/>
              </w:rPr>
              <w:t xml:space="preserve"> </w:t>
            </w:r>
            <w:r>
              <w:rPr>
                <w:color w:val="231F20"/>
                <w:spacing w:val="-4"/>
                <w:sz w:val="14"/>
              </w:rPr>
              <w:t>de</w:t>
            </w:r>
            <w:r>
              <w:rPr>
                <w:color w:val="231F20"/>
                <w:spacing w:val="40"/>
                <w:sz w:val="14"/>
              </w:rPr>
              <w:t xml:space="preserve"> </w:t>
            </w:r>
            <w:r>
              <w:rPr>
                <w:color w:val="231F20"/>
                <w:spacing w:val="-6"/>
                <w:sz w:val="14"/>
              </w:rPr>
              <w:t>2020,</w:t>
            </w:r>
            <w:r>
              <w:rPr>
                <w:color w:val="231F20"/>
                <w:sz w:val="14"/>
              </w:rPr>
              <w:t xml:space="preserve"> </w:t>
            </w:r>
            <w:r>
              <w:rPr>
                <w:color w:val="231F20"/>
                <w:spacing w:val="-6"/>
                <w:sz w:val="14"/>
              </w:rPr>
              <w:t>correspondiente</w:t>
            </w:r>
            <w:r>
              <w:rPr>
                <w:color w:val="231F20"/>
                <w:sz w:val="14"/>
              </w:rPr>
              <w:t xml:space="preserve"> </w:t>
            </w:r>
            <w:r>
              <w:rPr>
                <w:color w:val="231F20"/>
                <w:spacing w:val="-6"/>
                <w:sz w:val="14"/>
              </w:rPr>
              <w:t>al</w:t>
            </w:r>
            <w:r>
              <w:rPr>
                <w:color w:val="231F20"/>
                <w:sz w:val="14"/>
              </w:rPr>
              <w:t xml:space="preserve"> </w:t>
            </w:r>
            <w:r>
              <w:rPr>
                <w:color w:val="231F20"/>
                <w:spacing w:val="-6"/>
                <w:sz w:val="14"/>
              </w:rPr>
              <w:t>proyecto</w:t>
            </w:r>
            <w:r>
              <w:rPr>
                <w:color w:val="231F20"/>
                <w:sz w:val="14"/>
              </w:rPr>
              <w:t xml:space="preserve"> </w:t>
            </w:r>
            <w:r>
              <w:rPr>
                <w:color w:val="231F20"/>
                <w:spacing w:val="-6"/>
                <w:sz w:val="14"/>
              </w:rPr>
              <w:t>de</w:t>
            </w:r>
            <w:r>
              <w:rPr>
                <w:color w:val="231F20"/>
                <w:sz w:val="14"/>
              </w:rPr>
              <w:t xml:space="preserve"> </w:t>
            </w:r>
            <w:r>
              <w:rPr>
                <w:color w:val="231F20"/>
                <w:spacing w:val="-6"/>
                <w:sz w:val="14"/>
              </w:rPr>
              <w:t>inversión</w:t>
            </w:r>
            <w:r>
              <w:rPr>
                <w:color w:val="231F20"/>
                <w:sz w:val="14"/>
              </w:rPr>
              <w:t xml:space="preserve"> </w:t>
            </w:r>
            <w:r>
              <w:rPr>
                <w:color w:val="231F20"/>
                <w:spacing w:val="-6"/>
                <w:sz w:val="14"/>
              </w:rPr>
              <w:t>denominado:</w:t>
            </w:r>
            <w:r>
              <w:rPr>
                <w:color w:val="231F20"/>
                <w:spacing w:val="40"/>
                <w:sz w:val="14"/>
              </w:rPr>
              <w:t xml:space="preserve"> </w:t>
            </w:r>
            <w:r>
              <w:rPr>
                <w:color w:val="231F20"/>
                <w:sz w:val="14"/>
              </w:rPr>
              <w:t>Fortalecimiento de la infraestructura en la Fuerza</w:t>
            </w:r>
            <w:r>
              <w:rPr>
                <w:color w:val="231F20"/>
                <w:spacing w:val="-3"/>
                <w:sz w:val="14"/>
              </w:rPr>
              <w:t xml:space="preserve"> </w:t>
            </w:r>
            <w:r>
              <w:rPr>
                <w:color w:val="231F20"/>
                <w:sz w:val="14"/>
              </w:rPr>
              <w:t>Aérea</w:t>
            </w:r>
            <w:r>
              <w:rPr>
                <w:color w:val="231F20"/>
                <w:spacing w:val="40"/>
                <w:sz w:val="14"/>
              </w:rPr>
              <w:t xml:space="preserve"> </w:t>
            </w:r>
            <w:r>
              <w:rPr>
                <w:color w:val="231F20"/>
                <w:sz w:val="14"/>
              </w:rPr>
              <w:t>Colombiana</w:t>
            </w:r>
            <w:r>
              <w:rPr>
                <w:color w:val="231F20"/>
                <w:spacing w:val="-10"/>
                <w:sz w:val="14"/>
              </w:rPr>
              <w:t xml:space="preserve"> </w:t>
            </w:r>
            <w:r>
              <w:rPr>
                <w:color w:val="231F20"/>
                <w:sz w:val="14"/>
              </w:rPr>
              <w:t>con</w:t>
            </w:r>
            <w:r>
              <w:rPr>
                <w:color w:val="231F20"/>
                <w:spacing w:val="-10"/>
                <w:sz w:val="14"/>
              </w:rPr>
              <w:t xml:space="preserve"> </w:t>
            </w:r>
            <w:r>
              <w:rPr>
                <w:color w:val="231F20"/>
                <w:sz w:val="14"/>
              </w:rPr>
              <w:t>el</w:t>
            </w:r>
            <w:r>
              <w:rPr>
                <w:color w:val="231F20"/>
                <w:spacing w:val="-10"/>
                <w:sz w:val="14"/>
              </w:rPr>
              <w:t xml:space="preserve"> </w:t>
            </w:r>
            <w:r>
              <w:rPr>
                <w:color w:val="231F20"/>
                <w:sz w:val="14"/>
              </w:rPr>
              <w:t>fin</w:t>
            </w:r>
            <w:r>
              <w:rPr>
                <w:color w:val="231F20"/>
                <w:spacing w:val="-9"/>
                <w:sz w:val="14"/>
              </w:rPr>
              <w:t xml:space="preserve"> </w:t>
            </w:r>
            <w:r>
              <w:rPr>
                <w:color w:val="231F20"/>
                <w:sz w:val="14"/>
              </w:rPr>
              <w:t>de</w:t>
            </w:r>
            <w:r>
              <w:rPr>
                <w:color w:val="231F20"/>
                <w:spacing w:val="-10"/>
                <w:sz w:val="14"/>
              </w:rPr>
              <w:t xml:space="preserve"> </w:t>
            </w:r>
            <w:r>
              <w:rPr>
                <w:color w:val="231F20"/>
                <w:sz w:val="14"/>
              </w:rPr>
              <w:t>soportar</w:t>
            </w:r>
            <w:r>
              <w:rPr>
                <w:color w:val="231F20"/>
                <w:spacing w:val="-10"/>
                <w:sz w:val="14"/>
              </w:rPr>
              <w:t xml:space="preserve"> </w:t>
            </w:r>
            <w:r>
              <w:rPr>
                <w:color w:val="231F20"/>
                <w:sz w:val="14"/>
              </w:rPr>
              <w:t>las</w:t>
            </w:r>
            <w:r>
              <w:rPr>
                <w:color w:val="231F20"/>
                <w:spacing w:val="-10"/>
                <w:sz w:val="14"/>
              </w:rPr>
              <w:t xml:space="preserve"> </w:t>
            </w:r>
            <w:r>
              <w:rPr>
                <w:color w:val="231F20"/>
                <w:sz w:val="14"/>
              </w:rPr>
              <w:t>operaciones</w:t>
            </w:r>
            <w:r>
              <w:rPr>
                <w:color w:val="231F20"/>
                <w:spacing w:val="-9"/>
                <w:sz w:val="14"/>
              </w:rPr>
              <w:t xml:space="preserve"> </w:t>
            </w:r>
            <w:r>
              <w:rPr>
                <w:color w:val="231F20"/>
                <w:sz w:val="14"/>
              </w:rPr>
              <w:t>aéreas</w:t>
            </w:r>
            <w:r>
              <w:rPr>
                <w:color w:val="231F20"/>
                <w:spacing w:val="40"/>
                <w:sz w:val="14"/>
              </w:rPr>
              <w:t xml:space="preserve"> </w:t>
            </w:r>
            <w:r>
              <w:rPr>
                <w:color w:val="231F20"/>
                <w:sz w:val="14"/>
              </w:rPr>
              <w:t>a</w:t>
            </w:r>
            <w:r>
              <w:rPr>
                <w:color w:val="231F20"/>
                <w:spacing w:val="63"/>
                <w:sz w:val="14"/>
              </w:rPr>
              <w:t xml:space="preserve"> </w:t>
            </w:r>
            <w:r>
              <w:rPr>
                <w:color w:val="231F20"/>
                <w:sz w:val="14"/>
              </w:rPr>
              <w:t>nivel</w:t>
            </w:r>
            <w:r>
              <w:rPr>
                <w:color w:val="231F20"/>
                <w:spacing w:val="65"/>
                <w:sz w:val="14"/>
              </w:rPr>
              <w:t xml:space="preserve"> </w:t>
            </w:r>
            <w:r>
              <w:rPr>
                <w:color w:val="231F20"/>
                <w:sz w:val="14"/>
              </w:rPr>
              <w:t>nacional</w:t>
            </w:r>
            <w:r>
              <w:rPr>
                <w:color w:val="231F20"/>
                <w:spacing w:val="65"/>
                <w:sz w:val="14"/>
              </w:rPr>
              <w:t xml:space="preserve"> </w:t>
            </w:r>
            <w:r>
              <w:rPr>
                <w:color w:val="231F20"/>
                <w:sz w:val="14"/>
              </w:rPr>
              <w:t>(gastos</w:t>
            </w:r>
            <w:r>
              <w:rPr>
                <w:color w:val="231F20"/>
                <w:spacing w:val="65"/>
                <w:sz w:val="14"/>
              </w:rPr>
              <w:t xml:space="preserve"> </w:t>
            </w:r>
            <w:r>
              <w:rPr>
                <w:color w:val="231F20"/>
                <w:sz w:val="14"/>
              </w:rPr>
              <w:t>de</w:t>
            </w:r>
            <w:r>
              <w:rPr>
                <w:color w:val="231F20"/>
                <w:spacing w:val="65"/>
                <w:sz w:val="14"/>
              </w:rPr>
              <w:t xml:space="preserve"> </w:t>
            </w:r>
            <w:r>
              <w:rPr>
                <w:color w:val="231F20"/>
                <w:sz w:val="14"/>
              </w:rPr>
              <w:t>mantenimiento</w:t>
            </w:r>
            <w:r>
              <w:rPr>
                <w:color w:val="231F20"/>
                <w:spacing w:val="65"/>
                <w:sz w:val="14"/>
              </w:rPr>
              <w:t xml:space="preserve"> </w:t>
            </w:r>
            <w:r>
              <w:rPr>
                <w:color w:val="231F20"/>
                <w:spacing w:val="-2"/>
                <w:sz w:val="14"/>
              </w:rPr>
              <w:t>mayor).</w:t>
            </w:r>
          </w:p>
          <w:p w:rsidR="008F152D" w:rsidRDefault="008F152D" w:rsidP="00595E4F">
            <w:pPr>
              <w:pStyle w:val="TableParagraph"/>
              <w:spacing w:before="7"/>
              <w:rPr>
                <w:rFonts w:ascii="Verdana"/>
                <w:sz w:val="14"/>
              </w:rPr>
            </w:pPr>
          </w:p>
          <w:p w:rsidR="008F152D" w:rsidRDefault="008F152D" w:rsidP="00595E4F">
            <w:pPr>
              <w:pStyle w:val="TableParagraph"/>
              <w:spacing w:before="0" w:line="249" w:lineRule="auto"/>
              <w:ind w:left="80" w:right="76"/>
              <w:jc w:val="both"/>
              <w:rPr>
                <w:sz w:val="14"/>
              </w:rPr>
            </w:pPr>
            <w:r>
              <w:rPr>
                <w:color w:val="231F20"/>
                <w:sz w:val="14"/>
              </w:rPr>
              <w:t>Las</w:t>
            </w:r>
            <w:r>
              <w:rPr>
                <w:color w:val="231F20"/>
                <w:spacing w:val="-3"/>
                <w:sz w:val="14"/>
              </w:rPr>
              <w:t xml:space="preserve"> </w:t>
            </w:r>
            <w:r>
              <w:rPr>
                <w:color w:val="231F20"/>
                <w:sz w:val="14"/>
              </w:rPr>
              <w:t>situaciones</w:t>
            </w:r>
            <w:r>
              <w:rPr>
                <w:color w:val="231F20"/>
                <w:spacing w:val="-3"/>
                <w:sz w:val="14"/>
              </w:rPr>
              <w:t xml:space="preserve"> </w:t>
            </w:r>
            <w:r>
              <w:rPr>
                <w:color w:val="231F20"/>
                <w:sz w:val="14"/>
              </w:rPr>
              <w:t>descritas</w:t>
            </w:r>
            <w:r>
              <w:rPr>
                <w:color w:val="231F20"/>
                <w:spacing w:val="-3"/>
                <w:sz w:val="14"/>
              </w:rPr>
              <w:t xml:space="preserve"> </w:t>
            </w:r>
            <w:r>
              <w:rPr>
                <w:color w:val="231F20"/>
                <w:sz w:val="14"/>
              </w:rPr>
              <w:t>se</w:t>
            </w:r>
            <w:r>
              <w:rPr>
                <w:color w:val="231F20"/>
                <w:spacing w:val="-3"/>
                <w:sz w:val="14"/>
              </w:rPr>
              <w:t xml:space="preserve"> </w:t>
            </w:r>
            <w:r>
              <w:rPr>
                <w:color w:val="231F20"/>
                <w:sz w:val="14"/>
              </w:rPr>
              <w:t>originan</w:t>
            </w:r>
            <w:r>
              <w:rPr>
                <w:color w:val="231F20"/>
                <w:spacing w:val="-3"/>
                <w:sz w:val="14"/>
              </w:rPr>
              <w:t xml:space="preserve"> </w:t>
            </w:r>
            <w:r>
              <w:rPr>
                <w:color w:val="231F20"/>
                <w:sz w:val="14"/>
              </w:rPr>
              <w:t>por</w:t>
            </w:r>
            <w:r>
              <w:rPr>
                <w:color w:val="231F20"/>
                <w:spacing w:val="-3"/>
                <w:sz w:val="14"/>
              </w:rPr>
              <w:t xml:space="preserve"> </w:t>
            </w:r>
            <w:r>
              <w:rPr>
                <w:color w:val="231F20"/>
                <w:sz w:val="14"/>
              </w:rPr>
              <w:t>deficiencias</w:t>
            </w:r>
            <w:r>
              <w:rPr>
                <w:color w:val="231F20"/>
                <w:spacing w:val="-3"/>
                <w:sz w:val="14"/>
              </w:rPr>
              <w:t xml:space="preserve"> </w:t>
            </w:r>
            <w:r>
              <w:rPr>
                <w:color w:val="231F20"/>
                <w:sz w:val="14"/>
              </w:rPr>
              <w:t>en</w:t>
            </w:r>
            <w:r>
              <w:rPr>
                <w:color w:val="231F20"/>
                <w:spacing w:val="40"/>
                <w:sz w:val="14"/>
              </w:rPr>
              <w:t xml:space="preserve"> </w:t>
            </w:r>
            <w:r>
              <w:rPr>
                <w:color w:val="231F20"/>
                <w:sz w:val="14"/>
              </w:rPr>
              <w:t>la</w:t>
            </w:r>
            <w:r>
              <w:rPr>
                <w:color w:val="231F20"/>
                <w:spacing w:val="-3"/>
                <w:sz w:val="14"/>
              </w:rPr>
              <w:t xml:space="preserve"> </w:t>
            </w:r>
            <w:r>
              <w:rPr>
                <w:color w:val="231F20"/>
                <w:sz w:val="14"/>
              </w:rPr>
              <w:t>planeación</w:t>
            </w:r>
            <w:r>
              <w:rPr>
                <w:color w:val="231F20"/>
                <w:spacing w:val="-3"/>
                <w:sz w:val="14"/>
              </w:rPr>
              <w:t xml:space="preserve"> </w:t>
            </w:r>
            <w:r>
              <w:rPr>
                <w:color w:val="231F20"/>
                <w:sz w:val="14"/>
              </w:rPr>
              <w:t>realizada</w:t>
            </w:r>
            <w:r>
              <w:rPr>
                <w:color w:val="231F20"/>
                <w:spacing w:val="-3"/>
                <w:sz w:val="14"/>
              </w:rPr>
              <w:t xml:space="preserve"> </w:t>
            </w:r>
            <w:r>
              <w:rPr>
                <w:color w:val="231F20"/>
                <w:sz w:val="14"/>
              </w:rPr>
              <w:t>por</w:t>
            </w:r>
            <w:r>
              <w:rPr>
                <w:color w:val="231F20"/>
                <w:spacing w:val="-3"/>
                <w:sz w:val="14"/>
              </w:rPr>
              <w:t xml:space="preserve"> </w:t>
            </w:r>
            <w:r>
              <w:rPr>
                <w:color w:val="231F20"/>
                <w:sz w:val="14"/>
              </w:rPr>
              <w:t>la</w:t>
            </w:r>
            <w:r>
              <w:rPr>
                <w:color w:val="231F20"/>
                <w:spacing w:val="-3"/>
                <w:sz w:val="14"/>
              </w:rPr>
              <w:t xml:space="preserve"> </w:t>
            </w:r>
            <w:r>
              <w:rPr>
                <w:color w:val="231F20"/>
                <w:sz w:val="14"/>
              </w:rPr>
              <w:t>Fuerza</w:t>
            </w:r>
            <w:r>
              <w:rPr>
                <w:color w:val="231F20"/>
                <w:spacing w:val="-6"/>
                <w:sz w:val="14"/>
              </w:rPr>
              <w:t xml:space="preserve"> </w:t>
            </w:r>
            <w:r>
              <w:rPr>
                <w:color w:val="231F20"/>
                <w:sz w:val="14"/>
              </w:rPr>
              <w:t>Aérea</w:t>
            </w:r>
            <w:r>
              <w:rPr>
                <w:color w:val="231F20"/>
                <w:spacing w:val="-3"/>
                <w:sz w:val="14"/>
              </w:rPr>
              <w:t xml:space="preserve"> </w:t>
            </w:r>
            <w:r>
              <w:rPr>
                <w:color w:val="231F20"/>
                <w:sz w:val="14"/>
              </w:rPr>
              <w:t>Colombiana</w:t>
            </w:r>
            <w:r>
              <w:rPr>
                <w:color w:val="231F20"/>
                <w:spacing w:val="40"/>
                <w:sz w:val="14"/>
              </w:rPr>
              <w:t xml:space="preserve"> </w:t>
            </w:r>
            <w:r>
              <w:rPr>
                <w:color w:val="231F20"/>
                <w:sz w:val="14"/>
              </w:rPr>
              <w:t>que,</w:t>
            </w:r>
            <w:r>
              <w:rPr>
                <w:color w:val="231F20"/>
                <w:spacing w:val="-5"/>
                <w:sz w:val="14"/>
              </w:rPr>
              <w:t xml:space="preserve"> </w:t>
            </w:r>
            <w:r>
              <w:rPr>
                <w:color w:val="231F20"/>
                <w:sz w:val="14"/>
              </w:rPr>
              <w:t>además</w:t>
            </w:r>
            <w:r>
              <w:rPr>
                <w:color w:val="231F20"/>
                <w:spacing w:val="-5"/>
                <w:sz w:val="14"/>
              </w:rPr>
              <w:t xml:space="preserve"> </w:t>
            </w:r>
            <w:r>
              <w:rPr>
                <w:color w:val="231F20"/>
                <w:sz w:val="14"/>
              </w:rPr>
              <w:t>de</w:t>
            </w:r>
            <w:r>
              <w:rPr>
                <w:color w:val="231F20"/>
                <w:spacing w:val="-5"/>
                <w:sz w:val="14"/>
              </w:rPr>
              <w:t xml:space="preserve"> </w:t>
            </w:r>
            <w:r>
              <w:rPr>
                <w:color w:val="231F20"/>
                <w:sz w:val="14"/>
              </w:rPr>
              <w:t>comprometer</w:t>
            </w:r>
            <w:r>
              <w:rPr>
                <w:color w:val="231F20"/>
                <w:spacing w:val="-5"/>
                <w:sz w:val="14"/>
              </w:rPr>
              <w:t xml:space="preserve"> </w:t>
            </w:r>
            <w:r>
              <w:rPr>
                <w:color w:val="231F20"/>
                <w:sz w:val="14"/>
              </w:rPr>
              <w:t>el</w:t>
            </w:r>
            <w:r>
              <w:rPr>
                <w:color w:val="231F20"/>
                <w:spacing w:val="-5"/>
                <w:sz w:val="14"/>
              </w:rPr>
              <w:t xml:space="preserve"> </w:t>
            </w:r>
            <w:r>
              <w:rPr>
                <w:color w:val="231F20"/>
                <w:sz w:val="14"/>
              </w:rPr>
              <w:t>desarrollo</w:t>
            </w:r>
            <w:r>
              <w:rPr>
                <w:color w:val="231F20"/>
                <w:spacing w:val="-5"/>
                <w:sz w:val="14"/>
              </w:rPr>
              <w:t xml:space="preserve"> </w:t>
            </w:r>
            <w:r>
              <w:rPr>
                <w:color w:val="231F20"/>
                <w:sz w:val="14"/>
              </w:rPr>
              <w:t>de</w:t>
            </w:r>
            <w:r>
              <w:rPr>
                <w:color w:val="231F20"/>
                <w:spacing w:val="-5"/>
                <w:sz w:val="14"/>
              </w:rPr>
              <w:t xml:space="preserve"> </w:t>
            </w:r>
            <w:r>
              <w:rPr>
                <w:color w:val="231F20"/>
                <w:sz w:val="14"/>
              </w:rPr>
              <w:t>proyectos</w:t>
            </w:r>
            <w:r>
              <w:rPr>
                <w:color w:val="231F20"/>
                <w:spacing w:val="40"/>
                <w:sz w:val="14"/>
              </w:rPr>
              <w:t xml:space="preserve"> </w:t>
            </w:r>
            <w:r>
              <w:rPr>
                <w:color w:val="231F20"/>
                <w:sz w:val="14"/>
              </w:rPr>
              <w:t>de</w:t>
            </w:r>
            <w:r>
              <w:rPr>
                <w:color w:val="231F20"/>
                <w:spacing w:val="25"/>
                <w:sz w:val="14"/>
              </w:rPr>
              <w:t xml:space="preserve"> </w:t>
            </w:r>
            <w:r>
              <w:rPr>
                <w:color w:val="231F20"/>
                <w:sz w:val="14"/>
              </w:rPr>
              <w:t>inversión</w:t>
            </w:r>
            <w:r>
              <w:rPr>
                <w:color w:val="231F20"/>
                <w:spacing w:val="25"/>
                <w:sz w:val="14"/>
              </w:rPr>
              <w:t xml:space="preserve"> </w:t>
            </w:r>
            <w:r>
              <w:rPr>
                <w:color w:val="231F20"/>
                <w:sz w:val="14"/>
              </w:rPr>
              <w:t>relacionados</w:t>
            </w:r>
            <w:r>
              <w:rPr>
                <w:color w:val="231F20"/>
                <w:spacing w:val="25"/>
                <w:sz w:val="14"/>
              </w:rPr>
              <w:t xml:space="preserve"> </w:t>
            </w:r>
            <w:r>
              <w:rPr>
                <w:color w:val="231F20"/>
                <w:sz w:val="14"/>
              </w:rPr>
              <w:t>con</w:t>
            </w:r>
            <w:r>
              <w:rPr>
                <w:color w:val="231F20"/>
                <w:spacing w:val="25"/>
                <w:sz w:val="14"/>
              </w:rPr>
              <w:t xml:space="preserve"> </w:t>
            </w:r>
            <w:r>
              <w:rPr>
                <w:color w:val="231F20"/>
                <w:sz w:val="14"/>
              </w:rPr>
              <w:t>la</w:t>
            </w:r>
            <w:r>
              <w:rPr>
                <w:color w:val="231F20"/>
                <w:spacing w:val="25"/>
                <w:sz w:val="14"/>
              </w:rPr>
              <w:t xml:space="preserve"> </w:t>
            </w:r>
            <w:r>
              <w:rPr>
                <w:color w:val="231F20"/>
                <w:sz w:val="14"/>
              </w:rPr>
              <w:t>seguridad</w:t>
            </w:r>
            <w:r>
              <w:rPr>
                <w:color w:val="231F20"/>
                <w:spacing w:val="25"/>
                <w:sz w:val="14"/>
              </w:rPr>
              <w:t xml:space="preserve"> </w:t>
            </w:r>
            <w:r>
              <w:rPr>
                <w:color w:val="231F20"/>
                <w:sz w:val="14"/>
              </w:rPr>
              <w:t>y</w:t>
            </w:r>
            <w:r>
              <w:rPr>
                <w:color w:val="231F20"/>
                <w:spacing w:val="25"/>
                <w:sz w:val="14"/>
              </w:rPr>
              <w:t xml:space="preserve"> </w:t>
            </w:r>
            <w:r>
              <w:rPr>
                <w:color w:val="231F20"/>
                <w:sz w:val="14"/>
              </w:rPr>
              <w:t>defensa</w:t>
            </w:r>
            <w:r>
              <w:rPr>
                <w:color w:val="231F20"/>
                <w:spacing w:val="40"/>
                <w:sz w:val="14"/>
              </w:rPr>
              <w:t xml:space="preserve"> </w:t>
            </w:r>
            <w:r>
              <w:rPr>
                <w:color w:val="231F20"/>
                <w:sz w:val="14"/>
              </w:rPr>
              <w:t>a nivel nacional, deriva en que las necesidades de la</w:t>
            </w:r>
            <w:r>
              <w:rPr>
                <w:color w:val="231F20"/>
                <w:spacing w:val="40"/>
                <w:sz w:val="14"/>
              </w:rPr>
              <w:t xml:space="preserve"> </w:t>
            </w:r>
            <w:r>
              <w:rPr>
                <w:color w:val="231F20"/>
                <w:sz w:val="14"/>
              </w:rPr>
              <w:t>Entidad no sean satisfechas con la oportunidad debida,</w:t>
            </w:r>
            <w:r>
              <w:rPr>
                <w:color w:val="231F20"/>
                <w:spacing w:val="40"/>
                <w:sz w:val="14"/>
              </w:rPr>
              <w:t xml:space="preserve"> </w:t>
            </w:r>
            <w:r>
              <w:rPr>
                <w:color w:val="231F20"/>
                <w:sz w:val="14"/>
              </w:rPr>
              <w:t>comprometiendo su misionalidad, ya que, conforme lo</w:t>
            </w:r>
            <w:r>
              <w:rPr>
                <w:color w:val="231F20"/>
                <w:spacing w:val="40"/>
                <w:sz w:val="14"/>
              </w:rPr>
              <w:t xml:space="preserve"> </w:t>
            </w:r>
            <w:r>
              <w:rPr>
                <w:color w:val="231F20"/>
                <w:spacing w:val="-2"/>
                <w:sz w:val="14"/>
              </w:rPr>
              <w:t>estipulado</w:t>
            </w:r>
            <w:r>
              <w:rPr>
                <w:color w:val="231F20"/>
                <w:spacing w:val="-8"/>
                <w:sz w:val="14"/>
              </w:rPr>
              <w:t xml:space="preserve"> </w:t>
            </w:r>
            <w:r>
              <w:rPr>
                <w:color w:val="231F20"/>
                <w:spacing w:val="-2"/>
                <w:sz w:val="14"/>
              </w:rPr>
              <w:t>por</w:t>
            </w:r>
            <w:r>
              <w:rPr>
                <w:color w:val="231F20"/>
                <w:spacing w:val="-8"/>
                <w:sz w:val="14"/>
              </w:rPr>
              <w:t xml:space="preserve"> </w:t>
            </w:r>
            <w:r>
              <w:rPr>
                <w:color w:val="231F20"/>
                <w:spacing w:val="-2"/>
                <w:sz w:val="14"/>
              </w:rPr>
              <w:t>el</w:t>
            </w:r>
            <w:r>
              <w:rPr>
                <w:color w:val="231F20"/>
                <w:spacing w:val="-8"/>
                <w:sz w:val="14"/>
              </w:rPr>
              <w:t xml:space="preserve"> </w:t>
            </w:r>
            <w:r>
              <w:rPr>
                <w:color w:val="231F20"/>
                <w:spacing w:val="-2"/>
                <w:sz w:val="14"/>
              </w:rPr>
              <w:t>artículo</w:t>
            </w:r>
            <w:r>
              <w:rPr>
                <w:color w:val="231F20"/>
                <w:spacing w:val="-7"/>
                <w:sz w:val="14"/>
              </w:rPr>
              <w:t xml:space="preserve"> </w:t>
            </w:r>
            <w:r>
              <w:rPr>
                <w:color w:val="231F20"/>
                <w:spacing w:val="-2"/>
                <w:sz w:val="14"/>
              </w:rPr>
              <w:t>2.8.1.7.1.10.</w:t>
            </w:r>
            <w:r>
              <w:rPr>
                <w:color w:val="231F20"/>
                <w:spacing w:val="-8"/>
                <w:sz w:val="14"/>
              </w:rPr>
              <w:t xml:space="preserve"> </w:t>
            </w:r>
            <w:r>
              <w:rPr>
                <w:color w:val="231F20"/>
                <w:spacing w:val="-2"/>
                <w:sz w:val="14"/>
              </w:rPr>
              <w:t>del</w:t>
            </w:r>
            <w:r>
              <w:rPr>
                <w:color w:val="231F20"/>
                <w:spacing w:val="-8"/>
                <w:sz w:val="14"/>
              </w:rPr>
              <w:t xml:space="preserve"> </w:t>
            </w:r>
            <w:r>
              <w:rPr>
                <w:color w:val="231F20"/>
                <w:spacing w:val="-2"/>
                <w:sz w:val="14"/>
              </w:rPr>
              <w:t>Decreto</w:t>
            </w:r>
            <w:r>
              <w:rPr>
                <w:color w:val="231F20"/>
                <w:spacing w:val="-8"/>
                <w:sz w:val="14"/>
              </w:rPr>
              <w:t xml:space="preserve"> </w:t>
            </w:r>
            <w:r>
              <w:rPr>
                <w:color w:val="231F20"/>
                <w:spacing w:val="-2"/>
                <w:sz w:val="14"/>
              </w:rPr>
              <w:t>1068</w:t>
            </w:r>
            <w:r>
              <w:rPr>
                <w:color w:val="231F20"/>
                <w:spacing w:val="-7"/>
                <w:sz w:val="14"/>
              </w:rPr>
              <w:t xml:space="preserve"> </w:t>
            </w:r>
            <w:r>
              <w:rPr>
                <w:color w:val="231F20"/>
                <w:spacing w:val="-2"/>
                <w:sz w:val="14"/>
              </w:rPr>
              <w:t>de</w:t>
            </w:r>
            <w:r>
              <w:rPr>
                <w:color w:val="231F20"/>
                <w:spacing w:val="40"/>
                <w:sz w:val="14"/>
              </w:rPr>
              <w:t xml:space="preserve"> </w:t>
            </w:r>
            <w:r>
              <w:rPr>
                <w:color w:val="231F20"/>
                <w:spacing w:val="-6"/>
                <w:sz w:val="14"/>
              </w:rPr>
              <w:t>2015,</w:t>
            </w:r>
            <w:r>
              <w:rPr>
                <w:color w:val="231F20"/>
                <w:sz w:val="14"/>
              </w:rPr>
              <w:t xml:space="preserve"> </w:t>
            </w:r>
            <w:r>
              <w:rPr>
                <w:color w:val="231F20"/>
                <w:spacing w:val="-6"/>
                <w:sz w:val="14"/>
              </w:rPr>
              <w:t>el</w:t>
            </w:r>
            <w:r>
              <w:rPr>
                <w:color w:val="231F20"/>
                <w:sz w:val="14"/>
              </w:rPr>
              <w:t xml:space="preserve"> </w:t>
            </w:r>
            <w:r>
              <w:rPr>
                <w:color w:val="231F20"/>
                <w:spacing w:val="-6"/>
                <w:sz w:val="14"/>
              </w:rPr>
              <w:t>cupo</w:t>
            </w:r>
            <w:r>
              <w:rPr>
                <w:color w:val="231F20"/>
                <w:sz w:val="14"/>
              </w:rPr>
              <w:t xml:space="preserve"> </w:t>
            </w:r>
            <w:r>
              <w:rPr>
                <w:color w:val="231F20"/>
                <w:spacing w:val="-6"/>
                <w:sz w:val="14"/>
              </w:rPr>
              <w:t>anual</w:t>
            </w:r>
            <w:r>
              <w:rPr>
                <w:color w:val="231F20"/>
                <w:sz w:val="14"/>
              </w:rPr>
              <w:t xml:space="preserve"> </w:t>
            </w:r>
            <w:r>
              <w:rPr>
                <w:color w:val="231F20"/>
                <w:spacing w:val="-6"/>
                <w:sz w:val="14"/>
              </w:rPr>
              <w:t>autorizado</w:t>
            </w:r>
            <w:r>
              <w:rPr>
                <w:color w:val="231F20"/>
                <w:sz w:val="14"/>
              </w:rPr>
              <w:t xml:space="preserve"> </w:t>
            </w:r>
            <w:r>
              <w:rPr>
                <w:color w:val="231F20"/>
                <w:spacing w:val="-6"/>
                <w:sz w:val="14"/>
              </w:rPr>
              <w:t>para</w:t>
            </w:r>
            <w:r>
              <w:rPr>
                <w:color w:val="231F20"/>
                <w:sz w:val="14"/>
              </w:rPr>
              <w:t xml:space="preserve"> </w:t>
            </w:r>
            <w:r>
              <w:rPr>
                <w:color w:val="231F20"/>
                <w:spacing w:val="-6"/>
                <w:sz w:val="14"/>
              </w:rPr>
              <w:t>asumir</w:t>
            </w:r>
            <w:r>
              <w:rPr>
                <w:color w:val="231F20"/>
                <w:sz w:val="14"/>
              </w:rPr>
              <w:t xml:space="preserve"> </w:t>
            </w:r>
            <w:r>
              <w:rPr>
                <w:color w:val="231F20"/>
                <w:spacing w:val="-6"/>
                <w:sz w:val="14"/>
              </w:rPr>
              <w:t>compromisos</w:t>
            </w:r>
            <w:r>
              <w:rPr>
                <w:color w:val="231F20"/>
                <w:sz w:val="14"/>
              </w:rPr>
              <w:t xml:space="preserve"> </w:t>
            </w:r>
            <w:r>
              <w:rPr>
                <w:color w:val="231F20"/>
                <w:spacing w:val="-6"/>
                <w:sz w:val="14"/>
              </w:rPr>
              <w:t>de</w:t>
            </w:r>
            <w:r>
              <w:rPr>
                <w:color w:val="231F20"/>
                <w:spacing w:val="40"/>
                <w:sz w:val="14"/>
              </w:rPr>
              <w:t xml:space="preserve"> </w:t>
            </w:r>
            <w:r>
              <w:rPr>
                <w:color w:val="231F20"/>
                <w:spacing w:val="-6"/>
                <w:sz w:val="14"/>
              </w:rPr>
              <w:t>vigencias</w:t>
            </w:r>
            <w:r>
              <w:rPr>
                <w:color w:val="231F20"/>
                <w:sz w:val="14"/>
              </w:rPr>
              <w:t xml:space="preserve"> </w:t>
            </w:r>
            <w:r>
              <w:rPr>
                <w:color w:val="231F20"/>
                <w:spacing w:val="-6"/>
                <w:sz w:val="14"/>
              </w:rPr>
              <w:t>futuras</w:t>
            </w:r>
            <w:r>
              <w:rPr>
                <w:color w:val="231F20"/>
                <w:sz w:val="14"/>
              </w:rPr>
              <w:t xml:space="preserve"> </w:t>
            </w:r>
            <w:r>
              <w:rPr>
                <w:color w:val="231F20"/>
                <w:spacing w:val="-6"/>
                <w:sz w:val="14"/>
              </w:rPr>
              <w:t>no</w:t>
            </w:r>
            <w:r>
              <w:rPr>
                <w:color w:val="231F20"/>
                <w:sz w:val="14"/>
              </w:rPr>
              <w:t xml:space="preserve"> </w:t>
            </w:r>
            <w:r>
              <w:rPr>
                <w:color w:val="231F20"/>
                <w:spacing w:val="-6"/>
                <w:sz w:val="14"/>
              </w:rPr>
              <w:t>utilizado</w:t>
            </w:r>
            <w:r>
              <w:rPr>
                <w:color w:val="231F20"/>
                <w:sz w:val="14"/>
              </w:rPr>
              <w:t xml:space="preserve"> </w:t>
            </w:r>
            <w:r>
              <w:rPr>
                <w:color w:val="231F20"/>
                <w:spacing w:val="-6"/>
                <w:sz w:val="14"/>
              </w:rPr>
              <w:t>por</w:t>
            </w:r>
            <w:r>
              <w:rPr>
                <w:color w:val="231F20"/>
                <w:sz w:val="14"/>
              </w:rPr>
              <w:t xml:space="preserve"> </w:t>
            </w:r>
            <w:r>
              <w:rPr>
                <w:color w:val="231F20"/>
                <w:spacing w:val="-6"/>
                <w:sz w:val="14"/>
              </w:rPr>
              <w:t>valor</w:t>
            </w:r>
            <w:r>
              <w:rPr>
                <w:color w:val="231F20"/>
                <w:sz w:val="14"/>
              </w:rPr>
              <w:t xml:space="preserve"> </w:t>
            </w:r>
            <w:r>
              <w:rPr>
                <w:color w:val="231F20"/>
                <w:spacing w:val="-6"/>
                <w:sz w:val="14"/>
              </w:rPr>
              <w:t>de</w:t>
            </w:r>
            <w:r>
              <w:rPr>
                <w:color w:val="231F20"/>
                <w:sz w:val="14"/>
              </w:rPr>
              <w:t xml:space="preserve"> </w:t>
            </w:r>
            <w:r>
              <w:rPr>
                <w:color w:val="231F20"/>
                <w:spacing w:val="-6"/>
                <w:sz w:val="14"/>
              </w:rPr>
              <w:t>$162.148.816.216,</w:t>
            </w:r>
            <w:r>
              <w:rPr>
                <w:color w:val="231F20"/>
                <w:spacing w:val="40"/>
                <w:sz w:val="14"/>
              </w:rPr>
              <w:t xml:space="preserve"> </w:t>
            </w:r>
            <w:r>
              <w:rPr>
                <w:color w:val="231F20"/>
                <w:spacing w:val="-4"/>
                <w:sz w:val="14"/>
              </w:rPr>
              <w:t>caducó, por lo que no se podrán realizar más compromisos</w:t>
            </w:r>
            <w:r>
              <w:rPr>
                <w:color w:val="231F20"/>
                <w:spacing w:val="40"/>
                <w:sz w:val="14"/>
              </w:rPr>
              <w:t xml:space="preserve"> </w:t>
            </w:r>
            <w:r>
              <w:rPr>
                <w:color w:val="231F20"/>
                <w:sz w:val="14"/>
              </w:rPr>
              <w:t>con</w:t>
            </w:r>
            <w:r>
              <w:rPr>
                <w:color w:val="231F20"/>
                <w:spacing w:val="-3"/>
                <w:sz w:val="14"/>
              </w:rPr>
              <w:t xml:space="preserve"> </w:t>
            </w:r>
            <w:r>
              <w:rPr>
                <w:color w:val="231F20"/>
                <w:sz w:val="14"/>
              </w:rPr>
              <w:t>cargo</w:t>
            </w:r>
            <w:r>
              <w:rPr>
                <w:color w:val="231F20"/>
                <w:spacing w:val="-3"/>
                <w:sz w:val="14"/>
              </w:rPr>
              <w:t xml:space="preserve"> </w:t>
            </w:r>
            <w:r>
              <w:rPr>
                <w:color w:val="231F20"/>
                <w:sz w:val="14"/>
              </w:rPr>
              <w:t>a</w:t>
            </w:r>
            <w:r>
              <w:rPr>
                <w:color w:val="231F20"/>
                <w:spacing w:val="-3"/>
                <w:sz w:val="14"/>
              </w:rPr>
              <w:t xml:space="preserve"> </w:t>
            </w:r>
            <w:r>
              <w:rPr>
                <w:color w:val="231F20"/>
                <w:sz w:val="14"/>
              </w:rPr>
              <w:t>estas</w:t>
            </w:r>
            <w:r>
              <w:rPr>
                <w:color w:val="231F20"/>
                <w:spacing w:val="-3"/>
                <w:sz w:val="14"/>
              </w:rPr>
              <w:t xml:space="preserve"> </w:t>
            </w:r>
            <w:r>
              <w:rPr>
                <w:color w:val="231F20"/>
                <w:sz w:val="14"/>
              </w:rPr>
              <w:t>autorizaciones."</w:t>
            </w:r>
          </w:p>
        </w:tc>
        <w:tc>
          <w:tcPr>
            <w:tcW w:w="1926" w:type="dxa"/>
            <w:shd w:val="clear" w:color="auto" w:fill="E8F1F0"/>
          </w:tcPr>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129"/>
              <w:ind w:left="398"/>
              <w:rPr>
                <w:sz w:val="14"/>
              </w:rPr>
            </w:pPr>
            <w:r>
              <w:rPr>
                <w:color w:val="231F20"/>
                <w:spacing w:val="-2"/>
                <w:sz w:val="14"/>
              </w:rPr>
              <w:t>84.422.166.590,00</w:t>
            </w:r>
          </w:p>
        </w:tc>
        <w:tc>
          <w:tcPr>
            <w:tcW w:w="1488" w:type="dxa"/>
            <w:shd w:val="clear" w:color="auto" w:fill="E8F1F0"/>
          </w:tcPr>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0"/>
              <w:rPr>
                <w:rFonts w:ascii="Verdana"/>
                <w:sz w:val="16"/>
              </w:rPr>
            </w:pPr>
          </w:p>
          <w:p w:rsidR="008F152D" w:rsidRDefault="008F152D" w:rsidP="00595E4F">
            <w:pPr>
              <w:pStyle w:val="TableParagraph"/>
              <w:spacing w:before="129"/>
              <w:ind w:left="13"/>
              <w:jc w:val="center"/>
              <w:rPr>
                <w:sz w:val="14"/>
              </w:rPr>
            </w:pPr>
            <w:r>
              <w:rPr>
                <w:color w:val="231F20"/>
                <w:sz w:val="14"/>
              </w:rPr>
              <w:t>A”</w:t>
            </w:r>
          </w:p>
        </w:tc>
      </w:tr>
    </w:tbl>
    <w:p w:rsidR="001E1D88" w:rsidRDefault="001E1D88" w:rsidP="001E1D88">
      <w:pPr>
        <w:pStyle w:val="Textoindependiente"/>
        <w:spacing w:before="10"/>
        <w:jc w:val="center"/>
        <w:rPr>
          <w:sz w:val="29"/>
        </w:rPr>
      </w:pPr>
    </w:p>
    <w:p w:rsidR="006076F8" w:rsidRPr="004F6386" w:rsidRDefault="00F15A5E" w:rsidP="006076F8">
      <w:pPr>
        <w:pStyle w:val="Ttulo1"/>
        <w:spacing w:line="276" w:lineRule="auto"/>
        <w:ind w:left="-284" w:right="-518"/>
      </w:pPr>
      <w:r>
        <w:t>2</w:t>
      </w:r>
      <w:r w:rsidR="006076F8" w:rsidRPr="004F6386">
        <w:t>.- OBSERVACIONES FORMULADAS POR LA COMISIÓN LEGAL DE</w:t>
      </w:r>
      <w:r w:rsidR="006076F8" w:rsidRPr="004F6386">
        <w:rPr>
          <w:spacing w:val="1"/>
        </w:rPr>
        <w:t xml:space="preserve"> </w:t>
      </w:r>
      <w:r w:rsidR="006076F8" w:rsidRPr="004F6386">
        <w:t xml:space="preserve">CUENTAS A LA INFORMACIÓN PRESENTADA POR </w:t>
      </w:r>
      <w:r w:rsidR="006076F8">
        <w:t xml:space="preserve">LA FUERZA AEREA </w:t>
      </w:r>
      <w:r w:rsidR="006076F8" w:rsidRPr="004F6386">
        <w:t>EN</w:t>
      </w:r>
      <w:r w:rsidR="006076F8" w:rsidRPr="004F6386">
        <w:rPr>
          <w:spacing w:val="1"/>
        </w:rPr>
        <w:t xml:space="preserve"> </w:t>
      </w:r>
      <w:r w:rsidR="006076F8" w:rsidRPr="004F6386">
        <w:t>MATERIA</w:t>
      </w:r>
      <w:r w:rsidR="006076F8" w:rsidRPr="004F6386">
        <w:rPr>
          <w:spacing w:val="1"/>
        </w:rPr>
        <w:t xml:space="preserve"> </w:t>
      </w:r>
      <w:r w:rsidR="006076F8">
        <w:rPr>
          <w:spacing w:val="1"/>
        </w:rPr>
        <w:t xml:space="preserve">PRESUPUESTAL, </w:t>
      </w:r>
      <w:r w:rsidR="006076F8" w:rsidRPr="004F6386">
        <w:t>CONTABLE</w:t>
      </w:r>
      <w:r w:rsidR="00DE17FF">
        <w:t xml:space="preserve"> Y</w:t>
      </w:r>
      <w:r w:rsidR="006076F8" w:rsidRPr="004F6386">
        <w:rPr>
          <w:spacing w:val="1"/>
        </w:rPr>
        <w:t xml:space="preserve"> </w:t>
      </w:r>
      <w:r w:rsidR="006076F8" w:rsidRPr="004F6386">
        <w:t>CONTROL</w:t>
      </w:r>
      <w:r w:rsidR="006076F8" w:rsidRPr="004F6386">
        <w:rPr>
          <w:spacing w:val="1"/>
        </w:rPr>
        <w:t xml:space="preserve"> </w:t>
      </w:r>
      <w:r w:rsidR="006076F8" w:rsidRPr="004F6386">
        <w:t>INTERNO</w:t>
      </w:r>
      <w:r w:rsidR="006076F8" w:rsidRPr="004F6386">
        <w:rPr>
          <w:spacing w:val="1"/>
        </w:rPr>
        <w:t xml:space="preserve"> </w:t>
      </w:r>
      <w:r w:rsidR="006076F8" w:rsidRPr="004F6386">
        <w:t>PARA</w:t>
      </w:r>
      <w:r w:rsidR="006076F8" w:rsidRPr="004F6386">
        <w:rPr>
          <w:spacing w:val="-7"/>
        </w:rPr>
        <w:t xml:space="preserve"> </w:t>
      </w:r>
      <w:r w:rsidR="006076F8" w:rsidRPr="004F6386">
        <w:t>LA</w:t>
      </w:r>
      <w:r w:rsidR="006076F8" w:rsidRPr="004F6386">
        <w:rPr>
          <w:spacing w:val="-8"/>
        </w:rPr>
        <w:t xml:space="preserve"> </w:t>
      </w:r>
      <w:r w:rsidR="006076F8" w:rsidRPr="004F6386">
        <w:t>VIGENCIA</w:t>
      </w:r>
      <w:r w:rsidR="006076F8" w:rsidRPr="004F6386">
        <w:rPr>
          <w:spacing w:val="-75"/>
        </w:rPr>
        <w:t xml:space="preserve"> </w:t>
      </w:r>
      <w:r w:rsidR="006076F8" w:rsidRPr="004F6386">
        <w:t>FISCAL</w:t>
      </w:r>
      <w:r w:rsidR="006076F8" w:rsidRPr="004F6386">
        <w:rPr>
          <w:spacing w:val="-1"/>
        </w:rPr>
        <w:t xml:space="preserve"> </w:t>
      </w:r>
      <w:r w:rsidR="006076F8" w:rsidRPr="004F6386">
        <w:t>202</w:t>
      </w:r>
      <w:r w:rsidR="006076F8">
        <w:t>2</w:t>
      </w:r>
      <w:r w:rsidR="006076F8" w:rsidRPr="004F6386">
        <w:t>.</w:t>
      </w:r>
    </w:p>
    <w:p w:rsidR="006076F8" w:rsidRDefault="006076F8" w:rsidP="00AE57CD">
      <w:pPr>
        <w:widowControl/>
        <w:autoSpaceDE/>
        <w:autoSpaceDN/>
        <w:ind w:left="-284" w:right="-518"/>
        <w:rPr>
          <w:rFonts w:ascii="Arial" w:eastAsia="Times New Roman" w:hAnsi="Arial" w:cs="Arial"/>
          <w:b/>
          <w:sz w:val="28"/>
          <w:szCs w:val="28"/>
          <w:lang w:eastAsia="es-ES"/>
        </w:rPr>
      </w:pPr>
    </w:p>
    <w:p w:rsidR="00AE57CD" w:rsidRPr="00A55979" w:rsidRDefault="00AE57CD" w:rsidP="00AE57CD">
      <w:pPr>
        <w:widowControl/>
        <w:autoSpaceDE/>
        <w:autoSpaceDN/>
        <w:ind w:left="-284" w:right="-518"/>
        <w:rPr>
          <w:rFonts w:ascii="Arial" w:eastAsia="Times New Roman" w:hAnsi="Arial" w:cs="Arial"/>
          <w:b/>
          <w:sz w:val="28"/>
          <w:szCs w:val="28"/>
          <w:lang w:eastAsia="es-ES"/>
        </w:rPr>
      </w:pPr>
      <w:r w:rsidRPr="00A55979">
        <w:rPr>
          <w:rFonts w:ascii="Arial" w:eastAsia="Times New Roman" w:hAnsi="Arial" w:cs="Arial"/>
          <w:b/>
          <w:sz w:val="28"/>
          <w:szCs w:val="28"/>
          <w:lang w:eastAsia="es-ES"/>
        </w:rPr>
        <w:t>FUERZA AEREA COLOMBIANA - FAC.</w:t>
      </w:r>
    </w:p>
    <w:p w:rsidR="00AE57CD" w:rsidRPr="00A55979" w:rsidRDefault="00AE57CD" w:rsidP="00AE57CD">
      <w:pPr>
        <w:widowControl/>
        <w:autoSpaceDE/>
        <w:autoSpaceDN/>
        <w:ind w:left="-142" w:right="-93"/>
        <w:jc w:val="both"/>
        <w:rPr>
          <w:rFonts w:ascii="Arial" w:eastAsia="Times New Roman" w:hAnsi="Arial" w:cs="Arial"/>
          <w:sz w:val="24"/>
          <w:szCs w:val="24"/>
          <w:lang w:eastAsia="es-ES"/>
        </w:rPr>
      </w:pPr>
    </w:p>
    <w:p w:rsidR="00AE57CD" w:rsidRPr="00A55979" w:rsidRDefault="00AE57CD" w:rsidP="00AE57CD">
      <w:pPr>
        <w:widowControl/>
        <w:autoSpaceDE/>
        <w:autoSpaceDN/>
        <w:ind w:left="-284" w:right="-93"/>
        <w:jc w:val="both"/>
        <w:rPr>
          <w:rFonts w:ascii="Arial" w:eastAsia="Times New Roman" w:hAnsi="Arial" w:cs="Arial"/>
          <w:b/>
          <w:sz w:val="28"/>
          <w:szCs w:val="28"/>
          <w:lang w:eastAsia="es-ES"/>
        </w:rPr>
      </w:pPr>
      <w:r w:rsidRPr="00A55979">
        <w:rPr>
          <w:rFonts w:ascii="Arial" w:eastAsia="Times New Roman" w:hAnsi="Arial" w:cs="Arial"/>
          <w:b/>
          <w:sz w:val="28"/>
          <w:szCs w:val="28"/>
          <w:lang w:eastAsia="es-ES"/>
        </w:rPr>
        <w:t xml:space="preserve">A.- DE ORDEN PRESUPUESTAL. </w:t>
      </w:r>
    </w:p>
    <w:p w:rsidR="00AE57CD" w:rsidRPr="00A55979" w:rsidRDefault="00AE57CD" w:rsidP="00AE57CD">
      <w:pPr>
        <w:widowControl/>
        <w:autoSpaceDE/>
        <w:autoSpaceDN/>
        <w:ind w:left="-284" w:right="-93"/>
        <w:jc w:val="both"/>
        <w:rPr>
          <w:rFonts w:ascii="Arial" w:eastAsia="Times New Roman" w:hAnsi="Arial" w:cs="Arial"/>
          <w:b/>
          <w:sz w:val="28"/>
          <w:szCs w:val="28"/>
          <w:lang w:eastAsia="es-ES"/>
        </w:rPr>
      </w:pPr>
    </w:p>
    <w:p w:rsidR="00AE57CD" w:rsidRPr="00A55979" w:rsidRDefault="00AE57CD" w:rsidP="00AE57CD">
      <w:pPr>
        <w:widowControl/>
        <w:autoSpaceDE/>
        <w:autoSpaceDN/>
        <w:ind w:left="-284" w:right="-93"/>
        <w:jc w:val="both"/>
        <w:rPr>
          <w:rFonts w:ascii="Arial" w:eastAsia="Times New Roman" w:hAnsi="Arial" w:cs="Arial"/>
          <w:sz w:val="28"/>
          <w:szCs w:val="28"/>
          <w:lang w:eastAsia="es-ES"/>
        </w:rPr>
      </w:pPr>
      <w:r w:rsidRPr="00A55979">
        <w:rPr>
          <w:rFonts w:ascii="Arial" w:eastAsia="Times New Roman" w:hAnsi="Arial" w:cs="Arial"/>
          <w:b/>
          <w:sz w:val="28"/>
          <w:szCs w:val="28"/>
          <w:u w:val="thick"/>
          <w:lang w:eastAsia="es-ES"/>
        </w:rPr>
        <w:t>-Comportamiento Ejecución Presupuestal 2022,</w:t>
      </w:r>
      <w:r w:rsidRPr="00A55979">
        <w:rPr>
          <w:rFonts w:ascii="Arial" w:eastAsia="Times New Roman" w:hAnsi="Arial" w:cs="Arial"/>
          <w:b/>
          <w:sz w:val="28"/>
          <w:szCs w:val="28"/>
          <w:lang w:eastAsia="es-ES"/>
        </w:rPr>
        <w:t xml:space="preserve"> </w:t>
      </w:r>
      <w:r w:rsidRPr="00A55979">
        <w:rPr>
          <w:rFonts w:ascii="Arial" w:eastAsia="Times New Roman" w:hAnsi="Arial" w:cs="Arial"/>
          <w:sz w:val="28"/>
          <w:szCs w:val="28"/>
          <w:lang w:eastAsia="es-ES"/>
        </w:rPr>
        <w:t>(Cifras en miles de</w:t>
      </w:r>
      <w:r w:rsidRPr="00A55979">
        <w:rPr>
          <w:rFonts w:ascii="Arial" w:eastAsia="Times New Roman" w:hAnsi="Arial" w:cs="Arial"/>
          <w:spacing w:val="-9"/>
          <w:sz w:val="28"/>
          <w:szCs w:val="28"/>
          <w:lang w:eastAsia="es-ES"/>
        </w:rPr>
        <w:t xml:space="preserve"> </w:t>
      </w:r>
      <w:r w:rsidRPr="00A55979">
        <w:rPr>
          <w:rFonts w:ascii="Arial" w:eastAsia="Times New Roman" w:hAnsi="Arial" w:cs="Arial"/>
          <w:sz w:val="28"/>
          <w:szCs w:val="28"/>
          <w:lang w:eastAsia="es-ES"/>
        </w:rPr>
        <w:t>pesos).</w:t>
      </w:r>
    </w:p>
    <w:p w:rsidR="00AE57CD" w:rsidRPr="00A55979" w:rsidRDefault="00AE57CD" w:rsidP="00AE57CD">
      <w:pPr>
        <w:tabs>
          <w:tab w:val="left" w:pos="873"/>
          <w:tab w:val="left" w:pos="875"/>
        </w:tabs>
        <w:spacing w:before="92"/>
        <w:ind w:left="874"/>
        <w:jc w:val="right"/>
        <w:rPr>
          <w:rFonts w:ascii="Arial" w:eastAsia="Arial" w:hAnsi="Arial" w:cs="Arial"/>
          <w:sz w:val="24"/>
        </w:rPr>
      </w:pPr>
    </w:p>
    <w:tbl>
      <w:tblPr>
        <w:tblW w:w="10774"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08"/>
        <w:gridCol w:w="1462"/>
        <w:gridCol w:w="1462"/>
        <w:gridCol w:w="1462"/>
        <w:gridCol w:w="1462"/>
        <w:gridCol w:w="956"/>
        <w:gridCol w:w="943"/>
        <w:gridCol w:w="1019"/>
      </w:tblGrid>
      <w:tr w:rsidR="00AE57CD" w:rsidRPr="00A55979" w:rsidTr="00595E4F">
        <w:tc>
          <w:tcPr>
            <w:tcW w:w="2008" w:type="dxa"/>
            <w:shd w:val="clear" w:color="auto" w:fill="auto"/>
          </w:tcPr>
          <w:p w:rsidR="00AE57CD" w:rsidRPr="00A55979" w:rsidRDefault="00AE57CD" w:rsidP="00595E4F">
            <w:pPr>
              <w:widowControl/>
              <w:autoSpaceDE/>
              <w:autoSpaceDN/>
              <w:jc w:val="center"/>
              <w:rPr>
                <w:rFonts w:ascii="Arial" w:eastAsia="Calibri" w:hAnsi="Arial" w:cs="Arial"/>
                <w:b/>
                <w:sz w:val="16"/>
                <w:szCs w:val="16"/>
                <w:lang w:eastAsia="es-ES"/>
              </w:rPr>
            </w:pPr>
            <w:r w:rsidRPr="00A55979">
              <w:rPr>
                <w:rFonts w:ascii="Arial" w:eastAsia="Calibri" w:hAnsi="Arial" w:cs="Arial"/>
                <w:b/>
                <w:sz w:val="16"/>
                <w:szCs w:val="16"/>
                <w:lang w:eastAsia="es-ES"/>
              </w:rPr>
              <w:t>CONCEPTO</w:t>
            </w:r>
          </w:p>
        </w:tc>
        <w:tc>
          <w:tcPr>
            <w:tcW w:w="1462" w:type="dxa"/>
            <w:shd w:val="clear" w:color="auto" w:fill="auto"/>
          </w:tcPr>
          <w:p w:rsidR="00AE57CD" w:rsidRPr="00A55979" w:rsidRDefault="00AE57CD" w:rsidP="00595E4F">
            <w:pPr>
              <w:widowControl/>
              <w:autoSpaceDE/>
              <w:autoSpaceDN/>
              <w:jc w:val="center"/>
              <w:rPr>
                <w:rFonts w:ascii="Arial" w:eastAsia="Calibri" w:hAnsi="Arial" w:cs="Arial"/>
                <w:b/>
                <w:sz w:val="16"/>
                <w:szCs w:val="16"/>
                <w:lang w:eastAsia="es-ES"/>
              </w:rPr>
            </w:pPr>
            <w:r w:rsidRPr="00A55979">
              <w:rPr>
                <w:rFonts w:ascii="Arial" w:eastAsia="Calibri" w:hAnsi="Arial" w:cs="Arial"/>
                <w:b/>
                <w:sz w:val="16"/>
                <w:szCs w:val="16"/>
                <w:lang w:eastAsia="es-ES"/>
              </w:rPr>
              <w:t>APROP. VIGENTE</w:t>
            </w:r>
          </w:p>
          <w:p w:rsidR="00AE57CD" w:rsidRPr="00A55979" w:rsidRDefault="00AE57CD" w:rsidP="00595E4F">
            <w:pPr>
              <w:widowControl/>
              <w:autoSpaceDE/>
              <w:autoSpaceDN/>
              <w:jc w:val="center"/>
              <w:rPr>
                <w:rFonts w:ascii="Arial" w:eastAsia="Calibri" w:hAnsi="Arial" w:cs="Arial"/>
                <w:b/>
                <w:sz w:val="16"/>
                <w:szCs w:val="16"/>
                <w:lang w:eastAsia="es-ES"/>
              </w:rPr>
            </w:pPr>
          </w:p>
          <w:p w:rsidR="00AE57CD" w:rsidRPr="00A55979" w:rsidRDefault="00AE57CD" w:rsidP="00595E4F">
            <w:pPr>
              <w:widowControl/>
              <w:autoSpaceDE/>
              <w:autoSpaceDN/>
              <w:jc w:val="center"/>
              <w:rPr>
                <w:rFonts w:ascii="Arial" w:eastAsia="Calibri" w:hAnsi="Arial" w:cs="Arial"/>
                <w:b/>
                <w:sz w:val="16"/>
                <w:szCs w:val="16"/>
                <w:lang w:eastAsia="es-ES"/>
              </w:rPr>
            </w:pPr>
          </w:p>
          <w:p w:rsidR="00AE57CD" w:rsidRPr="00A55979" w:rsidRDefault="00AE57CD" w:rsidP="00595E4F">
            <w:pPr>
              <w:widowControl/>
              <w:autoSpaceDE/>
              <w:autoSpaceDN/>
              <w:jc w:val="center"/>
              <w:rPr>
                <w:rFonts w:ascii="Arial" w:eastAsia="Calibri" w:hAnsi="Arial" w:cs="Arial"/>
                <w:b/>
                <w:sz w:val="16"/>
                <w:szCs w:val="16"/>
                <w:lang w:eastAsia="es-ES"/>
              </w:rPr>
            </w:pPr>
          </w:p>
          <w:p w:rsidR="00AE57CD" w:rsidRPr="00A55979" w:rsidRDefault="00AE57CD" w:rsidP="00595E4F">
            <w:pPr>
              <w:widowControl/>
              <w:autoSpaceDE/>
              <w:autoSpaceDN/>
              <w:jc w:val="center"/>
              <w:rPr>
                <w:rFonts w:ascii="Arial" w:eastAsia="Calibri" w:hAnsi="Arial" w:cs="Arial"/>
                <w:b/>
                <w:sz w:val="16"/>
                <w:szCs w:val="16"/>
                <w:lang w:eastAsia="es-ES"/>
              </w:rPr>
            </w:pPr>
            <w:r w:rsidRPr="00A55979">
              <w:rPr>
                <w:rFonts w:ascii="Arial" w:eastAsia="Calibri" w:hAnsi="Arial" w:cs="Arial"/>
                <w:b/>
                <w:sz w:val="16"/>
                <w:szCs w:val="16"/>
                <w:lang w:eastAsia="es-ES"/>
              </w:rPr>
              <w:t>(1)</w:t>
            </w:r>
          </w:p>
          <w:p w:rsidR="00AE57CD" w:rsidRPr="00A55979" w:rsidRDefault="00AE57CD" w:rsidP="00595E4F">
            <w:pPr>
              <w:widowControl/>
              <w:autoSpaceDE/>
              <w:autoSpaceDN/>
              <w:jc w:val="center"/>
              <w:rPr>
                <w:rFonts w:ascii="Arial" w:eastAsia="Calibri" w:hAnsi="Arial" w:cs="Arial"/>
                <w:b/>
                <w:sz w:val="16"/>
                <w:szCs w:val="16"/>
                <w:lang w:eastAsia="es-ES"/>
              </w:rPr>
            </w:pPr>
          </w:p>
        </w:tc>
        <w:tc>
          <w:tcPr>
            <w:tcW w:w="1462" w:type="dxa"/>
            <w:shd w:val="clear" w:color="auto" w:fill="auto"/>
          </w:tcPr>
          <w:p w:rsidR="00AE57CD" w:rsidRPr="00A55979" w:rsidRDefault="00AE57CD" w:rsidP="00595E4F">
            <w:pPr>
              <w:widowControl/>
              <w:autoSpaceDE/>
              <w:autoSpaceDN/>
              <w:jc w:val="center"/>
              <w:rPr>
                <w:rFonts w:ascii="Arial" w:eastAsia="Calibri" w:hAnsi="Arial" w:cs="Arial"/>
                <w:b/>
                <w:sz w:val="16"/>
                <w:szCs w:val="16"/>
                <w:lang w:eastAsia="es-ES"/>
              </w:rPr>
            </w:pPr>
            <w:r w:rsidRPr="00A55979">
              <w:rPr>
                <w:rFonts w:ascii="Arial" w:eastAsia="Calibri" w:hAnsi="Arial" w:cs="Arial"/>
                <w:b/>
                <w:sz w:val="16"/>
                <w:szCs w:val="16"/>
                <w:lang w:eastAsia="es-ES"/>
              </w:rPr>
              <w:t>COMPROMISO</w:t>
            </w:r>
          </w:p>
          <w:p w:rsidR="00AE57CD" w:rsidRPr="00A55979" w:rsidRDefault="00AE57CD" w:rsidP="00595E4F">
            <w:pPr>
              <w:widowControl/>
              <w:autoSpaceDE/>
              <w:autoSpaceDN/>
              <w:jc w:val="center"/>
              <w:rPr>
                <w:rFonts w:ascii="Arial" w:eastAsia="Calibri" w:hAnsi="Arial" w:cs="Arial"/>
                <w:b/>
                <w:sz w:val="16"/>
                <w:szCs w:val="16"/>
                <w:lang w:eastAsia="es-ES"/>
              </w:rPr>
            </w:pPr>
          </w:p>
          <w:p w:rsidR="00AE57CD" w:rsidRPr="00A55979" w:rsidRDefault="00AE57CD" w:rsidP="00595E4F">
            <w:pPr>
              <w:widowControl/>
              <w:autoSpaceDE/>
              <w:autoSpaceDN/>
              <w:jc w:val="center"/>
              <w:rPr>
                <w:rFonts w:ascii="Arial" w:eastAsia="Calibri" w:hAnsi="Arial" w:cs="Arial"/>
                <w:b/>
                <w:sz w:val="16"/>
                <w:szCs w:val="16"/>
                <w:lang w:eastAsia="es-ES"/>
              </w:rPr>
            </w:pPr>
          </w:p>
          <w:p w:rsidR="00AE57CD" w:rsidRPr="00A55979" w:rsidRDefault="00AE57CD" w:rsidP="00595E4F">
            <w:pPr>
              <w:widowControl/>
              <w:autoSpaceDE/>
              <w:autoSpaceDN/>
              <w:jc w:val="center"/>
              <w:rPr>
                <w:rFonts w:ascii="Arial" w:eastAsia="Calibri" w:hAnsi="Arial" w:cs="Arial"/>
                <w:b/>
                <w:sz w:val="16"/>
                <w:szCs w:val="16"/>
                <w:lang w:eastAsia="es-ES"/>
              </w:rPr>
            </w:pPr>
          </w:p>
          <w:p w:rsidR="00AE57CD" w:rsidRPr="00A55979" w:rsidRDefault="00AE57CD" w:rsidP="00595E4F">
            <w:pPr>
              <w:widowControl/>
              <w:autoSpaceDE/>
              <w:autoSpaceDN/>
              <w:jc w:val="center"/>
              <w:rPr>
                <w:rFonts w:ascii="Arial" w:eastAsia="Calibri" w:hAnsi="Arial" w:cs="Arial"/>
                <w:b/>
                <w:sz w:val="16"/>
                <w:szCs w:val="16"/>
                <w:lang w:eastAsia="es-ES"/>
              </w:rPr>
            </w:pPr>
          </w:p>
          <w:p w:rsidR="00AE57CD" w:rsidRPr="00A55979" w:rsidRDefault="00AE57CD" w:rsidP="00595E4F">
            <w:pPr>
              <w:widowControl/>
              <w:autoSpaceDE/>
              <w:autoSpaceDN/>
              <w:jc w:val="center"/>
              <w:rPr>
                <w:rFonts w:ascii="Arial" w:eastAsia="Calibri" w:hAnsi="Arial" w:cs="Arial"/>
                <w:b/>
                <w:sz w:val="16"/>
                <w:szCs w:val="16"/>
                <w:lang w:eastAsia="es-ES"/>
              </w:rPr>
            </w:pPr>
            <w:r w:rsidRPr="00A55979">
              <w:rPr>
                <w:rFonts w:ascii="Arial" w:eastAsia="Calibri" w:hAnsi="Arial" w:cs="Arial"/>
                <w:b/>
                <w:sz w:val="16"/>
                <w:szCs w:val="16"/>
                <w:lang w:eastAsia="es-ES"/>
              </w:rPr>
              <w:t>(2)</w:t>
            </w:r>
          </w:p>
        </w:tc>
        <w:tc>
          <w:tcPr>
            <w:tcW w:w="1462" w:type="dxa"/>
            <w:shd w:val="clear" w:color="auto" w:fill="auto"/>
          </w:tcPr>
          <w:p w:rsidR="00AE57CD" w:rsidRPr="00A55979" w:rsidRDefault="00AE57CD" w:rsidP="00595E4F">
            <w:pPr>
              <w:widowControl/>
              <w:autoSpaceDE/>
              <w:autoSpaceDN/>
              <w:jc w:val="center"/>
              <w:rPr>
                <w:rFonts w:ascii="Arial" w:eastAsia="Calibri" w:hAnsi="Arial" w:cs="Arial"/>
                <w:b/>
                <w:sz w:val="16"/>
                <w:szCs w:val="16"/>
                <w:lang w:eastAsia="es-ES"/>
              </w:rPr>
            </w:pPr>
            <w:r w:rsidRPr="00A55979">
              <w:rPr>
                <w:rFonts w:ascii="Arial" w:eastAsia="Calibri" w:hAnsi="Arial" w:cs="Arial"/>
                <w:b/>
                <w:sz w:val="16"/>
                <w:szCs w:val="16"/>
                <w:lang w:eastAsia="es-ES"/>
              </w:rPr>
              <w:t>OBLIGACIÓN</w:t>
            </w:r>
          </w:p>
          <w:p w:rsidR="00AE57CD" w:rsidRPr="00A55979" w:rsidRDefault="00AE57CD" w:rsidP="00595E4F">
            <w:pPr>
              <w:widowControl/>
              <w:autoSpaceDE/>
              <w:autoSpaceDN/>
              <w:jc w:val="center"/>
              <w:rPr>
                <w:rFonts w:ascii="Arial" w:eastAsia="Calibri" w:hAnsi="Arial" w:cs="Arial"/>
                <w:b/>
                <w:sz w:val="16"/>
                <w:szCs w:val="16"/>
                <w:lang w:eastAsia="es-ES"/>
              </w:rPr>
            </w:pPr>
          </w:p>
          <w:p w:rsidR="00AE57CD" w:rsidRPr="00A55979" w:rsidRDefault="00AE57CD" w:rsidP="00595E4F">
            <w:pPr>
              <w:widowControl/>
              <w:autoSpaceDE/>
              <w:autoSpaceDN/>
              <w:jc w:val="center"/>
              <w:rPr>
                <w:rFonts w:ascii="Arial" w:eastAsia="Calibri" w:hAnsi="Arial" w:cs="Arial"/>
                <w:b/>
                <w:sz w:val="16"/>
                <w:szCs w:val="16"/>
                <w:lang w:eastAsia="es-ES"/>
              </w:rPr>
            </w:pPr>
          </w:p>
          <w:p w:rsidR="00AE57CD" w:rsidRPr="00A55979" w:rsidRDefault="00AE57CD" w:rsidP="00595E4F">
            <w:pPr>
              <w:widowControl/>
              <w:autoSpaceDE/>
              <w:autoSpaceDN/>
              <w:jc w:val="center"/>
              <w:rPr>
                <w:rFonts w:ascii="Arial" w:eastAsia="Calibri" w:hAnsi="Arial" w:cs="Arial"/>
                <w:b/>
                <w:sz w:val="16"/>
                <w:szCs w:val="16"/>
                <w:lang w:eastAsia="es-ES"/>
              </w:rPr>
            </w:pPr>
          </w:p>
          <w:p w:rsidR="00AE57CD" w:rsidRPr="00A55979" w:rsidRDefault="00AE57CD" w:rsidP="00595E4F">
            <w:pPr>
              <w:widowControl/>
              <w:autoSpaceDE/>
              <w:autoSpaceDN/>
              <w:jc w:val="center"/>
              <w:rPr>
                <w:rFonts w:ascii="Arial" w:eastAsia="Calibri" w:hAnsi="Arial" w:cs="Arial"/>
                <w:b/>
                <w:sz w:val="16"/>
                <w:szCs w:val="16"/>
                <w:lang w:eastAsia="es-ES"/>
              </w:rPr>
            </w:pPr>
          </w:p>
          <w:p w:rsidR="00AE57CD" w:rsidRPr="00A55979" w:rsidRDefault="00AE57CD" w:rsidP="00595E4F">
            <w:pPr>
              <w:widowControl/>
              <w:autoSpaceDE/>
              <w:autoSpaceDN/>
              <w:jc w:val="center"/>
              <w:rPr>
                <w:rFonts w:ascii="Arial" w:eastAsia="Calibri" w:hAnsi="Arial" w:cs="Arial"/>
                <w:b/>
                <w:sz w:val="16"/>
                <w:szCs w:val="16"/>
                <w:lang w:eastAsia="es-ES"/>
              </w:rPr>
            </w:pPr>
            <w:r w:rsidRPr="00A55979">
              <w:rPr>
                <w:rFonts w:ascii="Arial" w:eastAsia="Calibri" w:hAnsi="Arial" w:cs="Arial"/>
                <w:b/>
                <w:sz w:val="16"/>
                <w:szCs w:val="16"/>
                <w:lang w:eastAsia="es-ES"/>
              </w:rPr>
              <w:t>(3)</w:t>
            </w:r>
          </w:p>
          <w:p w:rsidR="00AE57CD" w:rsidRPr="00A55979" w:rsidRDefault="00AE57CD" w:rsidP="00595E4F">
            <w:pPr>
              <w:widowControl/>
              <w:autoSpaceDE/>
              <w:autoSpaceDN/>
              <w:jc w:val="center"/>
              <w:rPr>
                <w:rFonts w:ascii="Arial" w:eastAsia="Calibri" w:hAnsi="Arial" w:cs="Arial"/>
                <w:b/>
                <w:sz w:val="16"/>
                <w:szCs w:val="16"/>
                <w:lang w:eastAsia="es-ES"/>
              </w:rPr>
            </w:pPr>
          </w:p>
        </w:tc>
        <w:tc>
          <w:tcPr>
            <w:tcW w:w="1462" w:type="dxa"/>
            <w:shd w:val="clear" w:color="auto" w:fill="auto"/>
          </w:tcPr>
          <w:p w:rsidR="00AE57CD" w:rsidRPr="00A55979" w:rsidRDefault="00AE57CD" w:rsidP="00595E4F">
            <w:pPr>
              <w:widowControl/>
              <w:autoSpaceDE/>
              <w:autoSpaceDN/>
              <w:jc w:val="center"/>
              <w:rPr>
                <w:rFonts w:ascii="Arial" w:eastAsia="Calibri" w:hAnsi="Arial" w:cs="Arial"/>
                <w:b/>
                <w:sz w:val="16"/>
                <w:szCs w:val="16"/>
                <w:lang w:eastAsia="es-ES"/>
              </w:rPr>
            </w:pPr>
            <w:r w:rsidRPr="00A55979">
              <w:rPr>
                <w:rFonts w:ascii="Arial" w:eastAsia="Calibri" w:hAnsi="Arial" w:cs="Arial"/>
                <w:b/>
                <w:sz w:val="16"/>
                <w:szCs w:val="16"/>
                <w:lang w:eastAsia="es-ES"/>
              </w:rPr>
              <w:t>PAGOS</w:t>
            </w:r>
          </w:p>
          <w:p w:rsidR="00AE57CD" w:rsidRPr="00A55979" w:rsidRDefault="00AE57CD" w:rsidP="00595E4F">
            <w:pPr>
              <w:widowControl/>
              <w:autoSpaceDE/>
              <w:autoSpaceDN/>
              <w:jc w:val="center"/>
              <w:rPr>
                <w:rFonts w:ascii="Arial" w:eastAsia="Calibri" w:hAnsi="Arial" w:cs="Arial"/>
                <w:b/>
                <w:sz w:val="16"/>
                <w:szCs w:val="16"/>
                <w:lang w:eastAsia="es-ES"/>
              </w:rPr>
            </w:pPr>
          </w:p>
          <w:p w:rsidR="00AE57CD" w:rsidRPr="00A55979" w:rsidRDefault="00AE57CD" w:rsidP="00595E4F">
            <w:pPr>
              <w:widowControl/>
              <w:autoSpaceDE/>
              <w:autoSpaceDN/>
              <w:jc w:val="center"/>
              <w:rPr>
                <w:rFonts w:ascii="Arial" w:eastAsia="Calibri" w:hAnsi="Arial" w:cs="Arial"/>
                <w:b/>
                <w:sz w:val="16"/>
                <w:szCs w:val="16"/>
                <w:lang w:eastAsia="es-ES"/>
              </w:rPr>
            </w:pPr>
          </w:p>
          <w:p w:rsidR="00AE57CD" w:rsidRPr="00A55979" w:rsidRDefault="00AE57CD" w:rsidP="00595E4F">
            <w:pPr>
              <w:widowControl/>
              <w:autoSpaceDE/>
              <w:autoSpaceDN/>
              <w:jc w:val="center"/>
              <w:rPr>
                <w:rFonts w:ascii="Arial" w:eastAsia="Calibri" w:hAnsi="Arial" w:cs="Arial"/>
                <w:b/>
                <w:sz w:val="16"/>
                <w:szCs w:val="16"/>
                <w:lang w:eastAsia="es-ES"/>
              </w:rPr>
            </w:pPr>
          </w:p>
          <w:p w:rsidR="00AE57CD" w:rsidRPr="00A55979" w:rsidRDefault="00AE57CD" w:rsidP="00595E4F">
            <w:pPr>
              <w:widowControl/>
              <w:autoSpaceDE/>
              <w:autoSpaceDN/>
              <w:jc w:val="center"/>
              <w:rPr>
                <w:rFonts w:ascii="Arial" w:eastAsia="Calibri" w:hAnsi="Arial" w:cs="Arial"/>
                <w:b/>
                <w:sz w:val="16"/>
                <w:szCs w:val="16"/>
                <w:lang w:eastAsia="es-ES"/>
              </w:rPr>
            </w:pPr>
          </w:p>
          <w:p w:rsidR="00AE57CD" w:rsidRPr="00A55979" w:rsidRDefault="00AE57CD" w:rsidP="00595E4F">
            <w:pPr>
              <w:widowControl/>
              <w:autoSpaceDE/>
              <w:autoSpaceDN/>
              <w:jc w:val="center"/>
              <w:rPr>
                <w:rFonts w:ascii="Arial" w:eastAsia="Calibri" w:hAnsi="Arial" w:cs="Arial"/>
                <w:b/>
                <w:sz w:val="16"/>
                <w:szCs w:val="16"/>
                <w:lang w:eastAsia="es-ES"/>
              </w:rPr>
            </w:pPr>
            <w:r w:rsidRPr="00A55979">
              <w:rPr>
                <w:rFonts w:ascii="Arial" w:eastAsia="Calibri" w:hAnsi="Arial" w:cs="Arial"/>
                <w:b/>
                <w:sz w:val="16"/>
                <w:szCs w:val="16"/>
                <w:lang w:eastAsia="es-ES"/>
              </w:rPr>
              <w:t>(4)</w:t>
            </w:r>
          </w:p>
        </w:tc>
        <w:tc>
          <w:tcPr>
            <w:tcW w:w="956" w:type="dxa"/>
            <w:shd w:val="clear" w:color="auto" w:fill="auto"/>
          </w:tcPr>
          <w:p w:rsidR="00AE57CD" w:rsidRPr="00A55979" w:rsidRDefault="00AE57CD" w:rsidP="00595E4F">
            <w:pPr>
              <w:widowControl/>
              <w:autoSpaceDE/>
              <w:autoSpaceDN/>
              <w:jc w:val="center"/>
              <w:rPr>
                <w:rFonts w:ascii="Arial" w:eastAsia="Calibri" w:hAnsi="Arial" w:cs="Arial"/>
                <w:b/>
                <w:sz w:val="16"/>
                <w:szCs w:val="16"/>
                <w:lang w:eastAsia="es-ES"/>
              </w:rPr>
            </w:pPr>
            <w:r w:rsidRPr="00A55979">
              <w:rPr>
                <w:rFonts w:ascii="Arial" w:eastAsia="Calibri" w:hAnsi="Arial" w:cs="Arial"/>
                <w:b/>
                <w:sz w:val="16"/>
                <w:szCs w:val="16"/>
                <w:lang w:eastAsia="es-ES"/>
              </w:rPr>
              <w:t xml:space="preserve">% </w:t>
            </w:r>
          </w:p>
          <w:p w:rsidR="00AE57CD" w:rsidRPr="00A55979" w:rsidRDefault="00AE57CD" w:rsidP="00595E4F">
            <w:pPr>
              <w:widowControl/>
              <w:autoSpaceDE/>
              <w:autoSpaceDN/>
              <w:jc w:val="center"/>
              <w:rPr>
                <w:rFonts w:ascii="Arial" w:eastAsia="Calibri" w:hAnsi="Arial" w:cs="Arial"/>
                <w:b/>
                <w:sz w:val="16"/>
                <w:szCs w:val="16"/>
                <w:lang w:eastAsia="es-ES"/>
              </w:rPr>
            </w:pPr>
            <w:r w:rsidRPr="00A55979">
              <w:rPr>
                <w:rFonts w:ascii="Arial" w:eastAsia="Calibri" w:hAnsi="Arial" w:cs="Arial"/>
                <w:b/>
                <w:sz w:val="16"/>
                <w:szCs w:val="16"/>
                <w:lang w:eastAsia="es-ES"/>
              </w:rPr>
              <w:t>COMP/</w:t>
            </w:r>
          </w:p>
          <w:p w:rsidR="00AE57CD" w:rsidRPr="00A55979" w:rsidRDefault="00AE57CD" w:rsidP="00595E4F">
            <w:pPr>
              <w:widowControl/>
              <w:autoSpaceDE/>
              <w:autoSpaceDN/>
              <w:jc w:val="center"/>
              <w:rPr>
                <w:rFonts w:ascii="Arial" w:eastAsia="Calibri" w:hAnsi="Arial" w:cs="Arial"/>
                <w:b/>
                <w:sz w:val="16"/>
                <w:szCs w:val="16"/>
                <w:lang w:eastAsia="es-ES"/>
              </w:rPr>
            </w:pPr>
            <w:r w:rsidRPr="00A55979">
              <w:rPr>
                <w:rFonts w:ascii="Arial" w:eastAsia="Calibri" w:hAnsi="Arial" w:cs="Arial"/>
                <w:b/>
                <w:sz w:val="16"/>
                <w:szCs w:val="16"/>
                <w:lang w:eastAsia="es-ES"/>
              </w:rPr>
              <w:t>APROP. VIGENTE</w:t>
            </w:r>
          </w:p>
          <w:p w:rsidR="00AE57CD" w:rsidRPr="00A55979" w:rsidRDefault="00AE57CD" w:rsidP="00595E4F">
            <w:pPr>
              <w:widowControl/>
              <w:autoSpaceDE/>
              <w:autoSpaceDN/>
              <w:jc w:val="center"/>
              <w:rPr>
                <w:rFonts w:ascii="Arial" w:eastAsia="Calibri" w:hAnsi="Arial" w:cs="Arial"/>
                <w:b/>
                <w:sz w:val="16"/>
                <w:szCs w:val="16"/>
                <w:lang w:eastAsia="es-ES"/>
              </w:rPr>
            </w:pPr>
          </w:p>
          <w:p w:rsidR="00AE57CD" w:rsidRPr="00A55979" w:rsidRDefault="00AE57CD" w:rsidP="00595E4F">
            <w:pPr>
              <w:widowControl/>
              <w:autoSpaceDE/>
              <w:autoSpaceDN/>
              <w:jc w:val="center"/>
              <w:rPr>
                <w:rFonts w:ascii="Arial" w:eastAsia="Calibri" w:hAnsi="Arial" w:cs="Arial"/>
                <w:b/>
                <w:sz w:val="16"/>
                <w:szCs w:val="16"/>
                <w:lang w:eastAsia="es-ES"/>
              </w:rPr>
            </w:pPr>
            <w:r w:rsidRPr="00A55979">
              <w:rPr>
                <w:rFonts w:ascii="Arial" w:eastAsia="Calibri" w:hAnsi="Arial" w:cs="Arial"/>
                <w:b/>
                <w:sz w:val="16"/>
                <w:szCs w:val="16"/>
                <w:lang w:eastAsia="es-ES"/>
              </w:rPr>
              <w:t>5 = (2 / 1)</w:t>
            </w:r>
          </w:p>
        </w:tc>
        <w:tc>
          <w:tcPr>
            <w:tcW w:w="943" w:type="dxa"/>
            <w:shd w:val="clear" w:color="auto" w:fill="auto"/>
          </w:tcPr>
          <w:p w:rsidR="00AE57CD" w:rsidRPr="00A55979" w:rsidRDefault="00AE57CD" w:rsidP="00595E4F">
            <w:pPr>
              <w:widowControl/>
              <w:autoSpaceDE/>
              <w:autoSpaceDN/>
              <w:jc w:val="center"/>
              <w:rPr>
                <w:rFonts w:ascii="Arial" w:eastAsia="Calibri" w:hAnsi="Arial" w:cs="Arial"/>
                <w:b/>
                <w:sz w:val="16"/>
                <w:szCs w:val="16"/>
                <w:lang w:eastAsia="es-ES"/>
              </w:rPr>
            </w:pPr>
            <w:r w:rsidRPr="00A55979">
              <w:rPr>
                <w:rFonts w:ascii="Arial" w:eastAsia="Calibri" w:hAnsi="Arial" w:cs="Arial"/>
                <w:b/>
                <w:sz w:val="16"/>
                <w:szCs w:val="16"/>
                <w:lang w:eastAsia="es-ES"/>
              </w:rPr>
              <w:t xml:space="preserve">% </w:t>
            </w:r>
          </w:p>
          <w:p w:rsidR="00AE57CD" w:rsidRPr="00A55979" w:rsidRDefault="00AE57CD" w:rsidP="00595E4F">
            <w:pPr>
              <w:widowControl/>
              <w:autoSpaceDE/>
              <w:autoSpaceDN/>
              <w:jc w:val="center"/>
              <w:rPr>
                <w:rFonts w:ascii="Arial" w:eastAsia="Calibri" w:hAnsi="Arial" w:cs="Arial"/>
                <w:b/>
                <w:sz w:val="16"/>
                <w:szCs w:val="16"/>
                <w:lang w:eastAsia="es-ES"/>
              </w:rPr>
            </w:pPr>
            <w:r w:rsidRPr="00A55979">
              <w:rPr>
                <w:rFonts w:ascii="Arial" w:eastAsia="Calibri" w:hAnsi="Arial" w:cs="Arial"/>
                <w:b/>
                <w:sz w:val="16"/>
                <w:szCs w:val="16"/>
                <w:lang w:eastAsia="es-ES"/>
              </w:rPr>
              <w:t>OBLIG/ APROP. VIGENTE</w:t>
            </w:r>
          </w:p>
          <w:p w:rsidR="00AE57CD" w:rsidRPr="00A55979" w:rsidRDefault="00AE57CD" w:rsidP="00595E4F">
            <w:pPr>
              <w:widowControl/>
              <w:autoSpaceDE/>
              <w:autoSpaceDN/>
              <w:jc w:val="center"/>
              <w:rPr>
                <w:rFonts w:ascii="Arial" w:eastAsia="Calibri" w:hAnsi="Arial" w:cs="Arial"/>
                <w:b/>
                <w:sz w:val="16"/>
                <w:szCs w:val="16"/>
                <w:lang w:eastAsia="es-ES"/>
              </w:rPr>
            </w:pPr>
          </w:p>
          <w:p w:rsidR="00AE57CD" w:rsidRPr="00A55979" w:rsidRDefault="00AE57CD" w:rsidP="00595E4F">
            <w:pPr>
              <w:widowControl/>
              <w:autoSpaceDE/>
              <w:autoSpaceDN/>
              <w:jc w:val="center"/>
              <w:rPr>
                <w:rFonts w:ascii="Arial" w:eastAsia="Calibri" w:hAnsi="Arial" w:cs="Arial"/>
                <w:b/>
                <w:sz w:val="16"/>
                <w:szCs w:val="16"/>
                <w:lang w:eastAsia="es-ES"/>
              </w:rPr>
            </w:pPr>
            <w:r w:rsidRPr="00A55979">
              <w:rPr>
                <w:rFonts w:ascii="Arial" w:eastAsia="Calibri" w:hAnsi="Arial" w:cs="Arial"/>
                <w:b/>
                <w:sz w:val="16"/>
                <w:szCs w:val="16"/>
                <w:lang w:eastAsia="es-ES"/>
              </w:rPr>
              <w:t>6 = (3 / 1)</w:t>
            </w:r>
          </w:p>
        </w:tc>
        <w:tc>
          <w:tcPr>
            <w:tcW w:w="1019" w:type="dxa"/>
            <w:shd w:val="clear" w:color="auto" w:fill="auto"/>
          </w:tcPr>
          <w:p w:rsidR="00AE57CD" w:rsidRPr="00A55979" w:rsidRDefault="00AE57CD" w:rsidP="00595E4F">
            <w:pPr>
              <w:widowControl/>
              <w:autoSpaceDE/>
              <w:autoSpaceDN/>
              <w:jc w:val="center"/>
              <w:rPr>
                <w:rFonts w:ascii="Arial" w:eastAsia="Calibri" w:hAnsi="Arial" w:cs="Arial"/>
                <w:b/>
                <w:sz w:val="16"/>
                <w:szCs w:val="16"/>
                <w:lang w:eastAsia="es-ES"/>
              </w:rPr>
            </w:pPr>
            <w:r w:rsidRPr="00A55979">
              <w:rPr>
                <w:rFonts w:ascii="Arial" w:eastAsia="Calibri" w:hAnsi="Arial" w:cs="Arial"/>
                <w:b/>
                <w:sz w:val="16"/>
                <w:szCs w:val="16"/>
                <w:lang w:eastAsia="es-ES"/>
              </w:rPr>
              <w:t xml:space="preserve">% </w:t>
            </w:r>
          </w:p>
          <w:p w:rsidR="00AE57CD" w:rsidRPr="00A55979" w:rsidRDefault="00AE57CD" w:rsidP="00595E4F">
            <w:pPr>
              <w:widowControl/>
              <w:autoSpaceDE/>
              <w:autoSpaceDN/>
              <w:jc w:val="center"/>
              <w:rPr>
                <w:rFonts w:ascii="Arial" w:eastAsia="Calibri" w:hAnsi="Arial" w:cs="Arial"/>
                <w:b/>
                <w:sz w:val="16"/>
                <w:szCs w:val="16"/>
                <w:lang w:eastAsia="es-ES"/>
              </w:rPr>
            </w:pPr>
            <w:r w:rsidRPr="00A55979">
              <w:rPr>
                <w:rFonts w:ascii="Arial" w:eastAsia="Calibri" w:hAnsi="Arial" w:cs="Arial"/>
                <w:b/>
                <w:sz w:val="16"/>
                <w:szCs w:val="16"/>
                <w:lang w:eastAsia="es-ES"/>
              </w:rPr>
              <w:t>PAGOS/</w:t>
            </w:r>
          </w:p>
          <w:p w:rsidR="00AE57CD" w:rsidRPr="00A55979" w:rsidRDefault="00AE57CD" w:rsidP="00595E4F">
            <w:pPr>
              <w:widowControl/>
              <w:autoSpaceDE/>
              <w:autoSpaceDN/>
              <w:jc w:val="center"/>
              <w:rPr>
                <w:rFonts w:ascii="Arial" w:eastAsia="Calibri" w:hAnsi="Arial" w:cs="Arial"/>
                <w:b/>
                <w:sz w:val="16"/>
                <w:szCs w:val="16"/>
                <w:lang w:eastAsia="es-ES"/>
              </w:rPr>
            </w:pPr>
            <w:r w:rsidRPr="00A55979">
              <w:rPr>
                <w:rFonts w:ascii="Arial" w:eastAsia="Calibri" w:hAnsi="Arial" w:cs="Arial"/>
                <w:b/>
                <w:sz w:val="16"/>
                <w:szCs w:val="16"/>
                <w:lang w:eastAsia="es-ES"/>
              </w:rPr>
              <w:t>APROP. VIGENTE</w:t>
            </w:r>
          </w:p>
          <w:p w:rsidR="00AE57CD" w:rsidRPr="00A55979" w:rsidRDefault="00AE57CD" w:rsidP="00595E4F">
            <w:pPr>
              <w:widowControl/>
              <w:autoSpaceDE/>
              <w:autoSpaceDN/>
              <w:jc w:val="center"/>
              <w:rPr>
                <w:rFonts w:ascii="Arial" w:eastAsia="Calibri" w:hAnsi="Arial" w:cs="Arial"/>
                <w:b/>
                <w:sz w:val="16"/>
                <w:szCs w:val="16"/>
                <w:lang w:eastAsia="es-ES"/>
              </w:rPr>
            </w:pPr>
          </w:p>
          <w:p w:rsidR="00AE57CD" w:rsidRPr="00A55979" w:rsidRDefault="00AE57CD" w:rsidP="00595E4F">
            <w:pPr>
              <w:widowControl/>
              <w:autoSpaceDE/>
              <w:autoSpaceDN/>
              <w:jc w:val="center"/>
              <w:rPr>
                <w:rFonts w:ascii="Arial" w:eastAsia="Calibri" w:hAnsi="Arial" w:cs="Arial"/>
                <w:b/>
                <w:sz w:val="16"/>
                <w:szCs w:val="16"/>
                <w:lang w:eastAsia="es-ES"/>
              </w:rPr>
            </w:pPr>
            <w:r w:rsidRPr="00A55979">
              <w:rPr>
                <w:rFonts w:ascii="Arial" w:eastAsia="Calibri" w:hAnsi="Arial" w:cs="Arial"/>
                <w:b/>
                <w:sz w:val="16"/>
                <w:szCs w:val="16"/>
                <w:lang w:eastAsia="es-ES"/>
              </w:rPr>
              <w:t>7 = (4 / 1)</w:t>
            </w:r>
          </w:p>
          <w:p w:rsidR="00AE57CD" w:rsidRPr="00A55979" w:rsidRDefault="00AE57CD" w:rsidP="00595E4F">
            <w:pPr>
              <w:widowControl/>
              <w:autoSpaceDE/>
              <w:autoSpaceDN/>
              <w:jc w:val="center"/>
              <w:rPr>
                <w:rFonts w:ascii="Arial" w:eastAsia="Calibri" w:hAnsi="Arial" w:cs="Arial"/>
                <w:b/>
                <w:sz w:val="16"/>
                <w:szCs w:val="16"/>
                <w:lang w:eastAsia="es-ES"/>
              </w:rPr>
            </w:pPr>
          </w:p>
        </w:tc>
      </w:tr>
      <w:tr w:rsidR="00AE57CD" w:rsidRPr="00A55979" w:rsidTr="00595E4F">
        <w:tc>
          <w:tcPr>
            <w:tcW w:w="2008" w:type="dxa"/>
            <w:shd w:val="clear" w:color="auto" w:fill="auto"/>
          </w:tcPr>
          <w:p w:rsidR="00AE57CD" w:rsidRPr="00A55979" w:rsidRDefault="00AE57CD" w:rsidP="00595E4F">
            <w:pPr>
              <w:widowControl/>
              <w:autoSpaceDE/>
              <w:autoSpaceDN/>
              <w:rPr>
                <w:rFonts w:ascii="Arial" w:eastAsia="Calibri" w:hAnsi="Arial" w:cs="Arial"/>
                <w:b/>
                <w:sz w:val="16"/>
                <w:szCs w:val="16"/>
                <w:lang w:eastAsia="es-ES"/>
              </w:rPr>
            </w:pPr>
            <w:r w:rsidRPr="00A55979">
              <w:rPr>
                <w:rFonts w:ascii="Arial" w:eastAsia="Calibri" w:hAnsi="Arial" w:cs="Arial"/>
                <w:b/>
                <w:sz w:val="16"/>
                <w:szCs w:val="16"/>
                <w:lang w:eastAsia="es-ES"/>
              </w:rPr>
              <w:lastRenderedPageBreak/>
              <w:t>FUNCIONAMIENTO</w:t>
            </w:r>
          </w:p>
        </w:tc>
        <w:tc>
          <w:tcPr>
            <w:tcW w:w="1462" w:type="dxa"/>
            <w:shd w:val="clear" w:color="auto" w:fill="auto"/>
          </w:tcPr>
          <w:p w:rsidR="00AE57CD" w:rsidRPr="00A55979" w:rsidRDefault="00AE57CD" w:rsidP="00595E4F">
            <w:pPr>
              <w:widowControl/>
              <w:autoSpaceDE/>
              <w:autoSpaceDN/>
              <w:jc w:val="right"/>
              <w:rPr>
                <w:rFonts w:ascii="Arial" w:eastAsia="Calibri" w:hAnsi="Arial" w:cs="Arial"/>
                <w:b/>
                <w:bCs/>
                <w:sz w:val="16"/>
                <w:szCs w:val="16"/>
                <w:lang w:eastAsia="es-ES"/>
              </w:rPr>
            </w:pPr>
            <w:r w:rsidRPr="00A55979">
              <w:rPr>
                <w:rFonts w:ascii="Arial" w:eastAsia="Times New Roman" w:hAnsi="Arial" w:cs="Arial"/>
                <w:b/>
                <w:sz w:val="16"/>
                <w:szCs w:val="16"/>
                <w:lang w:eastAsia="es-ES"/>
              </w:rPr>
              <w:t>1.540.691.590,14</w:t>
            </w:r>
          </w:p>
        </w:tc>
        <w:tc>
          <w:tcPr>
            <w:tcW w:w="1462" w:type="dxa"/>
            <w:shd w:val="clear" w:color="auto" w:fill="auto"/>
          </w:tcPr>
          <w:p w:rsidR="00AE57CD" w:rsidRPr="00A55979" w:rsidRDefault="00AE57CD" w:rsidP="00595E4F">
            <w:pPr>
              <w:widowControl/>
              <w:autoSpaceDE/>
              <w:autoSpaceDN/>
              <w:jc w:val="right"/>
              <w:rPr>
                <w:rFonts w:ascii="Arial" w:eastAsia="Calibri" w:hAnsi="Arial" w:cs="Arial"/>
                <w:b/>
                <w:bCs/>
                <w:sz w:val="16"/>
                <w:szCs w:val="16"/>
                <w:lang w:eastAsia="es-ES"/>
              </w:rPr>
            </w:pPr>
            <w:r w:rsidRPr="00A55979">
              <w:rPr>
                <w:rFonts w:ascii="Arial" w:eastAsia="Times New Roman" w:hAnsi="Arial" w:cs="Arial"/>
                <w:b/>
                <w:sz w:val="16"/>
                <w:szCs w:val="16"/>
                <w:lang w:eastAsia="es-ES"/>
              </w:rPr>
              <w:t>1.496.801.916,11</w:t>
            </w:r>
          </w:p>
        </w:tc>
        <w:tc>
          <w:tcPr>
            <w:tcW w:w="1462" w:type="dxa"/>
            <w:shd w:val="clear" w:color="auto" w:fill="auto"/>
          </w:tcPr>
          <w:p w:rsidR="00AE57CD" w:rsidRPr="00A55979" w:rsidRDefault="00AE57CD" w:rsidP="00595E4F">
            <w:pPr>
              <w:widowControl/>
              <w:autoSpaceDE/>
              <w:autoSpaceDN/>
              <w:jc w:val="right"/>
              <w:rPr>
                <w:rFonts w:ascii="Arial" w:eastAsia="Calibri" w:hAnsi="Arial" w:cs="Arial"/>
                <w:b/>
                <w:bCs/>
                <w:sz w:val="16"/>
                <w:szCs w:val="16"/>
                <w:lang w:eastAsia="es-ES"/>
              </w:rPr>
            </w:pPr>
            <w:r w:rsidRPr="00A55979">
              <w:rPr>
                <w:rFonts w:ascii="Arial" w:eastAsia="Times New Roman" w:hAnsi="Arial" w:cs="Arial"/>
                <w:b/>
                <w:sz w:val="16"/>
                <w:szCs w:val="16"/>
                <w:lang w:eastAsia="es-ES"/>
              </w:rPr>
              <w:t>1.388.086.793,47</w:t>
            </w:r>
          </w:p>
        </w:tc>
        <w:tc>
          <w:tcPr>
            <w:tcW w:w="1462" w:type="dxa"/>
            <w:shd w:val="clear" w:color="auto" w:fill="auto"/>
          </w:tcPr>
          <w:p w:rsidR="00AE57CD" w:rsidRPr="00A55979" w:rsidRDefault="00AE57CD" w:rsidP="00595E4F">
            <w:pPr>
              <w:widowControl/>
              <w:autoSpaceDE/>
              <w:autoSpaceDN/>
              <w:jc w:val="right"/>
              <w:rPr>
                <w:rFonts w:ascii="Arial" w:eastAsia="Calibri" w:hAnsi="Arial" w:cs="Arial"/>
                <w:b/>
                <w:bCs/>
                <w:sz w:val="16"/>
                <w:szCs w:val="16"/>
                <w:lang w:eastAsia="es-ES"/>
              </w:rPr>
            </w:pPr>
            <w:r w:rsidRPr="00A55979">
              <w:rPr>
                <w:rFonts w:ascii="Arial" w:eastAsia="Times New Roman" w:hAnsi="Arial" w:cs="Arial"/>
                <w:b/>
                <w:sz w:val="16"/>
                <w:szCs w:val="16"/>
                <w:lang w:eastAsia="es-ES"/>
              </w:rPr>
              <w:t>1.386.373.641,29</w:t>
            </w:r>
          </w:p>
        </w:tc>
        <w:tc>
          <w:tcPr>
            <w:tcW w:w="956" w:type="dxa"/>
            <w:shd w:val="clear" w:color="auto" w:fill="auto"/>
          </w:tcPr>
          <w:p w:rsidR="00AE57CD" w:rsidRPr="00A55979" w:rsidRDefault="00AE57CD" w:rsidP="00595E4F">
            <w:pPr>
              <w:widowControl/>
              <w:autoSpaceDE/>
              <w:autoSpaceDN/>
              <w:jc w:val="center"/>
              <w:rPr>
                <w:rFonts w:ascii="Arial" w:eastAsia="Calibri" w:hAnsi="Arial" w:cs="Arial"/>
                <w:b/>
                <w:bCs/>
                <w:sz w:val="16"/>
                <w:szCs w:val="16"/>
                <w:lang w:eastAsia="es-ES"/>
              </w:rPr>
            </w:pPr>
            <w:r w:rsidRPr="00A55979">
              <w:rPr>
                <w:rFonts w:ascii="Arial" w:eastAsia="Times New Roman" w:hAnsi="Arial" w:cs="Arial"/>
                <w:b/>
                <w:sz w:val="16"/>
                <w:szCs w:val="16"/>
                <w:lang w:eastAsia="es-ES"/>
              </w:rPr>
              <w:t>97,15%</w:t>
            </w:r>
          </w:p>
        </w:tc>
        <w:tc>
          <w:tcPr>
            <w:tcW w:w="943" w:type="dxa"/>
            <w:shd w:val="clear" w:color="auto" w:fill="auto"/>
          </w:tcPr>
          <w:p w:rsidR="00AE57CD" w:rsidRPr="00A55979" w:rsidRDefault="00AE57CD" w:rsidP="00595E4F">
            <w:pPr>
              <w:widowControl/>
              <w:autoSpaceDE/>
              <w:autoSpaceDN/>
              <w:jc w:val="center"/>
              <w:rPr>
                <w:rFonts w:ascii="Arial" w:eastAsia="Calibri" w:hAnsi="Arial" w:cs="Arial"/>
                <w:b/>
                <w:bCs/>
                <w:sz w:val="16"/>
                <w:szCs w:val="16"/>
                <w:lang w:eastAsia="es-ES"/>
              </w:rPr>
            </w:pPr>
            <w:r w:rsidRPr="00A55979">
              <w:rPr>
                <w:rFonts w:ascii="Arial" w:eastAsia="Times New Roman" w:hAnsi="Arial" w:cs="Arial"/>
                <w:b/>
                <w:sz w:val="16"/>
                <w:szCs w:val="16"/>
                <w:lang w:eastAsia="es-ES"/>
              </w:rPr>
              <w:t>90,10%</w:t>
            </w:r>
          </w:p>
        </w:tc>
        <w:tc>
          <w:tcPr>
            <w:tcW w:w="1019" w:type="dxa"/>
            <w:shd w:val="clear" w:color="auto" w:fill="auto"/>
          </w:tcPr>
          <w:p w:rsidR="00AE57CD" w:rsidRPr="00A55979" w:rsidRDefault="00AE57CD" w:rsidP="00595E4F">
            <w:pPr>
              <w:widowControl/>
              <w:autoSpaceDE/>
              <w:autoSpaceDN/>
              <w:jc w:val="center"/>
              <w:rPr>
                <w:rFonts w:ascii="Arial" w:eastAsia="Calibri" w:hAnsi="Arial" w:cs="Arial"/>
                <w:b/>
                <w:bCs/>
                <w:sz w:val="16"/>
                <w:szCs w:val="16"/>
                <w:lang w:eastAsia="es-ES"/>
              </w:rPr>
            </w:pPr>
            <w:r w:rsidRPr="00A55979">
              <w:rPr>
                <w:rFonts w:ascii="Arial" w:eastAsia="Times New Roman" w:hAnsi="Arial" w:cs="Arial"/>
                <w:b/>
                <w:sz w:val="16"/>
                <w:szCs w:val="16"/>
                <w:lang w:eastAsia="es-ES"/>
              </w:rPr>
              <w:t>89,98%</w:t>
            </w:r>
          </w:p>
        </w:tc>
      </w:tr>
      <w:tr w:rsidR="00AE57CD" w:rsidRPr="00A55979" w:rsidTr="00595E4F">
        <w:tc>
          <w:tcPr>
            <w:tcW w:w="2008" w:type="dxa"/>
            <w:shd w:val="clear" w:color="auto" w:fill="auto"/>
          </w:tcPr>
          <w:p w:rsidR="00AE57CD" w:rsidRPr="00A55979" w:rsidRDefault="00AE57CD" w:rsidP="00595E4F">
            <w:pPr>
              <w:widowControl/>
              <w:autoSpaceDE/>
              <w:autoSpaceDN/>
              <w:jc w:val="both"/>
              <w:rPr>
                <w:rFonts w:ascii="Arial" w:eastAsia="Calibri" w:hAnsi="Arial" w:cs="Arial"/>
                <w:sz w:val="16"/>
                <w:szCs w:val="16"/>
                <w:lang w:eastAsia="es-ES"/>
              </w:rPr>
            </w:pPr>
            <w:r w:rsidRPr="00A55979">
              <w:rPr>
                <w:rFonts w:ascii="Arial" w:eastAsia="Calibri" w:hAnsi="Arial" w:cs="Arial"/>
                <w:sz w:val="16"/>
                <w:szCs w:val="16"/>
                <w:lang w:eastAsia="es-ES"/>
              </w:rPr>
              <w:t>Gastos de personal</w:t>
            </w:r>
          </w:p>
        </w:tc>
        <w:tc>
          <w:tcPr>
            <w:tcW w:w="1462" w:type="dxa"/>
            <w:shd w:val="clear" w:color="auto" w:fill="auto"/>
          </w:tcPr>
          <w:p w:rsidR="00AE57CD" w:rsidRPr="00A55979" w:rsidRDefault="00AE57CD" w:rsidP="00595E4F">
            <w:pPr>
              <w:widowControl/>
              <w:autoSpaceDE/>
              <w:autoSpaceDN/>
              <w:jc w:val="right"/>
              <w:rPr>
                <w:rFonts w:ascii="Arial" w:eastAsia="Calibri" w:hAnsi="Arial" w:cs="Arial"/>
                <w:sz w:val="16"/>
                <w:szCs w:val="16"/>
                <w:lang w:eastAsia="es-ES"/>
              </w:rPr>
            </w:pPr>
            <w:r w:rsidRPr="00A55979">
              <w:rPr>
                <w:rFonts w:ascii="Arial" w:eastAsia="Times New Roman" w:hAnsi="Arial" w:cs="Arial"/>
                <w:sz w:val="16"/>
                <w:szCs w:val="16"/>
                <w:lang w:eastAsia="es-ES"/>
              </w:rPr>
              <w:t>696.512.264,26</w:t>
            </w:r>
          </w:p>
        </w:tc>
        <w:tc>
          <w:tcPr>
            <w:tcW w:w="1462" w:type="dxa"/>
            <w:shd w:val="clear" w:color="auto" w:fill="auto"/>
          </w:tcPr>
          <w:p w:rsidR="00AE57CD" w:rsidRPr="00A55979" w:rsidRDefault="00AE57CD" w:rsidP="00595E4F">
            <w:pPr>
              <w:widowControl/>
              <w:autoSpaceDE/>
              <w:autoSpaceDN/>
              <w:jc w:val="right"/>
              <w:rPr>
                <w:rFonts w:ascii="Arial" w:eastAsia="Calibri" w:hAnsi="Arial" w:cs="Arial"/>
                <w:sz w:val="16"/>
                <w:szCs w:val="16"/>
                <w:lang w:eastAsia="es-ES"/>
              </w:rPr>
            </w:pPr>
            <w:r w:rsidRPr="00A55979">
              <w:rPr>
                <w:rFonts w:ascii="Arial" w:eastAsia="Times New Roman" w:hAnsi="Arial" w:cs="Arial"/>
                <w:sz w:val="16"/>
                <w:szCs w:val="16"/>
                <w:lang w:eastAsia="es-ES"/>
              </w:rPr>
              <w:t>695.070.085,27</w:t>
            </w:r>
          </w:p>
        </w:tc>
        <w:tc>
          <w:tcPr>
            <w:tcW w:w="1462" w:type="dxa"/>
            <w:shd w:val="clear" w:color="auto" w:fill="auto"/>
          </w:tcPr>
          <w:p w:rsidR="00AE57CD" w:rsidRPr="00A55979" w:rsidRDefault="00AE57CD" w:rsidP="00595E4F">
            <w:pPr>
              <w:widowControl/>
              <w:autoSpaceDE/>
              <w:autoSpaceDN/>
              <w:jc w:val="right"/>
              <w:rPr>
                <w:rFonts w:ascii="Arial" w:eastAsia="Calibri" w:hAnsi="Arial" w:cs="Arial"/>
                <w:sz w:val="16"/>
                <w:szCs w:val="16"/>
                <w:lang w:eastAsia="es-ES"/>
              </w:rPr>
            </w:pPr>
            <w:r w:rsidRPr="00A55979">
              <w:rPr>
                <w:rFonts w:ascii="Arial" w:eastAsia="Times New Roman" w:hAnsi="Arial" w:cs="Arial"/>
                <w:sz w:val="16"/>
                <w:szCs w:val="16"/>
                <w:lang w:eastAsia="es-ES"/>
              </w:rPr>
              <w:t>694.995.352,24</w:t>
            </w:r>
          </w:p>
        </w:tc>
        <w:tc>
          <w:tcPr>
            <w:tcW w:w="1462" w:type="dxa"/>
            <w:shd w:val="clear" w:color="auto" w:fill="auto"/>
          </w:tcPr>
          <w:p w:rsidR="00AE57CD" w:rsidRPr="00A55979" w:rsidRDefault="00AE57CD" w:rsidP="00595E4F">
            <w:pPr>
              <w:widowControl/>
              <w:autoSpaceDE/>
              <w:autoSpaceDN/>
              <w:jc w:val="right"/>
              <w:rPr>
                <w:rFonts w:ascii="Arial" w:eastAsia="Calibri" w:hAnsi="Arial" w:cs="Arial"/>
                <w:sz w:val="16"/>
                <w:szCs w:val="16"/>
                <w:lang w:eastAsia="es-ES"/>
              </w:rPr>
            </w:pPr>
            <w:r w:rsidRPr="00A55979">
              <w:rPr>
                <w:rFonts w:ascii="Arial" w:eastAsia="Times New Roman" w:hAnsi="Arial" w:cs="Arial"/>
                <w:sz w:val="16"/>
                <w:szCs w:val="16"/>
                <w:lang w:eastAsia="es-ES"/>
              </w:rPr>
              <w:t>694.655.602,97</w:t>
            </w:r>
          </w:p>
        </w:tc>
        <w:tc>
          <w:tcPr>
            <w:tcW w:w="956" w:type="dxa"/>
            <w:shd w:val="clear" w:color="auto" w:fill="auto"/>
          </w:tcPr>
          <w:p w:rsidR="00AE57CD" w:rsidRPr="00A55979" w:rsidRDefault="00AE57CD" w:rsidP="00595E4F">
            <w:pPr>
              <w:widowControl/>
              <w:autoSpaceDE/>
              <w:autoSpaceDN/>
              <w:jc w:val="center"/>
              <w:rPr>
                <w:rFonts w:ascii="Arial" w:eastAsia="Calibri" w:hAnsi="Arial" w:cs="Arial"/>
                <w:sz w:val="16"/>
                <w:szCs w:val="16"/>
                <w:lang w:eastAsia="es-ES"/>
              </w:rPr>
            </w:pPr>
            <w:r w:rsidRPr="00A55979">
              <w:rPr>
                <w:rFonts w:ascii="Arial" w:eastAsia="Times New Roman" w:hAnsi="Arial" w:cs="Arial"/>
                <w:sz w:val="16"/>
                <w:szCs w:val="16"/>
                <w:lang w:eastAsia="es-ES"/>
              </w:rPr>
              <w:t>99,79%</w:t>
            </w:r>
          </w:p>
        </w:tc>
        <w:tc>
          <w:tcPr>
            <w:tcW w:w="943" w:type="dxa"/>
            <w:shd w:val="clear" w:color="auto" w:fill="auto"/>
          </w:tcPr>
          <w:p w:rsidR="00AE57CD" w:rsidRPr="00A55979" w:rsidRDefault="00AE57CD" w:rsidP="00595E4F">
            <w:pPr>
              <w:widowControl/>
              <w:autoSpaceDE/>
              <w:autoSpaceDN/>
              <w:jc w:val="center"/>
              <w:rPr>
                <w:rFonts w:ascii="Arial" w:eastAsia="Calibri" w:hAnsi="Arial" w:cs="Arial"/>
                <w:sz w:val="16"/>
                <w:szCs w:val="16"/>
                <w:lang w:eastAsia="es-ES"/>
              </w:rPr>
            </w:pPr>
            <w:r w:rsidRPr="00A55979">
              <w:rPr>
                <w:rFonts w:ascii="Arial" w:eastAsia="Times New Roman" w:hAnsi="Arial" w:cs="Arial"/>
                <w:sz w:val="16"/>
                <w:szCs w:val="16"/>
                <w:lang w:eastAsia="es-ES"/>
              </w:rPr>
              <w:t>99,78%</w:t>
            </w:r>
          </w:p>
        </w:tc>
        <w:tc>
          <w:tcPr>
            <w:tcW w:w="1019" w:type="dxa"/>
            <w:shd w:val="clear" w:color="auto" w:fill="auto"/>
          </w:tcPr>
          <w:p w:rsidR="00AE57CD" w:rsidRPr="00A55979" w:rsidRDefault="00AE57CD" w:rsidP="00595E4F">
            <w:pPr>
              <w:widowControl/>
              <w:autoSpaceDE/>
              <w:autoSpaceDN/>
              <w:jc w:val="center"/>
              <w:rPr>
                <w:rFonts w:ascii="Arial" w:eastAsia="Calibri" w:hAnsi="Arial" w:cs="Arial"/>
                <w:sz w:val="16"/>
                <w:szCs w:val="16"/>
                <w:lang w:eastAsia="es-ES"/>
              </w:rPr>
            </w:pPr>
            <w:r w:rsidRPr="00A55979">
              <w:rPr>
                <w:rFonts w:ascii="Arial" w:eastAsia="Times New Roman" w:hAnsi="Arial" w:cs="Arial"/>
                <w:sz w:val="16"/>
                <w:szCs w:val="16"/>
                <w:lang w:eastAsia="es-ES"/>
              </w:rPr>
              <w:t>99,73%</w:t>
            </w:r>
          </w:p>
        </w:tc>
      </w:tr>
      <w:tr w:rsidR="00AE57CD" w:rsidRPr="00A55979" w:rsidTr="00595E4F">
        <w:tc>
          <w:tcPr>
            <w:tcW w:w="2008" w:type="dxa"/>
            <w:shd w:val="clear" w:color="auto" w:fill="auto"/>
          </w:tcPr>
          <w:p w:rsidR="00AE57CD" w:rsidRPr="00A55979" w:rsidRDefault="00AE57CD" w:rsidP="00595E4F">
            <w:pPr>
              <w:widowControl/>
              <w:autoSpaceDE/>
              <w:autoSpaceDN/>
              <w:jc w:val="both"/>
              <w:rPr>
                <w:rFonts w:ascii="Arial" w:eastAsia="Calibri" w:hAnsi="Arial" w:cs="Arial"/>
                <w:sz w:val="16"/>
                <w:szCs w:val="16"/>
                <w:lang w:eastAsia="es-ES"/>
              </w:rPr>
            </w:pPr>
            <w:r w:rsidRPr="00A55979">
              <w:rPr>
                <w:rFonts w:ascii="Arial" w:eastAsia="Calibri" w:hAnsi="Arial" w:cs="Arial"/>
                <w:sz w:val="16"/>
                <w:szCs w:val="16"/>
                <w:lang w:eastAsia="es-ES"/>
              </w:rPr>
              <w:t>Adquisición de bienes y servicios</w:t>
            </w:r>
          </w:p>
        </w:tc>
        <w:tc>
          <w:tcPr>
            <w:tcW w:w="1462" w:type="dxa"/>
            <w:shd w:val="clear" w:color="auto" w:fill="auto"/>
          </w:tcPr>
          <w:p w:rsidR="00AE57CD" w:rsidRPr="00A55979" w:rsidRDefault="00AE57CD" w:rsidP="00595E4F">
            <w:pPr>
              <w:widowControl/>
              <w:autoSpaceDE/>
              <w:autoSpaceDN/>
              <w:jc w:val="right"/>
              <w:rPr>
                <w:rFonts w:ascii="Arial" w:eastAsia="Calibri" w:hAnsi="Arial" w:cs="Arial"/>
                <w:sz w:val="16"/>
                <w:szCs w:val="16"/>
                <w:lang w:eastAsia="es-ES"/>
              </w:rPr>
            </w:pPr>
            <w:r w:rsidRPr="00A55979">
              <w:rPr>
                <w:rFonts w:ascii="Arial" w:eastAsia="Times New Roman" w:hAnsi="Arial" w:cs="Arial"/>
                <w:sz w:val="16"/>
                <w:szCs w:val="16"/>
                <w:lang w:eastAsia="es-ES"/>
              </w:rPr>
              <w:t>808.198.810,76</w:t>
            </w:r>
          </w:p>
        </w:tc>
        <w:tc>
          <w:tcPr>
            <w:tcW w:w="1462" w:type="dxa"/>
            <w:shd w:val="clear" w:color="auto" w:fill="auto"/>
          </w:tcPr>
          <w:p w:rsidR="00AE57CD" w:rsidRPr="00A55979" w:rsidRDefault="00AE57CD" w:rsidP="00595E4F">
            <w:pPr>
              <w:widowControl/>
              <w:autoSpaceDE/>
              <w:autoSpaceDN/>
              <w:jc w:val="right"/>
              <w:rPr>
                <w:rFonts w:ascii="Arial" w:eastAsia="Calibri" w:hAnsi="Arial" w:cs="Arial"/>
                <w:sz w:val="16"/>
                <w:szCs w:val="16"/>
                <w:lang w:eastAsia="es-ES"/>
              </w:rPr>
            </w:pPr>
            <w:r w:rsidRPr="00A55979">
              <w:rPr>
                <w:rFonts w:ascii="Arial" w:eastAsia="Times New Roman" w:hAnsi="Arial" w:cs="Arial"/>
                <w:sz w:val="16"/>
                <w:szCs w:val="16"/>
                <w:lang w:eastAsia="es-ES"/>
              </w:rPr>
              <w:t>765.791.090,28</w:t>
            </w:r>
          </w:p>
        </w:tc>
        <w:tc>
          <w:tcPr>
            <w:tcW w:w="1462" w:type="dxa"/>
            <w:shd w:val="clear" w:color="auto" w:fill="auto"/>
          </w:tcPr>
          <w:p w:rsidR="00AE57CD" w:rsidRPr="00A55979" w:rsidRDefault="00AE57CD" w:rsidP="00595E4F">
            <w:pPr>
              <w:widowControl/>
              <w:autoSpaceDE/>
              <w:autoSpaceDN/>
              <w:jc w:val="right"/>
              <w:rPr>
                <w:rFonts w:ascii="Arial" w:eastAsia="Calibri" w:hAnsi="Arial" w:cs="Arial"/>
                <w:sz w:val="16"/>
                <w:szCs w:val="16"/>
                <w:lang w:eastAsia="es-ES"/>
              </w:rPr>
            </w:pPr>
            <w:r w:rsidRPr="00A55979">
              <w:rPr>
                <w:rFonts w:ascii="Arial" w:eastAsia="Times New Roman" w:hAnsi="Arial" w:cs="Arial"/>
                <w:sz w:val="16"/>
                <w:szCs w:val="16"/>
                <w:lang w:eastAsia="es-ES"/>
              </w:rPr>
              <w:t>657.150.700,67</w:t>
            </w:r>
          </w:p>
        </w:tc>
        <w:tc>
          <w:tcPr>
            <w:tcW w:w="1462" w:type="dxa"/>
            <w:shd w:val="clear" w:color="auto" w:fill="auto"/>
          </w:tcPr>
          <w:p w:rsidR="00AE57CD" w:rsidRPr="00A55979" w:rsidRDefault="00AE57CD" w:rsidP="00595E4F">
            <w:pPr>
              <w:widowControl/>
              <w:autoSpaceDE/>
              <w:autoSpaceDN/>
              <w:jc w:val="right"/>
              <w:rPr>
                <w:rFonts w:ascii="Arial" w:eastAsia="Calibri" w:hAnsi="Arial" w:cs="Arial"/>
                <w:sz w:val="16"/>
                <w:szCs w:val="16"/>
                <w:lang w:eastAsia="es-ES"/>
              </w:rPr>
            </w:pPr>
            <w:r w:rsidRPr="00A55979">
              <w:rPr>
                <w:rFonts w:ascii="Arial" w:eastAsia="Times New Roman" w:hAnsi="Arial" w:cs="Arial"/>
                <w:sz w:val="16"/>
                <w:szCs w:val="16"/>
                <w:lang w:eastAsia="es-ES"/>
              </w:rPr>
              <w:t>655.777.297,76</w:t>
            </w:r>
          </w:p>
        </w:tc>
        <w:tc>
          <w:tcPr>
            <w:tcW w:w="956" w:type="dxa"/>
            <w:shd w:val="clear" w:color="auto" w:fill="auto"/>
          </w:tcPr>
          <w:p w:rsidR="00AE57CD" w:rsidRPr="00A55979" w:rsidRDefault="00AE57CD" w:rsidP="00595E4F">
            <w:pPr>
              <w:widowControl/>
              <w:autoSpaceDE/>
              <w:autoSpaceDN/>
              <w:jc w:val="center"/>
              <w:rPr>
                <w:rFonts w:ascii="Arial" w:eastAsia="Calibri" w:hAnsi="Arial" w:cs="Arial"/>
                <w:sz w:val="16"/>
                <w:szCs w:val="16"/>
                <w:lang w:eastAsia="es-ES"/>
              </w:rPr>
            </w:pPr>
            <w:r w:rsidRPr="00A55979">
              <w:rPr>
                <w:rFonts w:ascii="Arial" w:eastAsia="Times New Roman" w:hAnsi="Arial" w:cs="Arial"/>
                <w:sz w:val="16"/>
                <w:szCs w:val="16"/>
                <w:lang w:eastAsia="es-ES"/>
              </w:rPr>
              <w:t>94,75%</w:t>
            </w:r>
          </w:p>
        </w:tc>
        <w:tc>
          <w:tcPr>
            <w:tcW w:w="943" w:type="dxa"/>
            <w:shd w:val="clear" w:color="auto" w:fill="auto"/>
          </w:tcPr>
          <w:p w:rsidR="00AE57CD" w:rsidRPr="00A55979" w:rsidRDefault="00AE57CD" w:rsidP="00595E4F">
            <w:pPr>
              <w:widowControl/>
              <w:autoSpaceDE/>
              <w:autoSpaceDN/>
              <w:jc w:val="center"/>
              <w:rPr>
                <w:rFonts w:ascii="Arial" w:eastAsia="Calibri" w:hAnsi="Arial" w:cs="Arial"/>
                <w:sz w:val="16"/>
                <w:szCs w:val="16"/>
                <w:lang w:eastAsia="es-ES"/>
              </w:rPr>
            </w:pPr>
            <w:r w:rsidRPr="00A55979">
              <w:rPr>
                <w:rFonts w:ascii="Arial" w:eastAsia="Times New Roman" w:hAnsi="Arial" w:cs="Arial"/>
                <w:sz w:val="16"/>
                <w:szCs w:val="16"/>
                <w:lang w:eastAsia="es-ES"/>
              </w:rPr>
              <w:t>81,31%</w:t>
            </w:r>
          </w:p>
        </w:tc>
        <w:tc>
          <w:tcPr>
            <w:tcW w:w="1019" w:type="dxa"/>
            <w:shd w:val="clear" w:color="auto" w:fill="auto"/>
          </w:tcPr>
          <w:p w:rsidR="00AE57CD" w:rsidRPr="00A55979" w:rsidRDefault="00AE57CD" w:rsidP="00595E4F">
            <w:pPr>
              <w:widowControl/>
              <w:autoSpaceDE/>
              <w:autoSpaceDN/>
              <w:jc w:val="center"/>
              <w:rPr>
                <w:rFonts w:ascii="Arial" w:eastAsia="Calibri" w:hAnsi="Arial" w:cs="Arial"/>
                <w:sz w:val="16"/>
                <w:szCs w:val="16"/>
                <w:lang w:eastAsia="es-ES"/>
              </w:rPr>
            </w:pPr>
            <w:r w:rsidRPr="00A55979">
              <w:rPr>
                <w:rFonts w:ascii="Arial" w:eastAsia="Times New Roman" w:hAnsi="Arial" w:cs="Arial"/>
                <w:sz w:val="16"/>
                <w:szCs w:val="16"/>
                <w:lang w:eastAsia="es-ES"/>
              </w:rPr>
              <w:t>81,14%</w:t>
            </w:r>
          </w:p>
        </w:tc>
      </w:tr>
      <w:tr w:rsidR="00AE57CD" w:rsidRPr="00A55979" w:rsidTr="00595E4F">
        <w:tc>
          <w:tcPr>
            <w:tcW w:w="2008" w:type="dxa"/>
            <w:shd w:val="clear" w:color="auto" w:fill="auto"/>
          </w:tcPr>
          <w:p w:rsidR="00AE57CD" w:rsidRPr="00A55979" w:rsidRDefault="00AE57CD" w:rsidP="00595E4F">
            <w:pPr>
              <w:widowControl/>
              <w:autoSpaceDE/>
              <w:autoSpaceDN/>
              <w:jc w:val="both"/>
              <w:rPr>
                <w:rFonts w:ascii="Arial" w:eastAsia="Calibri" w:hAnsi="Arial" w:cs="Arial"/>
                <w:sz w:val="16"/>
                <w:szCs w:val="16"/>
                <w:lang w:eastAsia="es-ES"/>
              </w:rPr>
            </w:pPr>
            <w:r w:rsidRPr="00A55979">
              <w:rPr>
                <w:rFonts w:ascii="Arial" w:eastAsia="Calibri" w:hAnsi="Arial" w:cs="Arial"/>
                <w:sz w:val="16"/>
                <w:szCs w:val="16"/>
                <w:lang w:eastAsia="es-ES"/>
              </w:rPr>
              <w:t>Transferencias</w:t>
            </w:r>
          </w:p>
        </w:tc>
        <w:tc>
          <w:tcPr>
            <w:tcW w:w="1462" w:type="dxa"/>
            <w:shd w:val="clear" w:color="auto" w:fill="auto"/>
          </w:tcPr>
          <w:p w:rsidR="00AE57CD" w:rsidRPr="00A55979" w:rsidRDefault="00AE57CD" w:rsidP="00595E4F">
            <w:pPr>
              <w:widowControl/>
              <w:autoSpaceDE/>
              <w:autoSpaceDN/>
              <w:jc w:val="right"/>
              <w:rPr>
                <w:rFonts w:ascii="Arial" w:eastAsia="Calibri" w:hAnsi="Arial" w:cs="Arial"/>
                <w:sz w:val="16"/>
                <w:szCs w:val="16"/>
                <w:lang w:eastAsia="es-ES"/>
              </w:rPr>
            </w:pPr>
            <w:r w:rsidRPr="00A55979">
              <w:rPr>
                <w:rFonts w:ascii="Arial" w:eastAsia="Times New Roman" w:hAnsi="Arial" w:cs="Arial"/>
                <w:sz w:val="16"/>
                <w:szCs w:val="16"/>
                <w:lang w:eastAsia="es-ES"/>
              </w:rPr>
              <w:t>29.458.000,00</w:t>
            </w:r>
          </w:p>
        </w:tc>
        <w:tc>
          <w:tcPr>
            <w:tcW w:w="1462" w:type="dxa"/>
            <w:shd w:val="clear" w:color="auto" w:fill="auto"/>
          </w:tcPr>
          <w:p w:rsidR="00AE57CD" w:rsidRPr="00A55979" w:rsidRDefault="00AE57CD" w:rsidP="00595E4F">
            <w:pPr>
              <w:widowControl/>
              <w:autoSpaceDE/>
              <w:autoSpaceDN/>
              <w:jc w:val="right"/>
              <w:rPr>
                <w:rFonts w:ascii="Arial" w:eastAsia="Calibri" w:hAnsi="Arial" w:cs="Arial"/>
                <w:sz w:val="16"/>
                <w:szCs w:val="16"/>
                <w:lang w:eastAsia="es-ES"/>
              </w:rPr>
            </w:pPr>
            <w:r w:rsidRPr="00A55979">
              <w:rPr>
                <w:rFonts w:ascii="Arial" w:eastAsia="Times New Roman" w:hAnsi="Arial" w:cs="Arial"/>
                <w:sz w:val="16"/>
                <w:szCs w:val="16"/>
                <w:lang w:eastAsia="es-ES"/>
              </w:rPr>
              <w:t>29.455.604,59</w:t>
            </w:r>
          </w:p>
        </w:tc>
        <w:tc>
          <w:tcPr>
            <w:tcW w:w="1462" w:type="dxa"/>
            <w:shd w:val="clear" w:color="auto" w:fill="auto"/>
          </w:tcPr>
          <w:p w:rsidR="00AE57CD" w:rsidRPr="00A55979" w:rsidRDefault="00AE57CD" w:rsidP="00595E4F">
            <w:pPr>
              <w:widowControl/>
              <w:autoSpaceDE/>
              <w:autoSpaceDN/>
              <w:jc w:val="right"/>
              <w:rPr>
                <w:rFonts w:ascii="Arial" w:eastAsia="Calibri" w:hAnsi="Arial" w:cs="Arial"/>
                <w:sz w:val="16"/>
                <w:szCs w:val="16"/>
                <w:lang w:eastAsia="es-ES"/>
              </w:rPr>
            </w:pPr>
            <w:r w:rsidRPr="00A55979">
              <w:rPr>
                <w:rFonts w:ascii="Arial" w:eastAsia="Times New Roman" w:hAnsi="Arial" w:cs="Arial"/>
                <w:sz w:val="16"/>
                <w:szCs w:val="16"/>
                <w:lang w:eastAsia="es-ES"/>
              </w:rPr>
              <w:t>29.455.604,59</w:t>
            </w:r>
          </w:p>
        </w:tc>
        <w:tc>
          <w:tcPr>
            <w:tcW w:w="1462" w:type="dxa"/>
            <w:shd w:val="clear" w:color="auto" w:fill="auto"/>
          </w:tcPr>
          <w:p w:rsidR="00AE57CD" w:rsidRPr="00A55979" w:rsidRDefault="00AE57CD" w:rsidP="00595E4F">
            <w:pPr>
              <w:widowControl/>
              <w:autoSpaceDE/>
              <w:autoSpaceDN/>
              <w:jc w:val="right"/>
              <w:rPr>
                <w:rFonts w:ascii="Arial" w:eastAsia="Calibri" w:hAnsi="Arial" w:cs="Arial"/>
                <w:sz w:val="16"/>
                <w:szCs w:val="16"/>
                <w:lang w:eastAsia="es-ES"/>
              </w:rPr>
            </w:pPr>
            <w:r w:rsidRPr="00A55979">
              <w:rPr>
                <w:rFonts w:ascii="Arial" w:eastAsia="Times New Roman" w:hAnsi="Arial" w:cs="Arial"/>
                <w:sz w:val="16"/>
                <w:szCs w:val="16"/>
                <w:lang w:eastAsia="es-ES"/>
              </w:rPr>
              <w:t>29.455.604,59</w:t>
            </w:r>
          </w:p>
        </w:tc>
        <w:tc>
          <w:tcPr>
            <w:tcW w:w="956" w:type="dxa"/>
            <w:shd w:val="clear" w:color="auto" w:fill="auto"/>
          </w:tcPr>
          <w:p w:rsidR="00AE57CD" w:rsidRPr="00A55979" w:rsidRDefault="00AE57CD" w:rsidP="00595E4F">
            <w:pPr>
              <w:widowControl/>
              <w:autoSpaceDE/>
              <w:autoSpaceDN/>
              <w:jc w:val="center"/>
              <w:rPr>
                <w:rFonts w:ascii="Arial" w:eastAsia="Calibri" w:hAnsi="Arial" w:cs="Arial"/>
                <w:sz w:val="16"/>
                <w:szCs w:val="16"/>
                <w:lang w:eastAsia="es-ES"/>
              </w:rPr>
            </w:pPr>
            <w:r w:rsidRPr="00A55979">
              <w:rPr>
                <w:rFonts w:ascii="Arial" w:eastAsia="Times New Roman" w:hAnsi="Arial" w:cs="Arial"/>
                <w:sz w:val="16"/>
                <w:szCs w:val="16"/>
                <w:lang w:eastAsia="es-ES"/>
              </w:rPr>
              <w:t>99,99%</w:t>
            </w:r>
          </w:p>
        </w:tc>
        <w:tc>
          <w:tcPr>
            <w:tcW w:w="943" w:type="dxa"/>
            <w:shd w:val="clear" w:color="auto" w:fill="auto"/>
          </w:tcPr>
          <w:p w:rsidR="00AE57CD" w:rsidRPr="00A55979" w:rsidRDefault="00AE57CD" w:rsidP="00595E4F">
            <w:pPr>
              <w:widowControl/>
              <w:autoSpaceDE/>
              <w:autoSpaceDN/>
              <w:jc w:val="center"/>
              <w:rPr>
                <w:rFonts w:ascii="Arial" w:eastAsia="Calibri" w:hAnsi="Arial" w:cs="Arial"/>
                <w:sz w:val="16"/>
                <w:szCs w:val="16"/>
                <w:lang w:eastAsia="es-ES"/>
              </w:rPr>
            </w:pPr>
            <w:r w:rsidRPr="00A55979">
              <w:rPr>
                <w:rFonts w:ascii="Arial" w:eastAsia="Times New Roman" w:hAnsi="Arial" w:cs="Arial"/>
                <w:sz w:val="16"/>
                <w:szCs w:val="16"/>
                <w:lang w:eastAsia="es-ES"/>
              </w:rPr>
              <w:t>99,99%</w:t>
            </w:r>
          </w:p>
        </w:tc>
        <w:tc>
          <w:tcPr>
            <w:tcW w:w="1019" w:type="dxa"/>
            <w:shd w:val="clear" w:color="auto" w:fill="auto"/>
          </w:tcPr>
          <w:p w:rsidR="00AE57CD" w:rsidRPr="00A55979" w:rsidRDefault="00AE57CD" w:rsidP="00595E4F">
            <w:pPr>
              <w:widowControl/>
              <w:autoSpaceDE/>
              <w:autoSpaceDN/>
              <w:jc w:val="center"/>
              <w:rPr>
                <w:rFonts w:ascii="Arial" w:eastAsia="Calibri" w:hAnsi="Arial" w:cs="Arial"/>
                <w:sz w:val="16"/>
                <w:szCs w:val="16"/>
                <w:lang w:eastAsia="es-ES"/>
              </w:rPr>
            </w:pPr>
            <w:r w:rsidRPr="00A55979">
              <w:rPr>
                <w:rFonts w:ascii="Arial" w:eastAsia="Times New Roman" w:hAnsi="Arial" w:cs="Arial"/>
                <w:sz w:val="16"/>
                <w:szCs w:val="16"/>
                <w:lang w:eastAsia="es-ES"/>
              </w:rPr>
              <w:t>99,99%</w:t>
            </w:r>
          </w:p>
        </w:tc>
      </w:tr>
      <w:tr w:rsidR="00AE57CD" w:rsidRPr="00A55979" w:rsidTr="00595E4F">
        <w:trPr>
          <w:trHeight w:val="355"/>
        </w:trPr>
        <w:tc>
          <w:tcPr>
            <w:tcW w:w="2008" w:type="dxa"/>
            <w:shd w:val="clear" w:color="auto" w:fill="auto"/>
          </w:tcPr>
          <w:p w:rsidR="00AE57CD" w:rsidRPr="00A55979" w:rsidRDefault="00AE57CD" w:rsidP="00595E4F">
            <w:pPr>
              <w:widowControl/>
              <w:autoSpaceDE/>
              <w:autoSpaceDN/>
              <w:jc w:val="both"/>
              <w:rPr>
                <w:rFonts w:ascii="Arial" w:eastAsia="Calibri" w:hAnsi="Arial" w:cs="Arial"/>
                <w:sz w:val="16"/>
                <w:szCs w:val="16"/>
                <w:lang w:eastAsia="es-ES"/>
              </w:rPr>
            </w:pPr>
            <w:r w:rsidRPr="00A55979">
              <w:rPr>
                <w:rFonts w:ascii="Arial" w:eastAsia="Calibri" w:hAnsi="Arial" w:cs="Arial"/>
                <w:sz w:val="16"/>
                <w:szCs w:val="16"/>
                <w:lang w:eastAsia="es-ES"/>
              </w:rPr>
              <w:t>Gastos por tributos, multas, sanciones e intereses de mora</w:t>
            </w:r>
          </w:p>
        </w:tc>
        <w:tc>
          <w:tcPr>
            <w:tcW w:w="1462" w:type="dxa"/>
            <w:shd w:val="clear" w:color="auto" w:fill="auto"/>
          </w:tcPr>
          <w:p w:rsidR="00AE57CD" w:rsidRPr="00A55979" w:rsidRDefault="00AE57CD" w:rsidP="00595E4F">
            <w:pPr>
              <w:spacing w:before="4"/>
              <w:rPr>
                <w:rFonts w:ascii="Arial" w:eastAsia="Arial" w:hAnsi="Arial" w:cs="Arial"/>
                <w:sz w:val="16"/>
                <w:szCs w:val="16"/>
              </w:rPr>
            </w:pPr>
          </w:p>
          <w:p w:rsidR="00AE57CD" w:rsidRPr="00A55979" w:rsidRDefault="00AE57CD" w:rsidP="00595E4F">
            <w:pPr>
              <w:widowControl/>
              <w:autoSpaceDE/>
              <w:autoSpaceDN/>
              <w:jc w:val="right"/>
              <w:rPr>
                <w:rFonts w:ascii="Arial" w:eastAsia="Calibri" w:hAnsi="Arial" w:cs="Arial"/>
                <w:sz w:val="16"/>
                <w:szCs w:val="16"/>
                <w:lang w:eastAsia="es-ES"/>
              </w:rPr>
            </w:pPr>
            <w:r w:rsidRPr="00A55979">
              <w:rPr>
                <w:rFonts w:ascii="Arial" w:eastAsia="Times New Roman" w:hAnsi="Arial" w:cs="Arial"/>
                <w:sz w:val="16"/>
                <w:szCs w:val="16"/>
                <w:lang w:eastAsia="es-ES"/>
              </w:rPr>
              <w:t>6.522.515,12</w:t>
            </w:r>
          </w:p>
        </w:tc>
        <w:tc>
          <w:tcPr>
            <w:tcW w:w="1462" w:type="dxa"/>
            <w:shd w:val="clear" w:color="auto" w:fill="auto"/>
          </w:tcPr>
          <w:p w:rsidR="00AE57CD" w:rsidRPr="00A55979" w:rsidRDefault="00AE57CD" w:rsidP="00595E4F">
            <w:pPr>
              <w:spacing w:before="4"/>
              <w:rPr>
                <w:rFonts w:ascii="Arial" w:eastAsia="Arial" w:hAnsi="Arial" w:cs="Arial"/>
                <w:sz w:val="16"/>
                <w:szCs w:val="16"/>
              </w:rPr>
            </w:pPr>
          </w:p>
          <w:p w:rsidR="00AE57CD" w:rsidRPr="00A55979" w:rsidRDefault="00AE57CD" w:rsidP="00595E4F">
            <w:pPr>
              <w:widowControl/>
              <w:autoSpaceDE/>
              <w:autoSpaceDN/>
              <w:jc w:val="right"/>
              <w:rPr>
                <w:rFonts w:ascii="Arial" w:eastAsia="Calibri" w:hAnsi="Arial" w:cs="Arial"/>
                <w:sz w:val="16"/>
                <w:szCs w:val="16"/>
                <w:lang w:eastAsia="es-ES"/>
              </w:rPr>
            </w:pPr>
            <w:r w:rsidRPr="00A55979">
              <w:rPr>
                <w:rFonts w:ascii="Arial" w:eastAsia="Times New Roman" w:hAnsi="Arial" w:cs="Arial"/>
                <w:sz w:val="16"/>
                <w:szCs w:val="16"/>
                <w:lang w:eastAsia="es-ES"/>
              </w:rPr>
              <w:t>6.485.135,97</w:t>
            </w:r>
          </w:p>
        </w:tc>
        <w:tc>
          <w:tcPr>
            <w:tcW w:w="1462" w:type="dxa"/>
            <w:shd w:val="clear" w:color="auto" w:fill="auto"/>
          </w:tcPr>
          <w:p w:rsidR="00AE57CD" w:rsidRPr="00A55979" w:rsidRDefault="00AE57CD" w:rsidP="00595E4F">
            <w:pPr>
              <w:spacing w:before="4"/>
              <w:rPr>
                <w:rFonts w:ascii="Arial" w:eastAsia="Arial" w:hAnsi="Arial" w:cs="Arial"/>
                <w:sz w:val="16"/>
                <w:szCs w:val="16"/>
              </w:rPr>
            </w:pPr>
          </w:p>
          <w:p w:rsidR="00AE57CD" w:rsidRPr="00A55979" w:rsidRDefault="00AE57CD" w:rsidP="00595E4F">
            <w:pPr>
              <w:widowControl/>
              <w:autoSpaceDE/>
              <w:autoSpaceDN/>
              <w:jc w:val="right"/>
              <w:rPr>
                <w:rFonts w:ascii="Arial" w:eastAsia="Calibri" w:hAnsi="Arial" w:cs="Arial"/>
                <w:sz w:val="16"/>
                <w:szCs w:val="16"/>
                <w:lang w:eastAsia="es-ES"/>
              </w:rPr>
            </w:pPr>
            <w:r w:rsidRPr="00A55979">
              <w:rPr>
                <w:rFonts w:ascii="Arial" w:eastAsia="Times New Roman" w:hAnsi="Arial" w:cs="Arial"/>
                <w:sz w:val="16"/>
                <w:szCs w:val="16"/>
                <w:lang w:eastAsia="es-ES"/>
              </w:rPr>
              <w:t>6.485.135,97</w:t>
            </w:r>
          </w:p>
        </w:tc>
        <w:tc>
          <w:tcPr>
            <w:tcW w:w="1462" w:type="dxa"/>
            <w:shd w:val="clear" w:color="auto" w:fill="auto"/>
          </w:tcPr>
          <w:p w:rsidR="00AE57CD" w:rsidRPr="00A55979" w:rsidRDefault="00AE57CD" w:rsidP="00595E4F">
            <w:pPr>
              <w:spacing w:before="4"/>
              <w:rPr>
                <w:rFonts w:ascii="Arial" w:eastAsia="Arial" w:hAnsi="Arial" w:cs="Arial"/>
                <w:sz w:val="16"/>
                <w:szCs w:val="16"/>
              </w:rPr>
            </w:pPr>
          </w:p>
          <w:p w:rsidR="00AE57CD" w:rsidRPr="00A55979" w:rsidRDefault="00AE57CD" w:rsidP="00595E4F">
            <w:pPr>
              <w:widowControl/>
              <w:autoSpaceDE/>
              <w:autoSpaceDN/>
              <w:jc w:val="right"/>
              <w:rPr>
                <w:rFonts w:ascii="Arial" w:eastAsia="Calibri" w:hAnsi="Arial" w:cs="Arial"/>
                <w:sz w:val="16"/>
                <w:szCs w:val="16"/>
                <w:lang w:eastAsia="es-ES"/>
              </w:rPr>
            </w:pPr>
            <w:r w:rsidRPr="00A55979">
              <w:rPr>
                <w:rFonts w:ascii="Arial" w:eastAsia="Times New Roman" w:hAnsi="Arial" w:cs="Arial"/>
                <w:sz w:val="16"/>
                <w:szCs w:val="16"/>
                <w:lang w:eastAsia="es-ES"/>
              </w:rPr>
              <w:t>6.485.135,97</w:t>
            </w:r>
          </w:p>
        </w:tc>
        <w:tc>
          <w:tcPr>
            <w:tcW w:w="956" w:type="dxa"/>
            <w:shd w:val="clear" w:color="auto" w:fill="auto"/>
          </w:tcPr>
          <w:p w:rsidR="00AE57CD" w:rsidRPr="00A55979" w:rsidRDefault="00AE57CD" w:rsidP="00595E4F">
            <w:pPr>
              <w:spacing w:before="4"/>
              <w:rPr>
                <w:rFonts w:ascii="Arial" w:eastAsia="Arial" w:hAnsi="Arial" w:cs="Arial"/>
                <w:sz w:val="16"/>
                <w:szCs w:val="16"/>
              </w:rPr>
            </w:pPr>
          </w:p>
          <w:p w:rsidR="00AE57CD" w:rsidRPr="00A55979" w:rsidRDefault="00AE57CD" w:rsidP="00595E4F">
            <w:pPr>
              <w:widowControl/>
              <w:autoSpaceDE/>
              <w:autoSpaceDN/>
              <w:jc w:val="center"/>
              <w:rPr>
                <w:rFonts w:ascii="Arial" w:eastAsia="Calibri" w:hAnsi="Arial" w:cs="Arial"/>
                <w:sz w:val="16"/>
                <w:szCs w:val="16"/>
                <w:lang w:eastAsia="es-ES"/>
              </w:rPr>
            </w:pPr>
            <w:r w:rsidRPr="00A55979">
              <w:rPr>
                <w:rFonts w:ascii="Arial" w:eastAsia="Times New Roman" w:hAnsi="Arial" w:cs="Arial"/>
                <w:sz w:val="16"/>
                <w:szCs w:val="16"/>
                <w:lang w:eastAsia="es-ES"/>
              </w:rPr>
              <w:t>99,43%</w:t>
            </w:r>
          </w:p>
        </w:tc>
        <w:tc>
          <w:tcPr>
            <w:tcW w:w="943" w:type="dxa"/>
            <w:shd w:val="clear" w:color="auto" w:fill="auto"/>
          </w:tcPr>
          <w:p w:rsidR="00AE57CD" w:rsidRPr="00A55979" w:rsidRDefault="00AE57CD" w:rsidP="00595E4F">
            <w:pPr>
              <w:spacing w:before="4"/>
              <w:rPr>
                <w:rFonts w:ascii="Arial" w:eastAsia="Arial" w:hAnsi="Arial" w:cs="Arial"/>
                <w:sz w:val="16"/>
                <w:szCs w:val="16"/>
              </w:rPr>
            </w:pPr>
          </w:p>
          <w:p w:rsidR="00AE57CD" w:rsidRPr="00A55979" w:rsidRDefault="00AE57CD" w:rsidP="00595E4F">
            <w:pPr>
              <w:widowControl/>
              <w:autoSpaceDE/>
              <w:autoSpaceDN/>
              <w:jc w:val="center"/>
              <w:rPr>
                <w:rFonts w:ascii="Arial" w:eastAsia="Calibri" w:hAnsi="Arial" w:cs="Arial"/>
                <w:sz w:val="16"/>
                <w:szCs w:val="16"/>
                <w:lang w:eastAsia="es-ES"/>
              </w:rPr>
            </w:pPr>
            <w:r w:rsidRPr="00A55979">
              <w:rPr>
                <w:rFonts w:ascii="Arial" w:eastAsia="Times New Roman" w:hAnsi="Arial" w:cs="Arial"/>
                <w:sz w:val="16"/>
                <w:szCs w:val="16"/>
                <w:lang w:eastAsia="es-ES"/>
              </w:rPr>
              <w:t>99,43%</w:t>
            </w:r>
          </w:p>
        </w:tc>
        <w:tc>
          <w:tcPr>
            <w:tcW w:w="1019" w:type="dxa"/>
            <w:shd w:val="clear" w:color="auto" w:fill="auto"/>
          </w:tcPr>
          <w:p w:rsidR="00AE57CD" w:rsidRPr="00A55979" w:rsidRDefault="00AE57CD" w:rsidP="00595E4F">
            <w:pPr>
              <w:spacing w:before="4"/>
              <w:rPr>
                <w:rFonts w:ascii="Arial" w:eastAsia="Arial" w:hAnsi="Arial" w:cs="Arial"/>
                <w:sz w:val="16"/>
                <w:szCs w:val="16"/>
              </w:rPr>
            </w:pPr>
          </w:p>
          <w:p w:rsidR="00AE57CD" w:rsidRPr="00A55979" w:rsidRDefault="00AE57CD" w:rsidP="00595E4F">
            <w:pPr>
              <w:widowControl/>
              <w:autoSpaceDE/>
              <w:autoSpaceDN/>
              <w:jc w:val="center"/>
              <w:rPr>
                <w:rFonts w:ascii="Arial" w:eastAsia="Calibri" w:hAnsi="Arial" w:cs="Arial"/>
                <w:sz w:val="16"/>
                <w:szCs w:val="16"/>
                <w:lang w:eastAsia="es-ES"/>
              </w:rPr>
            </w:pPr>
            <w:r w:rsidRPr="00A55979">
              <w:rPr>
                <w:rFonts w:ascii="Arial" w:eastAsia="Times New Roman" w:hAnsi="Arial" w:cs="Arial"/>
                <w:sz w:val="16"/>
                <w:szCs w:val="16"/>
                <w:lang w:eastAsia="es-ES"/>
              </w:rPr>
              <w:t>99,43%</w:t>
            </w:r>
          </w:p>
        </w:tc>
      </w:tr>
      <w:tr w:rsidR="00AE57CD" w:rsidRPr="00A55979" w:rsidTr="00595E4F">
        <w:tc>
          <w:tcPr>
            <w:tcW w:w="2008" w:type="dxa"/>
            <w:shd w:val="clear" w:color="auto" w:fill="auto"/>
          </w:tcPr>
          <w:p w:rsidR="00AE57CD" w:rsidRPr="00A55979" w:rsidRDefault="00AE57CD" w:rsidP="00595E4F">
            <w:pPr>
              <w:widowControl/>
              <w:autoSpaceDE/>
              <w:autoSpaceDN/>
              <w:rPr>
                <w:rFonts w:ascii="Arial" w:eastAsia="Calibri" w:hAnsi="Arial" w:cs="Arial"/>
                <w:b/>
                <w:sz w:val="16"/>
                <w:szCs w:val="16"/>
                <w:lang w:eastAsia="es-ES"/>
              </w:rPr>
            </w:pPr>
            <w:r w:rsidRPr="00A55979">
              <w:rPr>
                <w:rFonts w:ascii="Arial" w:eastAsia="Calibri" w:hAnsi="Arial" w:cs="Arial"/>
                <w:b/>
                <w:sz w:val="16"/>
                <w:szCs w:val="16"/>
                <w:lang w:eastAsia="es-ES"/>
              </w:rPr>
              <w:t>INVERSIÓN</w:t>
            </w:r>
          </w:p>
        </w:tc>
        <w:tc>
          <w:tcPr>
            <w:tcW w:w="1462" w:type="dxa"/>
            <w:shd w:val="clear" w:color="auto" w:fill="auto"/>
          </w:tcPr>
          <w:p w:rsidR="00AE57CD" w:rsidRPr="00A55979" w:rsidRDefault="00AE57CD" w:rsidP="00595E4F">
            <w:pPr>
              <w:widowControl/>
              <w:autoSpaceDE/>
              <w:autoSpaceDN/>
              <w:jc w:val="right"/>
              <w:rPr>
                <w:rFonts w:ascii="Arial" w:eastAsia="Calibri" w:hAnsi="Arial" w:cs="Arial"/>
                <w:b/>
                <w:bCs/>
                <w:sz w:val="16"/>
                <w:szCs w:val="16"/>
                <w:lang w:eastAsia="es-ES"/>
              </w:rPr>
            </w:pPr>
            <w:r w:rsidRPr="00A55979">
              <w:rPr>
                <w:rFonts w:ascii="Arial" w:eastAsia="Times New Roman" w:hAnsi="Arial" w:cs="Arial"/>
                <w:b/>
                <w:sz w:val="16"/>
                <w:szCs w:val="16"/>
                <w:lang w:eastAsia="es-ES"/>
              </w:rPr>
              <w:t>378.523.000,00</w:t>
            </w:r>
          </w:p>
        </w:tc>
        <w:tc>
          <w:tcPr>
            <w:tcW w:w="1462" w:type="dxa"/>
            <w:shd w:val="clear" w:color="auto" w:fill="auto"/>
          </w:tcPr>
          <w:p w:rsidR="00AE57CD" w:rsidRPr="00A55979" w:rsidRDefault="00AE57CD" w:rsidP="00595E4F">
            <w:pPr>
              <w:widowControl/>
              <w:autoSpaceDE/>
              <w:autoSpaceDN/>
              <w:jc w:val="right"/>
              <w:rPr>
                <w:rFonts w:ascii="Arial" w:eastAsia="Calibri" w:hAnsi="Arial" w:cs="Arial"/>
                <w:b/>
                <w:bCs/>
                <w:sz w:val="16"/>
                <w:szCs w:val="16"/>
                <w:lang w:eastAsia="es-ES"/>
              </w:rPr>
            </w:pPr>
            <w:r w:rsidRPr="00A55979">
              <w:rPr>
                <w:rFonts w:ascii="Arial" w:eastAsia="Times New Roman" w:hAnsi="Arial" w:cs="Arial"/>
                <w:b/>
                <w:sz w:val="16"/>
                <w:szCs w:val="16"/>
                <w:lang w:eastAsia="es-ES"/>
              </w:rPr>
              <w:t>376.380.140,22</w:t>
            </w:r>
          </w:p>
        </w:tc>
        <w:tc>
          <w:tcPr>
            <w:tcW w:w="1462" w:type="dxa"/>
            <w:shd w:val="clear" w:color="auto" w:fill="auto"/>
          </w:tcPr>
          <w:p w:rsidR="00AE57CD" w:rsidRPr="00A55979" w:rsidRDefault="00AE57CD" w:rsidP="00595E4F">
            <w:pPr>
              <w:widowControl/>
              <w:autoSpaceDE/>
              <w:autoSpaceDN/>
              <w:jc w:val="right"/>
              <w:rPr>
                <w:rFonts w:ascii="Arial" w:eastAsia="Calibri" w:hAnsi="Arial" w:cs="Arial"/>
                <w:b/>
                <w:bCs/>
                <w:sz w:val="16"/>
                <w:szCs w:val="16"/>
                <w:lang w:eastAsia="es-ES"/>
              </w:rPr>
            </w:pPr>
            <w:r w:rsidRPr="00A55979">
              <w:rPr>
                <w:rFonts w:ascii="Arial" w:eastAsia="Times New Roman" w:hAnsi="Arial" w:cs="Arial"/>
                <w:b/>
                <w:sz w:val="16"/>
                <w:szCs w:val="16"/>
                <w:lang w:eastAsia="es-ES"/>
              </w:rPr>
              <w:t>313.727.497,21</w:t>
            </w:r>
          </w:p>
        </w:tc>
        <w:tc>
          <w:tcPr>
            <w:tcW w:w="1462" w:type="dxa"/>
            <w:shd w:val="clear" w:color="auto" w:fill="auto"/>
          </w:tcPr>
          <w:p w:rsidR="00AE57CD" w:rsidRPr="00A55979" w:rsidRDefault="00AE57CD" w:rsidP="00595E4F">
            <w:pPr>
              <w:widowControl/>
              <w:autoSpaceDE/>
              <w:autoSpaceDN/>
              <w:jc w:val="right"/>
              <w:rPr>
                <w:rFonts w:ascii="Arial" w:eastAsia="Calibri" w:hAnsi="Arial" w:cs="Arial"/>
                <w:b/>
                <w:bCs/>
                <w:sz w:val="16"/>
                <w:szCs w:val="16"/>
                <w:lang w:eastAsia="es-ES"/>
              </w:rPr>
            </w:pPr>
            <w:r w:rsidRPr="00A55979">
              <w:rPr>
                <w:rFonts w:ascii="Arial" w:eastAsia="Times New Roman" w:hAnsi="Arial" w:cs="Arial"/>
                <w:b/>
                <w:sz w:val="16"/>
                <w:szCs w:val="16"/>
                <w:lang w:eastAsia="es-ES"/>
              </w:rPr>
              <w:t>313.258.300,54</w:t>
            </w:r>
          </w:p>
        </w:tc>
        <w:tc>
          <w:tcPr>
            <w:tcW w:w="956" w:type="dxa"/>
            <w:shd w:val="clear" w:color="auto" w:fill="auto"/>
          </w:tcPr>
          <w:p w:rsidR="00AE57CD" w:rsidRPr="00A55979" w:rsidRDefault="00AE57CD" w:rsidP="00595E4F">
            <w:pPr>
              <w:widowControl/>
              <w:autoSpaceDE/>
              <w:autoSpaceDN/>
              <w:jc w:val="center"/>
              <w:rPr>
                <w:rFonts w:ascii="Arial" w:eastAsia="Calibri" w:hAnsi="Arial" w:cs="Arial"/>
                <w:b/>
                <w:bCs/>
                <w:sz w:val="16"/>
                <w:szCs w:val="16"/>
                <w:lang w:eastAsia="es-ES"/>
              </w:rPr>
            </w:pPr>
            <w:r w:rsidRPr="00A55979">
              <w:rPr>
                <w:rFonts w:ascii="Arial" w:eastAsia="Times New Roman" w:hAnsi="Arial" w:cs="Arial"/>
                <w:b/>
                <w:sz w:val="16"/>
                <w:szCs w:val="16"/>
                <w:lang w:eastAsia="es-ES"/>
              </w:rPr>
              <w:t>99,43%</w:t>
            </w:r>
          </w:p>
        </w:tc>
        <w:tc>
          <w:tcPr>
            <w:tcW w:w="943" w:type="dxa"/>
            <w:shd w:val="clear" w:color="auto" w:fill="auto"/>
          </w:tcPr>
          <w:p w:rsidR="00AE57CD" w:rsidRPr="00A55979" w:rsidRDefault="00AE57CD" w:rsidP="00595E4F">
            <w:pPr>
              <w:widowControl/>
              <w:autoSpaceDE/>
              <w:autoSpaceDN/>
              <w:jc w:val="center"/>
              <w:rPr>
                <w:rFonts w:ascii="Arial" w:eastAsia="Calibri" w:hAnsi="Arial" w:cs="Arial"/>
                <w:b/>
                <w:bCs/>
                <w:sz w:val="16"/>
                <w:szCs w:val="16"/>
                <w:lang w:eastAsia="es-ES"/>
              </w:rPr>
            </w:pPr>
            <w:r w:rsidRPr="00A55979">
              <w:rPr>
                <w:rFonts w:ascii="Arial" w:eastAsia="Times New Roman" w:hAnsi="Arial" w:cs="Arial"/>
                <w:b/>
                <w:sz w:val="16"/>
                <w:szCs w:val="16"/>
                <w:lang w:eastAsia="es-ES"/>
              </w:rPr>
              <w:t>82,88%</w:t>
            </w:r>
          </w:p>
        </w:tc>
        <w:tc>
          <w:tcPr>
            <w:tcW w:w="1019" w:type="dxa"/>
            <w:shd w:val="clear" w:color="auto" w:fill="auto"/>
          </w:tcPr>
          <w:p w:rsidR="00AE57CD" w:rsidRPr="00A55979" w:rsidRDefault="00AE57CD" w:rsidP="00595E4F">
            <w:pPr>
              <w:widowControl/>
              <w:autoSpaceDE/>
              <w:autoSpaceDN/>
              <w:jc w:val="center"/>
              <w:rPr>
                <w:rFonts w:ascii="Arial" w:eastAsia="Calibri" w:hAnsi="Arial" w:cs="Arial"/>
                <w:b/>
                <w:bCs/>
                <w:sz w:val="16"/>
                <w:szCs w:val="16"/>
                <w:lang w:eastAsia="es-ES"/>
              </w:rPr>
            </w:pPr>
            <w:r w:rsidRPr="00A55979">
              <w:rPr>
                <w:rFonts w:ascii="Arial" w:eastAsia="Times New Roman" w:hAnsi="Arial" w:cs="Arial"/>
                <w:b/>
                <w:sz w:val="16"/>
                <w:szCs w:val="16"/>
                <w:lang w:eastAsia="es-ES"/>
              </w:rPr>
              <w:t>82,76%</w:t>
            </w:r>
          </w:p>
        </w:tc>
      </w:tr>
      <w:tr w:rsidR="00AE57CD" w:rsidRPr="00A55979" w:rsidTr="00595E4F">
        <w:tc>
          <w:tcPr>
            <w:tcW w:w="2008" w:type="dxa"/>
            <w:shd w:val="clear" w:color="auto" w:fill="auto"/>
          </w:tcPr>
          <w:p w:rsidR="00AE57CD" w:rsidRPr="00A55979" w:rsidRDefault="00AE57CD" w:rsidP="00595E4F">
            <w:pPr>
              <w:widowControl/>
              <w:autoSpaceDE/>
              <w:autoSpaceDN/>
              <w:jc w:val="center"/>
              <w:rPr>
                <w:rFonts w:ascii="Arial" w:eastAsia="Calibri" w:hAnsi="Arial" w:cs="Arial"/>
                <w:b/>
                <w:sz w:val="16"/>
                <w:szCs w:val="16"/>
                <w:lang w:eastAsia="es-ES"/>
              </w:rPr>
            </w:pPr>
            <w:r w:rsidRPr="00A55979">
              <w:rPr>
                <w:rFonts w:ascii="Arial" w:eastAsia="Calibri" w:hAnsi="Arial" w:cs="Arial"/>
                <w:b/>
                <w:sz w:val="16"/>
                <w:szCs w:val="16"/>
                <w:lang w:eastAsia="es-ES"/>
              </w:rPr>
              <w:t>TOTAL PRESUPUESTO</w:t>
            </w:r>
          </w:p>
        </w:tc>
        <w:tc>
          <w:tcPr>
            <w:tcW w:w="1462" w:type="dxa"/>
            <w:shd w:val="clear" w:color="auto" w:fill="auto"/>
          </w:tcPr>
          <w:p w:rsidR="00AE57CD" w:rsidRPr="00A55979" w:rsidRDefault="00AE57CD" w:rsidP="00595E4F">
            <w:pPr>
              <w:widowControl/>
              <w:autoSpaceDE/>
              <w:autoSpaceDN/>
              <w:jc w:val="right"/>
              <w:rPr>
                <w:rFonts w:ascii="Arial" w:eastAsia="Calibri" w:hAnsi="Arial" w:cs="Arial"/>
                <w:b/>
                <w:sz w:val="16"/>
                <w:szCs w:val="16"/>
                <w:lang w:eastAsia="es-ES"/>
              </w:rPr>
            </w:pPr>
            <w:r w:rsidRPr="00A55979">
              <w:rPr>
                <w:rFonts w:ascii="Arial" w:eastAsia="Times New Roman" w:hAnsi="Arial" w:cs="Arial"/>
                <w:b/>
                <w:sz w:val="16"/>
                <w:szCs w:val="16"/>
                <w:lang w:eastAsia="es-ES"/>
              </w:rPr>
              <w:t>1.919.214.590,14</w:t>
            </w:r>
          </w:p>
        </w:tc>
        <w:tc>
          <w:tcPr>
            <w:tcW w:w="1462" w:type="dxa"/>
            <w:shd w:val="clear" w:color="auto" w:fill="auto"/>
          </w:tcPr>
          <w:p w:rsidR="00AE57CD" w:rsidRPr="00A55979" w:rsidRDefault="00AE57CD" w:rsidP="00595E4F">
            <w:pPr>
              <w:widowControl/>
              <w:autoSpaceDE/>
              <w:autoSpaceDN/>
              <w:jc w:val="right"/>
              <w:rPr>
                <w:rFonts w:ascii="Arial" w:eastAsia="Calibri" w:hAnsi="Arial" w:cs="Arial"/>
                <w:b/>
                <w:sz w:val="16"/>
                <w:szCs w:val="16"/>
                <w:lang w:eastAsia="es-ES"/>
              </w:rPr>
            </w:pPr>
            <w:r w:rsidRPr="00A55979">
              <w:rPr>
                <w:rFonts w:ascii="Arial" w:eastAsia="Times New Roman" w:hAnsi="Arial" w:cs="Arial"/>
                <w:b/>
                <w:sz w:val="16"/>
                <w:szCs w:val="16"/>
                <w:lang w:eastAsia="es-ES"/>
              </w:rPr>
              <w:t>1.873.182.056,33</w:t>
            </w:r>
          </w:p>
        </w:tc>
        <w:tc>
          <w:tcPr>
            <w:tcW w:w="1462" w:type="dxa"/>
            <w:shd w:val="clear" w:color="auto" w:fill="auto"/>
          </w:tcPr>
          <w:p w:rsidR="00AE57CD" w:rsidRPr="00A55979" w:rsidRDefault="00AE57CD" w:rsidP="00595E4F">
            <w:pPr>
              <w:widowControl/>
              <w:autoSpaceDE/>
              <w:autoSpaceDN/>
              <w:jc w:val="right"/>
              <w:rPr>
                <w:rFonts w:ascii="Arial" w:eastAsia="Calibri" w:hAnsi="Arial" w:cs="Arial"/>
                <w:b/>
                <w:sz w:val="16"/>
                <w:szCs w:val="16"/>
                <w:lang w:eastAsia="es-ES"/>
              </w:rPr>
            </w:pPr>
            <w:r w:rsidRPr="00A55979">
              <w:rPr>
                <w:rFonts w:ascii="Arial" w:eastAsia="Times New Roman" w:hAnsi="Arial" w:cs="Arial"/>
                <w:b/>
                <w:sz w:val="16"/>
                <w:szCs w:val="16"/>
                <w:lang w:eastAsia="es-ES"/>
              </w:rPr>
              <w:t>1.701.814.290,68</w:t>
            </w:r>
          </w:p>
        </w:tc>
        <w:tc>
          <w:tcPr>
            <w:tcW w:w="1462" w:type="dxa"/>
            <w:shd w:val="clear" w:color="auto" w:fill="auto"/>
          </w:tcPr>
          <w:p w:rsidR="00AE57CD" w:rsidRPr="00A55979" w:rsidRDefault="00AE57CD" w:rsidP="00595E4F">
            <w:pPr>
              <w:widowControl/>
              <w:autoSpaceDE/>
              <w:autoSpaceDN/>
              <w:jc w:val="right"/>
              <w:rPr>
                <w:rFonts w:ascii="Arial" w:eastAsia="Calibri" w:hAnsi="Arial" w:cs="Arial"/>
                <w:b/>
                <w:sz w:val="16"/>
                <w:szCs w:val="16"/>
                <w:lang w:eastAsia="es-ES"/>
              </w:rPr>
            </w:pPr>
            <w:r w:rsidRPr="00A55979">
              <w:rPr>
                <w:rFonts w:ascii="Arial" w:eastAsia="Times New Roman" w:hAnsi="Arial" w:cs="Arial"/>
                <w:b/>
                <w:sz w:val="16"/>
                <w:szCs w:val="16"/>
                <w:lang w:eastAsia="es-ES"/>
              </w:rPr>
              <w:t>1.699.631.941,83</w:t>
            </w:r>
          </w:p>
        </w:tc>
        <w:tc>
          <w:tcPr>
            <w:tcW w:w="956" w:type="dxa"/>
            <w:shd w:val="clear" w:color="auto" w:fill="auto"/>
          </w:tcPr>
          <w:p w:rsidR="00AE57CD" w:rsidRPr="00A55979" w:rsidRDefault="00AE57CD" w:rsidP="00595E4F">
            <w:pPr>
              <w:widowControl/>
              <w:autoSpaceDE/>
              <w:autoSpaceDN/>
              <w:jc w:val="center"/>
              <w:rPr>
                <w:rFonts w:ascii="Arial" w:eastAsia="Calibri" w:hAnsi="Arial" w:cs="Arial"/>
                <w:b/>
                <w:sz w:val="16"/>
                <w:szCs w:val="16"/>
                <w:u w:val="single"/>
                <w:lang w:eastAsia="es-ES"/>
              </w:rPr>
            </w:pPr>
            <w:r w:rsidRPr="00A55979">
              <w:rPr>
                <w:rFonts w:ascii="Arial" w:eastAsia="Times New Roman" w:hAnsi="Arial" w:cs="Arial"/>
                <w:b/>
                <w:sz w:val="16"/>
                <w:szCs w:val="16"/>
                <w:u w:val="single"/>
                <w:lang w:eastAsia="es-ES"/>
              </w:rPr>
              <w:t>97,60%</w:t>
            </w:r>
          </w:p>
        </w:tc>
        <w:tc>
          <w:tcPr>
            <w:tcW w:w="943" w:type="dxa"/>
            <w:shd w:val="clear" w:color="auto" w:fill="auto"/>
          </w:tcPr>
          <w:p w:rsidR="00AE57CD" w:rsidRPr="00A55979" w:rsidRDefault="00AE57CD" w:rsidP="00595E4F">
            <w:pPr>
              <w:widowControl/>
              <w:autoSpaceDE/>
              <w:autoSpaceDN/>
              <w:jc w:val="center"/>
              <w:rPr>
                <w:rFonts w:ascii="Arial" w:eastAsia="Calibri" w:hAnsi="Arial" w:cs="Arial"/>
                <w:b/>
                <w:sz w:val="16"/>
                <w:szCs w:val="16"/>
                <w:u w:val="single"/>
                <w:lang w:eastAsia="es-ES"/>
              </w:rPr>
            </w:pPr>
            <w:r w:rsidRPr="00A55979">
              <w:rPr>
                <w:rFonts w:ascii="Arial" w:eastAsia="Times New Roman" w:hAnsi="Arial" w:cs="Arial"/>
                <w:b/>
                <w:sz w:val="16"/>
                <w:szCs w:val="16"/>
                <w:u w:val="single"/>
                <w:lang w:eastAsia="es-ES"/>
              </w:rPr>
              <w:t>88,67%</w:t>
            </w:r>
          </w:p>
        </w:tc>
        <w:tc>
          <w:tcPr>
            <w:tcW w:w="1019" w:type="dxa"/>
            <w:shd w:val="clear" w:color="auto" w:fill="auto"/>
          </w:tcPr>
          <w:p w:rsidR="00AE57CD" w:rsidRPr="00A55979" w:rsidRDefault="00AE57CD" w:rsidP="00595E4F">
            <w:pPr>
              <w:widowControl/>
              <w:autoSpaceDE/>
              <w:autoSpaceDN/>
              <w:jc w:val="center"/>
              <w:rPr>
                <w:rFonts w:ascii="Arial" w:eastAsia="Calibri" w:hAnsi="Arial" w:cs="Arial"/>
                <w:b/>
                <w:sz w:val="16"/>
                <w:szCs w:val="16"/>
                <w:u w:val="single"/>
                <w:lang w:eastAsia="es-ES"/>
              </w:rPr>
            </w:pPr>
            <w:r w:rsidRPr="00A55979">
              <w:rPr>
                <w:rFonts w:ascii="Arial" w:eastAsia="Times New Roman" w:hAnsi="Arial" w:cs="Arial"/>
                <w:b/>
                <w:sz w:val="16"/>
                <w:szCs w:val="16"/>
                <w:u w:val="single"/>
                <w:lang w:eastAsia="es-ES"/>
              </w:rPr>
              <w:t>88,56%</w:t>
            </w:r>
          </w:p>
        </w:tc>
      </w:tr>
    </w:tbl>
    <w:p w:rsidR="00AE57CD" w:rsidRPr="00A55979" w:rsidRDefault="00AE57CD" w:rsidP="00AE57CD">
      <w:pPr>
        <w:spacing w:before="4"/>
        <w:rPr>
          <w:rFonts w:ascii="Arial" w:eastAsia="Arial" w:hAnsi="Arial" w:cs="Arial"/>
          <w:sz w:val="24"/>
          <w:szCs w:val="24"/>
        </w:rPr>
      </w:pPr>
    </w:p>
    <w:p w:rsidR="00AE57CD" w:rsidRPr="00A55979" w:rsidRDefault="00AE57CD" w:rsidP="00AE57CD">
      <w:pPr>
        <w:spacing w:before="1"/>
        <w:ind w:left="-284"/>
        <w:jc w:val="both"/>
        <w:rPr>
          <w:rFonts w:ascii="Arial" w:eastAsia="Arial" w:hAnsi="Arial" w:cs="Arial"/>
          <w:sz w:val="28"/>
          <w:szCs w:val="28"/>
        </w:rPr>
      </w:pPr>
      <w:r w:rsidRPr="00A55979">
        <w:rPr>
          <w:rFonts w:ascii="Arial" w:eastAsia="Arial" w:hAnsi="Arial" w:cs="Arial"/>
          <w:b/>
          <w:sz w:val="28"/>
          <w:szCs w:val="28"/>
        </w:rPr>
        <w:t>-</w:t>
      </w:r>
      <w:r w:rsidRPr="00A55979">
        <w:rPr>
          <w:rFonts w:ascii="Arial" w:eastAsia="Arial" w:hAnsi="Arial" w:cs="Arial"/>
          <w:b/>
          <w:sz w:val="28"/>
          <w:szCs w:val="28"/>
          <w:u w:val="thick"/>
        </w:rPr>
        <w:t>Pérdidas de Apropiación en la vigencia 2022.</w:t>
      </w:r>
      <w:r w:rsidRPr="00A55979">
        <w:rPr>
          <w:rFonts w:ascii="Arial" w:eastAsia="Arial" w:hAnsi="Arial" w:cs="Arial"/>
          <w:b/>
          <w:sz w:val="28"/>
          <w:szCs w:val="28"/>
        </w:rPr>
        <w:t xml:space="preserve"> </w:t>
      </w:r>
      <w:r w:rsidRPr="00A55979">
        <w:rPr>
          <w:rFonts w:ascii="Arial" w:eastAsia="Arial" w:hAnsi="Arial" w:cs="Arial"/>
          <w:sz w:val="28"/>
          <w:szCs w:val="28"/>
        </w:rPr>
        <w:t>(Cifras en miles de</w:t>
      </w:r>
      <w:r w:rsidRPr="00A55979">
        <w:rPr>
          <w:rFonts w:ascii="Arial" w:eastAsia="Arial" w:hAnsi="Arial" w:cs="Arial"/>
          <w:spacing w:val="-11"/>
          <w:sz w:val="28"/>
          <w:szCs w:val="28"/>
        </w:rPr>
        <w:t xml:space="preserve"> </w:t>
      </w:r>
      <w:r w:rsidRPr="00A55979">
        <w:rPr>
          <w:rFonts w:ascii="Arial" w:eastAsia="Arial" w:hAnsi="Arial" w:cs="Arial"/>
          <w:sz w:val="28"/>
          <w:szCs w:val="28"/>
        </w:rPr>
        <w:t>pesos).</w:t>
      </w:r>
    </w:p>
    <w:p w:rsidR="00AE57CD" w:rsidRPr="00A55979" w:rsidRDefault="00AE57CD" w:rsidP="00AE57CD">
      <w:pPr>
        <w:spacing w:before="1"/>
        <w:ind w:left="-142"/>
        <w:jc w:val="both"/>
        <w:rPr>
          <w:rFonts w:ascii="Arial" w:eastAsia="Arial" w:hAnsi="Arial" w:cs="Arial"/>
          <w:sz w:val="24"/>
        </w:rPr>
      </w:pPr>
    </w:p>
    <w:tbl>
      <w:tblPr>
        <w:tblStyle w:val="Tablaconcuadrcula91"/>
        <w:tblW w:w="10774" w:type="dxa"/>
        <w:tblInd w:w="-289" w:type="dxa"/>
        <w:tblLook w:val="04A0" w:firstRow="1" w:lastRow="0" w:firstColumn="1" w:lastColumn="0" w:noHBand="0" w:noVBand="1"/>
      </w:tblPr>
      <w:tblGrid>
        <w:gridCol w:w="4395"/>
        <w:gridCol w:w="2126"/>
        <w:gridCol w:w="2127"/>
        <w:gridCol w:w="2126"/>
      </w:tblGrid>
      <w:tr w:rsidR="00AE57CD" w:rsidRPr="00A55979" w:rsidTr="00595E4F">
        <w:tc>
          <w:tcPr>
            <w:tcW w:w="4395" w:type="dxa"/>
          </w:tcPr>
          <w:p w:rsidR="00AE57CD" w:rsidRPr="00A55979" w:rsidRDefault="00AE57CD" w:rsidP="00595E4F">
            <w:pPr>
              <w:widowControl/>
              <w:autoSpaceDE/>
              <w:autoSpaceDN/>
              <w:ind w:left="1169" w:right="-1440"/>
              <w:rPr>
                <w:rFonts w:ascii="Arial" w:eastAsia="Times New Roman" w:hAnsi="Arial" w:cs="Arial"/>
                <w:b/>
                <w:sz w:val="16"/>
                <w:szCs w:val="16"/>
                <w:lang w:val="es-ES_tradnl" w:eastAsia="es-ES"/>
              </w:rPr>
            </w:pPr>
            <w:r w:rsidRPr="00A55979">
              <w:rPr>
                <w:rFonts w:ascii="Arial" w:eastAsia="Times New Roman" w:hAnsi="Arial" w:cs="Arial"/>
                <w:b/>
                <w:sz w:val="16"/>
                <w:szCs w:val="16"/>
                <w:lang w:val="es-ES_tradnl" w:eastAsia="es-ES"/>
              </w:rPr>
              <w:t>TIPO DE GASTO</w:t>
            </w:r>
          </w:p>
        </w:tc>
        <w:tc>
          <w:tcPr>
            <w:tcW w:w="2126" w:type="dxa"/>
          </w:tcPr>
          <w:p w:rsidR="00AE57CD" w:rsidRPr="00A55979" w:rsidRDefault="00AE57CD" w:rsidP="00595E4F">
            <w:pPr>
              <w:widowControl/>
              <w:autoSpaceDE/>
              <w:autoSpaceDN/>
              <w:jc w:val="center"/>
              <w:rPr>
                <w:rFonts w:ascii="Arial" w:eastAsia="Times New Roman" w:hAnsi="Arial" w:cs="Arial"/>
                <w:b/>
                <w:sz w:val="16"/>
                <w:szCs w:val="16"/>
                <w:lang w:val="es-ES_tradnl" w:eastAsia="es-ES"/>
              </w:rPr>
            </w:pPr>
            <w:r w:rsidRPr="00A55979">
              <w:rPr>
                <w:rFonts w:ascii="Arial" w:eastAsia="Times New Roman" w:hAnsi="Arial" w:cs="Arial"/>
                <w:b/>
                <w:sz w:val="16"/>
                <w:szCs w:val="16"/>
                <w:lang w:val="es-ES_tradnl" w:eastAsia="es-ES"/>
              </w:rPr>
              <w:t>APROPIACIÓN</w:t>
            </w:r>
          </w:p>
          <w:p w:rsidR="00AE57CD" w:rsidRPr="00A55979" w:rsidRDefault="00AE57CD" w:rsidP="00595E4F">
            <w:pPr>
              <w:widowControl/>
              <w:autoSpaceDE/>
              <w:autoSpaceDN/>
              <w:jc w:val="center"/>
              <w:rPr>
                <w:rFonts w:ascii="Arial" w:eastAsia="Times New Roman" w:hAnsi="Arial" w:cs="Arial"/>
                <w:b/>
                <w:sz w:val="16"/>
                <w:szCs w:val="16"/>
                <w:lang w:val="es-ES_tradnl" w:eastAsia="es-ES"/>
              </w:rPr>
            </w:pPr>
            <w:r w:rsidRPr="00A55979">
              <w:rPr>
                <w:rFonts w:ascii="Arial" w:eastAsia="Times New Roman" w:hAnsi="Arial" w:cs="Arial"/>
                <w:b/>
                <w:sz w:val="16"/>
                <w:szCs w:val="16"/>
                <w:lang w:val="es-ES_tradnl" w:eastAsia="es-ES"/>
              </w:rPr>
              <w:t>DEFINITIVA</w:t>
            </w:r>
          </w:p>
          <w:p w:rsidR="00AE57CD" w:rsidRPr="00A55979" w:rsidRDefault="00AE57CD" w:rsidP="00595E4F">
            <w:pPr>
              <w:widowControl/>
              <w:autoSpaceDE/>
              <w:autoSpaceDN/>
              <w:jc w:val="center"/>
              <w:rPr>
                <w:rFonts w:ascii="Arial" w:eastAsia="Times New Roman" w:hAnsi="Arial" w:cs="Arial"/>
                <w:b/>
                <w:sz w:val="16"/>
                <w:szCs w:val="16"/>
                <w:lang w:val="es-ES_tradnl" w:eastAsia="es-ES"/>
              </w:rPr>
            </w:pPr>
            <w:r w:rsidRPr="00A55979">
              <w:rPr>
                <w:rFonts w:ascii="Arial" w:eastAsia="Times New Roman" w:hAnsi="Arial" w:cs="Arial"/>
                <w:b/>
                <w:sz w:val="16"/>
                <w:szCs w:val="16"/>
                <w:lang w:val="es-ES_tradnl" w:eastAsia="es-ES"/>
              </w:rPr>
              <w:t>(1)</w:t>
            </w:r>
          </w:p>
          <w:p w:rsidR="00AE57CD" w:rsidRPr="00A55979" w:rsidRDefault="00AE57CD" w:rsidP="00595E4F">
            <w:pPr>
              <w:widowControl/>
              <w:autoSpaceDE/>
              <w:autoSpaceDN/>
              <w:jc w:val="center"/>
              <w:rPr>
                <w:rFonts w:ascii="Arial" w:eastAsia="Times New Roman" w:hAnsi="Arial" w:cs="Arial"/>
                <w:b/>
                <w:sz w:val="16"/>
                <w:szCs w:val="16"/>
                <w:lang w:val="es-ES_tradnl" w:eastAsia="es-ES"/>
              </w:rPr>
            </w:pPr>
          </w:p>
        </w:tc>
        <w:tc>
          <w:tcPr>
            <w:tcW w:w="2127" w:type="dxa"/>
          </w:tcPr>
          <w:p w:rsidR="00AE57CD" w:rsidRPr="00A55979" w:rsidRDefault="00AE57CD" w:rsidP="00595E4F">
            <w:pPr>
              <w:widowControl/>
              <w:autoSpaceDE/>
              <w:autoSpaceDN/>
              <w:ind w:left="145" w:right="184"/>
              <w:jc w:val="center"/>
              <w:rPr>
                <w:rFonts w:ascii="Arial" w:eastAsia="Times New Roman" w:hAnsi="Arial" w:cs="Arial"/>
                <w:b/>
                <w:sz w:val="16"/>
                <w:szCs w:val="16"/>
                <w:lang w:val="es-ES_tradnl" w:eastAsia="es-ES"/>
              </w:rPr>
            </w:pPr>
            <w:r w:rsidRPr="00A55979">
              <w:rPr>
                <w:rFonts w:ascii="Arial" w:eastAsia="Times New Roman" w:hAnsi="Arial" w:cs="Arial"/>
                <w:b/>
                <w:sz w:val="16"/>
                <w:szCs w:val="16"/>
                <w:lang w:val="es-ES_tradnl" w:eastAsia="es-ES"/>
              </w:rPr>
              <w:t>EJECUCIÓN</w:t>
            </w:r>
          </w:p>
          <w:p w:rsidR="00AE57CD" w:rsidRPr="00A55979" w:rsidRDefault="00AE57CD" w:rsidP="00595E4F">
            <w:pPr>
              <w:widowControl/>
              <w:autoSpaceDE/>
              <w:autoSpaceDN/>
              <w:ind w:right="34"/>
              <w:jc w:val="center"/>
              <w:rPr>
                <w:rFonts w:ascii="Arial" w:eastAsia="Times New Roman" w:hAnsi="Arial" w:cs="Arial"/>
                <w:b/>
                <w:sz w:val="16"/>
                <w:szCs w:val="16"/>
                <w:lang w:val="es-ES_tradnl" w:eastAsia="es-ES"/>
              </w:rPr>
            </w:pPr>
            <w:r w:rsidRPr="00A55979">
              <w:rPr>
                <w:rFonts w:ascii="Arial" w:eastAsia="Times New Roman" w:hAnsi="Arial" w:cs="Arial"/>
                <w:b/>
                <w:sz w:val="16"/>
                <w:szCs w:val="16"/>
                <w:lang w:val="es-ES_tradnl" w:eastAsia="es-ES"/>
              </w:rPr>
              <w:t>COMPROMISOS</w:t>
            </w:r>
          </w:p>
          <w:p w:rsidR="00AE57CD" w:rsidRPr="00A55979" w:rsidRDefault="00AE57CD" w:rsidP="00595E4F">
            <w:pPr>
              <w:widowControl/>
              <w:autoSpaceDE/>
              <w:autoSpaceDN/>
              <w:ind w:right="34"/>
              <w:jc w:val="center"/>
              <w:rPr>
                <w:rFonts w:ascii="Arial" w:eastAsia="Times New Roman" w:hAnsi="Arial" w:cs="Arial"/>
                <w:b/>
                <w:sz w:val="16"/>
                <w:szCs w:val="16"/>
                <w:lang w:val="es-ES_tradnl" w:eastAsia="es-ES"/>
              </w:rPr>
            </w:pPr>
            <w:r w:rsidRPr="00A55979">
              <w:rPr>
                <w:rFonts w:ascii="Arial" w:eastAsia="Times New Roman" w:hAnsi="Arial" w:cs="Arial"/>
                <w:b/>
                <w:sz w:val="16"/>
                <w:szCs w:val="16"/>
                <w:lang w:val="es-ES_tradnl" w:eastAsia="es-ES"/>
              </w:rPr>
              <w:t>(2)</w:t>
            </w:r>
          </w:p>
        </w:tc>
        <w:tc>
          <w:tcPr>
            <w:tcW w:w="2126" w:type="dxa"/>
          </w:tcPr>
          <w:p w:rsidR="00AE57CD" w:rsidRPr="00A55979" w:rsidRDefault="00AE57CD" w:rsidP="00595E4F">
            <w:pPr>
              <w:widowControl/>
              <w:autoSpaceDE/>
              <w:autoSpaceDN/>
              <w:ind w:left="25" w:right="34"/>
              <w:jc w:val="center"/>
              <w:rPr>
                <w:rFonts w:ascii="Arial" w:eastAsia="Times New Roman" w:hAnsi="Arial" w:cs="Arial"/>
                <w:b/>
                <w:sz w:val="16"/>
                <w:szCs w:val="16"/>
                <w:lang w:val="es-ES_tradnl" w:eastAsia="es-ES"/>
              </w:rPr>
            </w:pPr>
            <w:r w:rsidRPr="00A55979">
              <w:rPr>
                <w:rFonts w:ascii="Arial" w:eastAsia="Times New Roman" w:hAnsi="Arial" w:cs="Arial"/>
                <w:b/>
                <w:sz w:val="16"/>
                <w:szCs w:val="16"/>
                <w:lang w:val="es-ES_tradnl" w:eastAsia="es-ES"/>
              </w:rPr>
              <w:t>PÉRDIDAS DE</w:t>
            </w:r>
          </w:p>
          <w:p w:rsidR="00AE57CD" w:rsidRPr="00A55979" w:rsidRDefault="00AE57CD" w:rsidP="00595E4F">
            <w:pPr>
              <w:widowControl/>
              <w:autoSpaceDE/>
              <w:autoSpaceDN/>
              <w:ind w:right="34"/>
              <w:jc w:val="center"/>
              <w:rPr>
                <w:rFonts w:ascii="Arial" w:eastAsia="Times New Roman" w:hAnsi="Arial" w:cs="Arial"/>
                <w:b/>
                <w:sz w:val="16"/>
                <w:szCs w:val="16"/>
                <w:lang w:val="es-ES_tradnl" w:eastAsia="es-ES"/>
              </w:rPr>
            </w:pPr>
            <w:r w:rsidRPr="00A55979">
              <w:rPr>
                <w:rFonts w:ascii="Arial" w:eastAsia="Times New Roman" w:hAnsi="Arial" w:cs="Arial"/>
                <w:b/>
                <w:sz w:val="16"/>
                <w:szCs w:val="16"/>
                <w:lang w:val="es-ES_tradnl" w:eastAsia="es-ES"/>
              </w:rPr>
              <w:t>APROPIACIÓN</w:t>
            </w:r>
          </w:p>
          <w:p w:rsidR="00AE57CD" w:rsidRPr="00A55979" w:rsidRDefault="00AE57CD" w:rsidP="00595E4F">
            <w:pPr>
              <w:widowControl/>
              <w:autoSpaceDE/>
              <w:autoSpaceDN/>
              <w:ind w:right="34"/>
              <w:jc w:val="center"/>
              <w:rPr>
                <w:rFonts w:ascii="Arial" w:eastAsia="Times New Roman" w:hAnsi="Arial" w:cs="Arial"/>
                <w:b/>
                <w:sz w:val="16"/>
                <w:szCs w:val="16"/>
                <w:lang w:val="es-ES_tradnl" w:eastAsia="es-ES"/>
              </w:rPr>
            </w:pPr>
            <w:r w:rsidRPr="00A55979">
              <w:rPr>
                <w:rFonts w:ascii="Arial" w:eastAsia="Times New Roman" w:hAnsi="Arial" w:cs="Arial"/>
                <w:b/>
                <w:sz w:val="16"/>
                <w:szCs w:val="16"/>
                <w:lang w:val="es-ES_tradnl" w:eastAsia="es-ES"/>
              </w:rPr>
              <w:t>3 = (1-2)</w:t>
            </w:r>
          </w:p>
        </w:tc>
      </w:tr>
      <w:tr w:rsidR="00AE57CD" w:rsidRPr="00A55979" w:rsidTr="00595E4F">
        <w:tc>
          <w:tcPr>
            <w:tcW w:w="4395" w:type="dxa"/>
          </w:tcPr>
          <w:p w:rsidR="00AE57CD" w:rsidRPr="00A55979" w:rsidRDefault="00AE57CD" w:rsidP="00595E4F">
            <w:pPr>
              <w:widowControl/>
              <w:autoSpaceDE/>
              <w:autoSpaceDN/>
              <w:ind w:right="-1440"/>
              <w:jc w:val="both"/>
              <w:rPr>
                <w:rFonts w:ascii="Arial" w:eastAsia="Times New Roman" w:hAnsi="Arial" w:cs="Arial"/>
                <w:b/>
                <w:sz w:val="16"/>
                <w:szCs w:val="16"/>
                <w:lang w:val="es-ES_tradnl" w:eastAsia="es-ES"/>
              </w:rPr>
            </w:pPr>
            <w:r w:rsidRPr="00A55979">
              <w:rPr>
                <w:rFonts w:ascii="Arial" w:eastAsia="Times New Roman" w:hAnsi="Arial" w:cs="Arial"/>
                <w:b/>
                <w:sz w:val="16"/>
                <w:szCs w:val="16"/>
                <w:lang w:val="es-ES_tradnl" w:eastAsia="es-ES"/>
              </w:rPr>
              <w:t>FUNCIONAMIENTO</w:t>
            </w:r>
          </w:p>
        </w:tc>
        <w:tc>
          <w:tcPr>
            <w:tcW w:w="2126" w:type="dxa"/>
          </w:tcPr>
          <w:p w:rsidR="00AE57CD" w:rsidRPr="00A55979" w:rsidRDefault="00AE57CD" w:rsidP="00595E4F">
            <w:pPr>
              <w:spacing w:before="1"/>
              <w:jc w:val="right"/>
              <w:rPr>
                <w:rFonts w:ascii="Arial" w:eastAsia="Arial" w:hAnsi="Arial" w:cs="Arial"/>
                <w:b/>
                <w:sz w:val="16"/>
                <w:szCs w:val="16"/>
              </w:rPr>
            </w:pPr>
            <w:r w:rsidRPr="00A55979">
              <w:rPr>
                <w:rFonts w:ascii="Arial" w:eastAsia="Arial" w:hAnsi="Arial" w:cs="Arial"/>
                <w:b/>
                <w:sz w:val="16"/>
                <w:szCs w:val="16"/>
              </w:rPr>
              <w:t>1.540.691.590,14</w:t>
            </w:r>
          </w:p>
        </w:tc>
        <w:tc>
          <w:tcPr>
            <w:tcW w:w="2127" w:type="dxa"/>
          </w:tcPr>
          <w:p w:rsidR="00AE57CD" w:rsidRPr="00A55979" w:rsidRDefault="00AE57CD" w:rsidP="00595E4F">
            <w:pPr>
              <w:spacing w:before="1"/>
              <w:jc w:val="right"/>
              <w:rPr>
                <w:rFonts w:ascii="Arial" w:eastAsia="Arial" w:hAnsi="Arial" w:cs="Arial"/>
                <w:b/>
                <w:sz w:val="16"/>
                <w:szCs w:val="16"/>
              </w:rPr>
            </w:pPr>
            <w:r w:rsidRPr="00A55979">
              <w:rPr>
                <w:rFonts w:ascii="Arial" w:eastAsia="Arial" w:hAnsi="Arial" w:cs="Arial"/>
                <w:b/>
                <w:sz w:val="16"/>
                <w:szCs w:val="16"/>
              </w:rPr>
              <w:t>1.496.801.916,11</w:t>
            </w:r>
          </w:p>
        </w:tc>
        <w:tc>
          <w:tcPr>
            <w:tcW w:w="2126" w:type="dxa"/>
          </w:tcPr>
          <w:p w:rsidR="00AE57CD" w:rsidRPr="00A55979" w:rsidRDefault="00AE57CD" w:rsidP="00595E4F">
            <w:pPr>
              <w:spacing w:before="1"/>
              <w:jc w:val="right"/>
              <w:rPr>
                <w:rFonts w:ascii="Arial" w:eastAsia="Arial" w:hAnsi="Arial" w:cs="Arial"/>
                <w:b/>
                <w:sz w:val="16"/>
                <w:szCs w:val="16"/>
              </w:rPr>
            </w:pPr>
            <w:r w:rsidRPr="00A55979">
              <w:rPr>
                <w:rFonts w:ascii="Arial" w:eastAsia="Arial" w:hAnsi="Arial" w:cs="Arial"/>
                <w:b/>
                <w:sz w:val="16"/>
                <w:szCs w:val="16"/>
              </w:rPr>
              <w:t>43.889.674,03</w:t>
            </w:r>
          </w:p>
        </w:tc>
      </w:tr>
      <w:tr w:rsidR="00AE57CD" w:rsidRPr="00A55979" w:rsidTr="00595E4F">
        <w:tc>
          <w:tcPr>
            <w:tcW w:w="4395" w:type="dxa"/>
          </w:tcPr>
          <w:p w:rsidR="00AE57CD" w:rsidRPr="00A55979" w:rsidRDefault="00AE57CD" w:rsidP="00595E4F">
            <w:pPr>
              <w:widowControl/>
              <w:autoSpaceDE/>
              <w:autoSpaceDN/>
              <w:ind w:right="-1440"/>
              <w:jc w:val="both"/>
              <w:rPr>
                <w:rFonts w:ascii="Arial" w:eastAsia="Times New Roman" w:hAnsi="Arial" w:cs="Arial"/>
                <w:sz w:val="16"/>
                <w:szCs w:val="16"/>
                <w:lang w:val="es-ES_tradnl" w:eastAsia="es-ES"/>
              </w:rPr>
            </w:pPr>
            <w:r w:rsidRPr="00A55979">
              <w:rPr>
                <w:rFonts w:ascii="Arial" w:eastAsia="Times New Roman" w:hAnsi="Arial" w:cs="Arial"/>
                <w:sz w:val="16"/>
                <w:szCs w:val="16"/>
                <w:lang w:val="es-ES_tradnl" w:eastAsia="es-ES"/>
              </w:rPr>
              <w:t>Gastos de personal</w:t>
            </w:r>
          </w:p>
        </w:tc>
        <w:tc>
          <w:tcPr>
            <w:tcW w:w="2126" w:type="dxa"/>
          </w:tcPr>
          <w:p w:rsidR="00AE57CD" w:rsidRPr="00A55979" w:rsidRDefault="00AE57CD" w:rsidP="00595E4F">
            <w:pPr>
              <w:spacing w:before="1"/>
              <w:jc w:val="right"/>
              <w:rPr>
                <w:rFonts w:ascii="Arial" w:eastAsia="Arial" w:hAnsi="Arial" w:cs="Arial"/>
                <w:sz w:val="16"/>
                <w:szCs w:val="16"/>
              </w:rPr>
            </w:pPr>
            <w:r w:rsidRPr="00A55979">
              <w:rPr>
                <w:rFonts w:ascii="Arial" w:eastAsia="Arial" w:hAnsi="Arial" w:cs="Arial"/>
                <w:sz w:val="16"/>
                <w:szCs w:val="16"/>
              </w:rPr>
              <w:t>696.512.264,26</w:t>
            </w:r>
          </w:p>
        </w:tc>
        <w:tc>
          <w:tcPr>
            <w:tcW w:w="2127" w:type="dxa"/>
          </w:tcPr>
          <w:p w:rsidR="00AE57CD" w:rsidRPr="00A55979" w:rsidRDefault="00AE57CD" w:rsidP="00595E4F">
            <w:pPr>
              <w:spacing w:before="1"/>
              <w:jc w:val="right"/>
              <w:rPr>
                <w:rFonts w:ascii="Arial" w:eastAsia="Arial" w:hAnsi="Arial" w:cs="Arial"/>
                <w:sz w:val="16"/>
                <w:szCs w:val="16"/>
              </w:rPr>
            </w:pPr>
            <w:r w:rsidRPr="00A55979">
              <w:rPr>
                <w:rFonts w:ascii="Arial" w:eastAsia="Arial" w:hAnsi="Arial" w:cs="Arial"/>
                <w:sz w:val="16"/>
                <w:szCs w:val="16"/>
              </w:rPr>
              <w:t>695.070.085,27</w:t>
            </w:r>
          </w:p>
        </w:tc>
        <w:tc>
          <w:tcPr>
            <w:tcW w:w="2126" w:type="dxa"/>
          </w:tcPr>
          <w:p w:rsidR="00AE57CD" w:rsidRPr="00A55979" w:rsidRDefault="00AE57CD" w:rsidP="00595E4F">
            <w:pPr>
              <w:spacing w:before="1"/>
              <w:jc w:val="right"/>
              <w:rPr>
                <w:rFonts w:ascii="Arial" w:eastAsia="Arial" w:hAnsi="Arial" w:cs="Arial"/>
                <w:sz w:val="16"/>
                <w:szCs w:val="16"/>
              </w:rPr>
            </w:pPr>
            <w:r w:rsidRPr="00A55979">
              <w:rPr>
                <w:rFonts w:ascii="Arial" w:eastAsia="Arial" w:hAnsi="Arial" w:cs="Arial"/>
                <w:sz w:val="16"/>
                <w:szCs w:val="16"/>
              </w:rPr>
              <w:t>1.442.178,99</w:t>
            </w:r>
          </w:p>
        </w:tc>
      </w:tr>
      <w:tr w:rsidR="00AE57CD" w:rsidRPr="00A55979" w:rsidTr="00595E4F">
        <w:tc>
          <w:tcPr>
            <w:tcW w:w="4395" w:type="dxa"/>
          </w:tcPr>
          <w:p w:rsidR="00AE57CD" w:rsidRPr="00A55979" w:rsidRDefault="00AE57CD" w:rsidP="00595E4F">
            <w:pPr>
              <w:widowControl/>
              <w:autoSpaceDE/>
              <w:autoSpaceDN/>
              <w:ind w:right="-1440"/>
              <w:jc w:val="both"/>
              <w:rPr>
                <w:rFonts w:ascii="Arial" w:eastAsia="Times New Roman" w:hAnsi="Arial" w:cs="Arial"/>
                <w:sz w:val="16"/>
                <w:szCs w:val="16"/>
                <w:lang w:val="es-ES_tradnl" w:eastAsia="es-ES"/>
              </w:rPr>
            </w:pPr>
            <w:r w:rsidRPr="00A55979">
              <w:rPr>
                <w:rFonts w:ascii="Arial" w:eastAsia="Calibri" w:hAnsi="Arial" w:cs="Arial"/>
                <w:sz w:val="16"/>
                <w:szCs w:val="16"/>
                <w:lang w:eastAsia="es-ES"/>
              </w:rPr>
              <w:t>Adquisición de bienes y servicios</w:t>
            </w:r>
          </w:p>
        </w:tc>
        <w:tc>
          <w:tcPr>
            <w:tcW w:w="2126" w:type="dxa"/>
          </w:tcPr>
          <w:p w:rsidR="00AE57CD" w:rsidRPr="00A55979" w:rsidRDefault="00AE57CD" w:rsidP="00595E4F">
            <w:pPr>
              <w:spacing w:before="1"/>
              <w:jc w:val="right"/>
              <w:rPr>
                <w:rFonts w:ascii="Arial" w:eastAsia="Arial" w:hAnsi="Arial" w:cs="Arial"/>
                <w:sz w:val="16"/>
                <w:szCs w:val="16"/>
              </w:rPr>
            </w:pPr>
            <w:r w:rsidRPr="00A55979">
              <w:rPr>
                <w:rFonts w:ascii="Arial" w:eastAsia="Arial" w:hAnsi="Arial" w:cs="Arial"/>
                <w:sz w:val="16"/>
                <w:szCs w:val="16"/>
              </w:rPr>
              <w:t>808.198.810,76</w:t>
            </w:r>
          </w:p>
        </w:tc>
        <w:tc>
          <w:tcPr>
            <w:tcW w:w="2127" w:type="dxa"/>
          </w:tcPr>
          <w:p w:rsidR="00AE57CD" w:rsidRPr="00A55979" w:rsidRDefault="00AE57CD" w:rsidP="00595E4F">
            <w:pPr>
              <w:spacing w:before="1"/>
              <w:jc w:val="right"/>
              <w:rPr>
                <w:rFonts w:ascii="Arial" w:eastAsia="Arial" w:hAnsi="Arial" w:cs="Arial"/>
                <w:sz w:val="16"/>
                <w:szCs w:val="16"/>
              </w:rPr>
            </w:pPr>
            <w:r w:rsidRPr="00A55979">
              <w:rPr>
                <w:rFonts w:ascii="Arial" w:eastAsia="Arial" w:hAnsi="Arial" w:cs="Arial"/>
                <w:sz w:val="16"/>
                <w:szCs w:val="16"/>
              </w:rPr>
              <w:t>765.791.090,28</w:t>
            </w:r>
          </w:p>
        </w:tc>
        <w:tc>
          <w:tcPr>
            <w:tcW w:w="2126" w:type="dxa"/>
          </w:tcPr>
          <w:p w:rsidR="00AE57CD" w:rsidRPr="00A55979" w:rsidRDefault="00AE57CD" w:rsidP="00595E4F">
            <w:pPr>
              <w:spacing w:before="1"/>
              <w:jc w:val="right"/>
              <w:rPr>
                <w:rFonts w:ascii="Arial" w:eastAsia="Arial" w:hAnsi="Arial" w:cs="Arial"/>
                <w:sz w:val="16"/>
                <w:szCs w:val="16"/>
              </w:rPr>
            </w:pPr>
            <w:r w:rsidRPr="00A55979">
              <w:rPr>
                <w:rFonts w:ascii="Arial" w:eastAsia="Arial" w:hAnsi="Arial" w:cs="Arial"/>
                <w:sz w:val="16"/>
                <w:szCs w:val="16"/>
              </w:rPr>
              <w:t>42.407.720,48</w:t>
            </w:r>
          </w:p>
        </w:tc>
      </w:tr>
      <w:tr w:rsidR="00AE57CD" w:rsidRPr="00A55979" w:rsidTr="00595E4F">
        <w:tc>
          <w:tcPr>
            <w:tcW w:w="4395" w:type="dxa"/>
          </w:tcPr>
          <w:p w:rsidR="00AE57CD" w:rsidRPr="00A55979" w:rsidRDefault="00AE57CD" w:rsidP="00595E4F">
            <w:pPr>
              <w:widowControl/>
              <w:autoSpaceDE/>
              <w:autoSpaceDN/>
              <w:ind w:right="-1440"/>
              <w:jc w:val="both"/>
              <w:rPr>
                <w:rFonts w:ascii="Arial" w:eastAsia="Times New Roman" w:hAnsi="Arial" w:cs="Arial"/>
                <w:sz w:val="16"/>
                <w:szCs w:val="16"/>
                <w:lang w:val="es-ES_tradnl" w:eastAsia="es-ES"/>
              </w:rPr>
            </w:pPr>
            <w:r w:rsidRPr="00A55979">
              <w:rPr>
                <w:rFonts w:ascii="Arial" w:eastAsia="Times New Roman" w:hAnsi="Arial" w:cs="Arial"/>
                <w:sz w:val="16"/>
                <w:szCs w:val="16"/>
                <w:lang w:val="es-ES_tradnl" w:eastAsia="es-ES"/>
              </w:rPr>
              <w:t>Transferencias</w:t>
            </w:r>
          </w:p>
        </w:tc>
        <w:tc>
          <w:tcPr>
            <w:tcW w:w="2126" w:type="dxa"/>
          </w:tcPr>
          <w:p w:rsidR="00AE57CD" w:rsidRPr="00A55979" w:rsidRDefault="00AE57CD" w:rsidP="00595E4F">
            <w:pPr>
              <w:spacing w:before="1"/>
              <w:jc w:val="right"/>
              <w:rPr>
                <w:rFonts w:ascii="Arial" w:eastAsia="Arial" w:hAnsi="Arial" w:cs="Arial"/>
                <w:sz w:val="16"/>
                <w:szCs w:val="16"/>
              </w:rPr>
            </w:pPr>
            <w:r w:rsidRPr="00A55979">
              <w:rPr>
                <w:rFonts w:ascii="Arial" w:eastAsia="Arial" w:hAnsi="Arial" w:cs="Arial"/>
                <w:sz w:val="16"/>
                <w:szCs w:val="16"/>
              </w:rPr>
              <w:t>29.458.000,00</w:t>
            </w:r>
          </w:p>
        </w:tc>
        <w:tc>
          <w:tcPr>
            <w:tcW w:w="2127" w:type="dxa"/>
          </w:tcPr>
          <w:p w:rsidR="00AE57CD" w:rsidRPr="00A55979" w:rsidRDefault="00AE57CD" w:rsidP="00595E4F">
            <w:pPr>
              <w:spacing w:before="1"/>
              <w:jc w:val="right"/>
              <w:rPr>
                <w:rFonts w:ascii="Arial" w:eastAsia="Arial" w:hAnsi="Arial" w:cs="Arial"/>
                <w:sz w:val="16"/>
                <w:szCs w:val="16"/>
              </w:rPr>
            </w:pPr>
            <w:r w:rsidRPr="00A55979">
              <w:rPr>
                <w:rFonts w:ascii="Arial" w:eastAsia="Arial" w:hAnsi="Arial" w:cs="Arial"/>
                <w:sz w:val="16"/>
                <w:szCs w:val="16"/>
              </w:rPr>
              <w:t>29.455.604,59</w:t>
            </w:r>
          </w:p>
        </w:tc>
        <w:tc>
          <w:tcPr>
            <w:tcW w:w="2126" w:type="dxa"/>
          </w:tcPr>
          <w:p w:rsidR="00AE57CD" w:rsidRPr="00A55979" w:rsidRDefault="00AE57CD" w:rsidP="00595E4F">
            <w:pPr>
              <w:spacing w:before="1"/>
              <w:jc w:val="right"/>
              <w:rPr>
                <w:rFonts w:ascii="Arial" w:eastAsia="Arial" w:hAnsi="Arial" w:cs="Arial"/>
                <w:sz w:val="16"/>
                <w:szCs w:val="16"/>
              </w:rPr>
            </w:pPr>
            <w:r w:rsidRPr="00A55979">
              <w:rPr>
                <w:rFonts w:ascii="Arial" w:eastAsia="Arial" w:hAnsi="Arial" w:cs="Arial"/>
                <w:sz w:val="16"/>
                <w:szCs w:val="16"/>
              </w:rPr>
              <w:t>2.395,41</w:t>
            </w:r>
          </w:p>
        </w:tc>
      </w:tr>
      <w:tr w:rsidR="00AE57CD" w:rsidRPr="00A55979" w:rsidTr="00595E4F">
        <w:tc>
          <w:tcPr>
            <w:tcW w:w="4395" w:type="dxa"/>
          </w:tcPr>
          <w:p w:rsidR="00AE57CD" w:rsidRPr="00A55979" w:rsidRDefault="00AE57CD" w:rsidP="00595E4F">
            <w:pPr>
              <w:widowControl/>
              <w:autoSpaceDE/>
              <w:autoSpaceDN/>
              <w:jc w:val="both"/>
              <w:rPr>
                <w:rFonts w:ascii="Arial" w:eastAsia="Times New Roman" w:hAnsi="Arial" w:cs="Arial"/>
                <w:sz w:val="16"/>
                <w:szCs w:val="16"/>
                <w:lang w:val="es-ES_tradnl" w:eastAsia="es-ES"/>
              </w:rPr>
            </w:pPr>
            <w:r w:rsidRPr="00A55979">
              <w:rPr>
                <w:rFonts w:ascii="Arial" w:eastAsia="Calibri" w:hAnsi="Arial" w:cs="Arial"/>
                <w:sz w:val="16"/>
                <w:szCs w:val="16"/>
                <w:lang w:eastAsia="es-ES"/>
              </w:rPr>
              <w:t>Gastos por tributos, multas, sanciones e intereses de mora</w:t>
            </w:r>
          </w:p>
        </w:tc>
        <w:tc>
          <w:tcPr>
            <w:tcW w:w="2126" w:type="dxa"/>
          </w:tcPr>
          <w:p w:rsidR="00AE57CD" w:rsidRPr="00A55979" w:rsidRDefault="00AE57CD" w:rsidP="00595E4F">
            <w:pPr>
              <w:spacing w:before="1"/>
              <w:jc w:val="right"/>
              <w:rPr>
                <w:rFonts w:ascii="Arial" w:eastAsia="Arial" w:hAnsi="Arial" w:cs="Arial"/>
                <w:sz w:val="16"/>
                <w:szCs w:val="16"/>
              </w:rPr>
            </w:pPr>
            <w:r w:rsidRPr="00A55979">
              <w:rPr>
                <w:rFonts w:ascii="Arial" w:eastAsia="Arial" w:hAnsi="Arial" w:cs="Arial"/>
                <w:sz w:val="16"/>
                <w:szCs w:val="16"/>
              </w:rPr>
              <w:t>6.522.515,12</w:t>
            </w:r>
          </w:p>
        </w:tc>
        <w:tc>
          <w:tcPr>
            <w:tcW w:w="2127" w:type="dxa"/>
          </w:tcPr>
          <w:p w:rsidR="00AE57CD" w:rsidRPr="00A55979" w:rsidRDefault="00AE57CD" w:rsidP="00595E4F">
            <w:pPr>
              <w:spacing w:before="1"/>
              <w:jc w:val="right"/>
              <w:rPr>
                <w:rFonts w:ascii="Arial" w:eastAsia="Arial" w:hAnsi="Arial" w:cs="Arial"/>
                <w:sz w:val="16"/>
                <w:szCs w:val="16"/>
              </w:rPr>
            </w:pPr>
            <w:r w:rsidRPr="00A55979">
              <w:rPr>
                <w:rFonts w:ascii="Arial" w:eastAsia="Arial" w:hAnsi="Arial" w:cs="Arial"/>
                <w:sz w:val="16"/>
                <w:szCs w:val="16"/>
              </w:rPr>
              <w:t>6.485.135,97</w:t>
            </w:r>
          </w:p>
        </w:tc>
        <w:tc>
          <w:tcPr>
            <w:tcW w:w="2126" w:type="dxa"/>
          </w:tcPr>
          <w:p w:rsidR="00AE57CD" w:rsidRPr="00A55979" w:rsidRDefault="00AE57CD" w:rsidP="00595E4F">
            <w:pPr>
              <w:spacing w:before="1"/>
              <w:jc w:val="right"/>
              <w:rPr>
                <w:rFonts w:ascii="Arial" w:eastAsia="Arial" w:hAnsi="Arial" w:cs="Arial"/>
                <w:sz w:val="16"/>
                <w:szCs w:val="16"/>
              </w:rPr>
            </w:pPr>
            <w:r w:rsidRPr="00A55979">
              <w:rPr>
                <w:rFonts w:ascii="Arial" w:eastAsia="Arial" w:hAnsi="Arial" w:cs="Arial"/>
                <w:sz w:val="16"/>
                <w:szCs w:val="16"/>
              </w:rPr>
              <w:t>37.379,15</w:t>
            </w:r>
          </w:p>
        </w:tc>
      </w:tr>
      <w:tr w:rsidR="00AE57CD" w:rsidRPr="00A55979" w:rsidTr="00595E4F">
        <w:tc>
          <w:tcPr>
            <w:tcW w:w="4395" w:type="dxa"/>
          </w:tcPr>
          <w:p w:rsidR="00AE57CD" w:rsidRPr="00A55979" w:rsidRDefault="00AE57CD" w:rsidP="00595E4F">
            <w:pPr>
              <w:widowControl/>
              <w:autoSpaceDE/>
              <w:autoSpaceDN/>
              <w:ind w:right="-1440"/>
              <w:jc w:val="both"/>
              <w:rPr>
                <w:rFonts w:ascii="Arial" w:eastAsia="Times New Roman" w:hAnsi="Arial" w:cs="Arial"/>
                <w:b/>
                <w:sz w:val="16"/>
                <w:szCs w:val="16"/>
                <w:lang w:val="es-ES_tradnl" w:eastAsia="es-ES"/>
              </w:rPr>
            </w:pPr>
            <w:r w:rsidRPr="00A55979">
              <w:rPr>
                <w:rFonts w:ascii="Arial" w:eastAsia="Times New Roman" w:hAnsi="Arial" w:cs="Arial"/>
                <w:b/>
                <w:sz w:val="16"/>
                <w:szCs w:val="16"/>
                <w:lang w:val="es-ES_tradnl" w:eastAsia="es-ES"/>
              </w:rPr>
              <w:t>INVERSIÓN</w:t>
            </w:r>
          </w:p>
        </w:tc>
        <w:tc>
          <w:tcPr>
            <w:tcW w:w="2126" w:type="dxa"/>
          </w:tcPr>
          <w:p w:rsidR="00AE57CD" w:rsidRPr="00A55979" w:rsidRDefault="00AE57CD" w:rsidP="00595E4F">
            <w:pPr>
              <w:spacing w:before="1"/>
              <w:jc w:val="right"/>
              <w:rPr>
                <w:rFonts w:ascii="Arial" w:eastAsia="Arial" w:hAnsi="Arial" w:cs="Arial"/>
                <w:b/>
                <w:sz w:val="16"/>
                <w:szCs w:val="16"/>
              </w:rPr>
            </w:pPr>
            <w:r w:rsidRPr="00A55979">
              <w:rPr>
                <w:rFonts w:ascii="Arial" w:eastAsia="Arial" w:hAnsi="Arial" w:cs="Arial"/>
                <w:b/>
                <w:sz w:val="16"/>
                <w:szCs w:val="16"/>
              </w:rPr>
              <w:t>378.523.000,00</w:t>
            </w:r>
          </w:p>
        </w:tc>
        <w:tc>
          <w:tcPr>
            <w:tcW w:w="2127" w:type="dxa"/>
          </w:tcPr>
          <w:p w:rsidR="00AE57CD" w:rsidRPr="00A55979" w:rsidRDefault="00AE57CD" w:rsidP="00595E4F">
            <w:pPr>
              <w:spacing w:before="1"/>
              <w:jc w:val="right"/>
              <w:rPr>
                <w:rFonts w:ascii="Arial" w:eastAsia="Arial" w:hAnsi="Arial" w:cs="Arial"/>
                <w:b/>
                <w:sz w:val="16"/>
                <w:szCs w:val="16"/>
              </w:rPr>
            </w:pPr>
            <w:r w:rsidRPr="00A55979">
              <w:rPr>
                <w:rFonts w:ascii="Arial" w:eastAsia="Arial" w:hAnsi="Arial" w:cs="Arial"/>
                <w:b/>
                <w:sz w:val="16"/>
                <w:szCs w:val="16"/>
              </w:rPr>
              <w:t>376.380.140,22</w:t>
            </w:r>
          </w:p>
        </w:tc>
        <w:tc>
          <w:tcPr>
            <w:tcW w:w="2126" w:type="dxa"/>
          </w:tcPr>
          <w:p w:rsidR="00AE57CD" w:rsidRPr="00A55979" w:rsidRDefault="00AE57CD" w:rsidP="00595E4F">
            <w:pPr>
              <w:spacing w:before="1"/>
              <w:jc w:val="right"/>
              <w:rPr>
                <w:rFonts w:ascii="Arial" w:eastAsia="Arial" w:hAnsi="Arial" w:cs="Arial"/>
                <w:b/>
                <w:sz w:val="16"/>
                <w:szCs w:val="16"/>
              </w:rPr>
            </w:pPr>
            <w:r w:rsidRPr="00A55979">
              <w:rPr>
                <w:rFonts w:ascii="Arial" w:eastAsia="Arial" w:hAnsi="Arial" w:cs="Arial"/>
                <w:b/>
                <w:sz w:val="16"/>
                <w:szCs w:val="16"/>
              </w:rPr>
              <w:t>2.142.859,78</w:t>
            </w:r>
          </w:p>
        </w:tc>
      </w:tr>
      <w:tr w:rsidR="00AE57CD" w:rsidRPr="00A55979" w:rsidTr="00595E4F">
        <w:tc>
          <w:tcPr>
            <w:tcW w:w="4395" w:type="dxa"/>
          </w:tcPr>
          <w:p w:rsidR="00AE57CD" w:rsidRPr="00A55979" w:rsidRDefault="00AE57CD" w:rsidP="00595E4F">
            <w:pPr>
              <w:widowControl/>
              <w:autoSpaceDE/>
              <w:autoSpaceDN/>
              <w:ind w:right="-1440"/>
              <w:jc w:val="both"/>
              <w:rPr>
                <w:rFonts w:ascii="Arial" w:eastAsia="Times New Roman" w:hAnsi="Arial" w:cs="Arial"/>
                <w:b/>
                <w:sz w:val="16"/>
                <w:szCs w:val="16"/>
                <w:lang w:val="es-ES_tradnl" w:eastAsia="es-ES"/>
              </w:rPr>
            </w:pPr>
            <w:r w:rsidRPr="00A55979">
              <w:rPr>
                <w:rFonts w:ascii="Arial" w:eastAsia="Times New Roman" w:hAnsi="Arial" w:cs="Arial"/>
                <w:b/>
                <w:sz w:val="16"/>
                <w:szCs w:val="16"/>
                <w:lang w:val="es-ES_tradnl" w:eastAsia="es-ES"/>
              </w:rPr>
              <w:t>TOTAL PÉRDIDAS DE APROPIACIÓN</w:t>
            </w:r>
          </w:p>
        </w:tc>
        <w:tc>
          <w:tcPr>
            <w:tcW w:w="2126" w:type="dxa"/>
          </w:tcPr>
          <w:p w:rsidR="00AE57CD" w:rsidRPr="00A55979" w:rsidRDefault="00AE57CD" w:rsidP="00595E4F">
            <w:pPr>
              <w:spacing w:before="1"/>
              <w:jc w:val="right"/>
              <w:rPr>
                <w:rFonts w:ascii="Arial" w:eastAsia="Arial" w:hAnsi="Arial" w:cs="Arial"/>
                <w:b/>
                <w:sz w:val="16"/>
                <w:szCs w:val="16"/>
              </w:rPr>
            </w:pPr>
            <w:r w:rsidRPr="00A55979">
              <w:rPr>
                <w:rFonts w:ascii="Arial" w:eastAsia="Arial" w:hAnsi="Arial" w:cs="Arial"/>
                <w:b/>
                <w:sz w:val="16"/>
                <w:szCs w:val="16"/>
              </w:rPr>
              <w:t>1.919.214.590,14</w:t>
            </w:r>
          </w:p>
        </w:tc>
        <w:tc>
          <w:tcPr>
            <w:tcW w:w="2127" w:type="dxa"/>
          </w:tcPr>
          <w:p w:rsidR="00AE57CD" w:rsidRPr="00A55979" w:rsidRDefault="00AE57CD" w:rsidP="00595E4F">
            <w:pPr>
              <w:spacing w:before="1"/>
              <w:jc w:val="right"/>
              <w:rPr>
                <w:rFonts w:ascii="Arial" w:eastAsia="Arial" w:hAnsi="Arial" w:cs="Arial"/>
                <w:b/>
                <w:sz w:val="16"/>
                <w:szCs w:val="16"/>
              </w:rPr>
            </w:pPr>
            <w:r w:rsidRPr="00A55979">
              <w:rPr>
                <w:rFonts w:ascii="Arial" w:eastAsia="Arial" w:hAnsi="Arial" w:cs="Arial"/>
                <w:b/>
                <w:sz w:val="16"/>
                <w:szCs w:val="16"/>
              </w:rPr>
              <w:t>1.873.182.056,33</w:t>
            </w:r>
          </w:p>
        </w:tc>
        <w:tc>
          <w:tcPr>
            <w:tcW w:w="2126" w:type="dxa"/>
          </w:tcPr>
          <w:p w:rsidR="00AE57CD" w:rsidRPr="00A55979" w:rsidRDefault="00AE57CD" w:rsidP="00595E4F">
            <w:pPr>
              <w:spacing w:before="1"/>
              <w:jc w:val="right"/>
              <w:rPr>
                <w:rFonts w:ascii="Arial" w:eastAsia="Arial" w:hAnsi="Arial" w:cs="Arial"/>
                <w:b/>
                <w:sz w:val="16"/>
                <w:szCs w:val="16"/>
                <w:u w:val="single"/>
              </w:rPr>
            </w:pPr>
            <w:r w:rsidRPr="00A55979">
              <w:rPr>
                <w:rFonts w:ascii="Arial" w:eastAsia="Arial" w:hAnsi="Arial" w:cs="Arial"/>
                <w:b/>
                <w:sz w:val="16"/>
                <w:szCs w:val="16"/>
                <w:u w:val="single"/>
              </w:rPr>
              <w:t>46.032.533,81</w:t>
            </w:r>
          </w:p>
        </w:tc>
      </w:tr>
    </w:tbl>
    <w:p w:rsidR="00AE57CD" w:rsidRPr="00A55979" w:rsidRDefault="00AE57CD" w:rsidP="00AE57CD">
      <w:pPr>
        <w:widowControl/>
        <w:tabs>
          <w:tab w:val="left" w:pos="875"/>
        </w:tabs>
        <w:autoSpaceDE/>
        <w:autoSpaceDN/>
        <w:ind w:left="-142"/>
        <w:jc w:val="both"/>
        <w:rPr>
          <w:rFonts w:ascii="Arial" w:eastAsia="Times New Roman" w:hAnsi="Arial" w:cs="Arial"/>
          <w:b/>
          <w:sz w:val="28"/>
          <w:szCs w:val="28"/>
          <w:lang w:eastAsia="es-ES"/>
        </w:rPr>
      </w:pPr>
    </w:p>
    <w:p w:rsidR="00AE57CD" w:rsidRPr="00A55979" w:rsidRDefault="00AE57CD" w:rsidP="00AE57CD">
      <w:pPr>
        <w:widowControl/>
        <w:tabs>
          <w:tab w:val="left" w:pos="875"/>
        </w:tabs>
        <w:autoSpaceDE/>
        <w:autoSpaceDN/>
        <w:ind w:left="-284" w:right="-284"/>
        <w:jc w:val="both"/>
        <w:rPr>
          <w:rFonts w:ascii="Arial" w:eastAsia="Times New Roman" w:hAnsi="Arial" w:cs="Arial"/>
          <w:sz w:val="28"/>
          <w:szCs w:val="28"/>
          <w:lang w:eastAsia="es-ES"/>
        </w:rPr>
      </w:pPr>
      <w:r w:rsidRPr="00A55979">
        <w:rPr>
          <w:rFonts w:ascii="Arial" w:eastAsia="Times New Roman" w:hAnsi="Arial" w:cs="Arial"/>
          <w:b/>
          <w:sz w:val="28"/>
          <w:szCs w:val="28"/>
          <w:lang w:eastAsia="es-ES"/>
        </w:rPr>
        <w:t>-</w:t>
      </w:r>
      <w:r w:rsidRPr="00A55979">
        <w:rPr>
          <w:rFonts w:ascii="Arial" w:eastAsia="Times New Roman" w:hAnsi="Arial" w:cs="Arial"/>
          <w:b/>
          <w:sz w:val="28"/>
          <w:szCs w:val="28"/>
          <w:u w:val="thick"/>
          <w:lang w:eastAsia="es-ES"/>
        </w:rPr>
        <w:t>Rezago Presupuestal constituido a 31 de diciembre de 2022</w:t>
      </w:r>
      <w:r w:rsidRPr="00A55979">
        <w:rPr>
          <w:rFonts w:ascii="Arial" w:eastAsia="Times New Roman" w:hAnsi="Arial" w:cs="Arial"/>
          <w:b/>
          <w:sz w:val="28"/>
          <w:szCs w:val="28"/>
          <w:lang w:eastAsia="es-ES"/>
        </w:rPr>
        <w:t xml:space="preserve">. </w:t>
      </w:r>
      <w:r w:rsidRPr="00A55979">
        <w:rPr>
          <w:rFonts w:ascii="Arial" w:eastAsia="Times New Roman" w:hAnsi="Arial" w:cs="Arial"/>
          <w:sz w:val="28"/>
          <w:szCs w:val="28"/>
          <w:lang w:eastAsia="es-ES"/>
        </w:rPr>
        <w:t>(Cifras en miles de   pesos).</w:t>
      </w:r>
    </w:p>
    <w:p w:rsidR="00AE57CD" w:rsidRPr="00A55979" w:rsidRDefault="00AE57CD" w:rsidP="00AE57CD">
      <w:pPr>
        <w:widowControl/>
        <w:tabs>
          <w:tab w:val="left" w:pos="875"/>
        </w:tabs>
        <w:autoSpaceDE/>
        <w:autoSpaceDN/>
        <w:ind w:left="-142" w:right="-518"/>
        <w:jc w:val="both"/>
        <w:rPr>
          <w:rFonts w:ascii="Arial" w:eastAsia="Times New Roman" w:hAnsi="Arial" w:cs="Arial"/>
          <w:sz w:val="28"/>
          <w:szCs w:val="28"/>
          <w:lang w:eastAsia="es-ES"/>
        </w:rPr>
      </w:pPr>
    </w:p>
    <w:tbl>
      <w:tblPr>
        <w:tblStyle w:val="Tablaconcuadrcula91"/>
        <w:tblW w:w="10774" w:type="dxa"/>
        <w:tblInd w:w="-289" w:type="dxa"/>
        <w:tblLook w:val="04A0" w:firstRow="1" w:lastRow="0" w:firstColumn="1" w:lastColumn="0" w:noHBand="0" w:noVBand="1"/>
      </w:tblPr>
      <w:tblGrid>
        <w:gridCol w:w="8222"/>
        <w:gridCol w:w="2552"/>
      </w:tblGrid>
      <w:tr w:rsidR="00AE57CD" w:rsidRPr="00A55979" w:rsidTr="00595E4F">
        <w:tc>
          <w:tcPr>
            <w:tcW w:w="8222" w:type="dxa"/>
          </w:tcPr>
          <w:p w:rsidR="00AE57CD" w:rsidRPr="00A55979" w:rsidRDefault="00AE57CD" w:rsidP="00595E4F">
            <w:pPr>
              <w:widowControl/>
              <w:tabs>
                <w:tab w:val="left" w:pos="875"/>
              </w:tabs>
              <w:autoSpaceDE/>
              <w:autoSpaceDN/>
              <w:ind w:right="157"/>
              <w:rPr>
                <w:rFonts w:ascii="Arial" w:eastAsia="Times New Roman" w:hAnsi="Arial" w:cs="Arial"/>
                <w:sz w:val="18"/>
                <w:szCs w:val="18"/>
                <w:lang w:eastAsia="es-ES"/>
              </w:rPr>
            </w:pPr>
            <w:r w:rsidRPr="00A55979">
              <w:rPr>
                <w:rFonts w:ascii="Arial" w:eastAsia="Times New Roman" w:hAnsi="Arial" w:cs="Arial"/>
                <w:sz w:val="20"/>
                <w:szCs w:val="20"/>
                <w:lang w:val="es-ES_tradnl" w:eastAsia="es-ES"/>
              </w:rPr>
              <w:t>Reservas presupuestales constituidas a 31 de diciembre de 2022</w:t>
            </w:r>
          </w:p>
        </w:tc>
        <w:tc>
          <w:tcPr>
            <w:tcW w:w="2552" w:type="dxa"/>
          </w:tcPr>
          <w:p w:rsidR="00AE57CD" w:rsidRPr="00A55979" w:rsidRDefault="00AE57CD" w:rsidP="00595E4F">
            <w:pPr>
              <w:widowControl/>
              <w:tabs>
                <w:tab w:val="left" w:pos="875"/>
              </w:tabs>
              <w:autoSpaceDE/>
              <w:autoSpaceDN/>
              <w:jc w:val="right"/>
              <w:rPr>
                <w:rFonts w:ascii="Arial" w:eastAsia="Times New Roman" w:hAnsi="Arial" w:cs="Arial"/>
                <w:sz w:val="18"/>
                <w:szCs w:val="18"/>
                <w:lang w:eastAsia="es-ES"/>
              </w:rPr>
            </w:pPr>
            <w:r w:rsidRPr="00A55979">
              <w:rPr>
                <w:rFonts w:ascii="Arial" w:eastAsia="Times New Roman" w:hAnsi="Arial" w:cs="Arial"/>
                <w:sz w:val="18"/>
                <w:szCs w:val="18"/>
                <w:lang w:eastAsia="es-ES"/>
              </w:rPr>
              <w:t>171.367.765,65</w:t>
            </w:r>
          </w:p>
        </w:tc>
      </w:tr>
      <w:tr w:rsidR="00AE57CD" w:rsidRPr="00A55979" w:rsidTr="00595E4F">
        <w:tc>
          <w:tcPr>
            <w:tcW w:w="8222" w:type="dxa"/>
          </w:tcPr>
          <w:p w:rsidR="00AE57CD" w:rsidRPr="00A55979" w:rsidRDefault="00AE57CD" w:rsidP="00595E4F">
            <w:pPr>
              <w:widowControl/>
              <w:tabs>
                <w:tab w:val="left" w:pos="875"/>
              </w:tabs>
              <w:autoSpaceDE/>
              <w:autoSpaceDN/>
              <w:ind w:right="157"/>
              <w:rPr>
                <w:rFonts w:ascii="Arial" w:eastAsia="Times New Roman" w:hAnsi="Arial" w:cs="Arial"/>
                <w:sz w:val="18"/>
                <w:szCs w:val="18"/>
                <w:lang w:eastAsia="es-ES"/>
              </w:rPr>
            </w:pPr>
            <w:r w:rsidRPr="00A55979">
              <w:rPr>
                <w:rFonts w:ascii="Arial" w:eastAsia="Times New Roman" w:hAnsi="Arial" w:cs="Arial"/>
                <w:sz w:val="20"/>
                <w:szCs w:val="20"/>
                <w:lang w:val="es-ES_tradnl" w:eastAsia="es-ES"/>
              </w:rPr>
              <w:t>Cuentas por pagar constituidas a 31 de diciembre de 2022</w:t>
            </w:r>
          </w:p>
        </w:tc>
        <w:tc>
          <w:tcPr>
            <w:tcW w:w="2552" w:type="dxa"/>
          </w:tcPr>
          <w:p w:rsidR="00AE57CD" w:rsidRPr="00A55979" w:rsidRDefault="00AE57CD" w:rsidP="00595E4F">
            <w:pPr>
              <w:widowControl/>
              <w:tabs>
                <w:tab w:val="left" w:pos="875"/>
              </w:tabs>
              <w:autoSpaceDE/>
              <w:autoSpaceDN/>
              <w:jc w:val="right"/>
              <w:rPr>
                <w:rFonts w:ascii="Arial" w:eastAsia="Times New Roman" w:hAnsi="Arial" w:cs="Arial"/>
                <w:sz w:val="18"/>
                <w:szCs w:val="18"/>
                <w:lang w:eastAsia="es-ES"/>
              </w:rPr>
            </w:pPr>
            <w:r w:rsidRPr="00A55979">
              <w:rPr>
                <w:rFonts w:ascii="Arial" w:eastAsia="Times New Roman" w:hAnsi="Arial" w:cs="Arial"/>
                <w:sz w:val="18"/>
                <w:szCs w:val="18"/>
                <w:lang w:eastAsia="es-ES"/>
              </w:rPr>
              <w:t>2.182.348,85</w:t>
            </w:r>
          </w:p>
        </w:tc>
      </w:tr>
      <w:tr w:rsidR="00AE57CD" w:rsidRPr="00A55979" w:rsidTr="00595E4F">
        <w:tc>
          <w:tcPr>
            <w:tcW w:w="8222" w:type="dxa"/>
          </w:tcPr>
          <w:p w:rsidR="00AE57CD" w:rsidRPr="00A55979" w:rsidRDefault="00AE57CD" w:rsidP="00595E4F">
            <w:pPr>
              <w:widowControl/>
              <w:tabs>
                <w:tab w:val="left" w:pos="875"/>
              </w:tabs>
              <w:autoSpaceDE/>
              <w:autoSpaceDN/>
              <w:ind w:right="157"/>
              <w:rPr>
                <w:rFonts w:ascii="Arial" w:eastAsia="Times New Roman" w:hAnsi="Arial" w:cs="Arial"/>
                <w:b/>
                <w:sz w:val="18"/>
                <w:szCs w:val="18"/>
                <w:lang w:eastAsia="es-ES"/>
              </w:rPr>
            </w:pPr>
            <w:r w:rsidRPr="00A55979">
              <w:rPr>
                <w:rFonts w:ascii="Arial" w:eastAsia="Times New Roman" w:hAnsi="Arial" w:cs="Arial"/>
                <w:b/>
                <w:sz w:val="20"/>
                <w:szCs w:val="20"/>
                <w:lang w:val="es-ES_tradnl" w:eastAsia="es-ES"/>
              </w:rPr>
              <w:t>TOTAL REZAGO PRESUPUESTAL CONSTITUIDO A 31 DE DICIEMBRE DE 2022</w:t>
            </w:r>
          </w:p>
        </w:tc>
        <w:tc>
          <w:tcPr>
            <w:tcW w:w="2552" w:type="dxa"/>
          </w:tcPr>
          <w:p w:rsidR="00AE57CD" w:rsidRPr="00A55979" w:rsidRDefault="00AE57CD" w:rsidP="00595E4F">
            <w:pPr>
              <w:widowControl/>
              <w:tabs>
                <w:tab w:val="left" w:pos="875"/>
              </w:tabs>
              <w:autoSpaceDE/>
              <w:autoSpaceDN/>
              <w:jc w:val="right"/>
              <w:rPr>
                <w:rFonts w:ascii="Arial" w:eastAsia="Times New Roman" w:hAnsi="Arial" w:cs="Arial"/>
                <w:b/>
                <w:sz w:val="18"/>
                <w:szCs w:val="18"/>
                <w:u w:val="single"/>
                <w:lang w:eastAsia="es-ES"/>
              </w:rPr>
            </w:pPr>
            <w:r w:rsidRPr="00A55979">
              <w:rPr>
                <w:rFonts w:ascii="Arial" w:eastAsia="Times New Roman" w:hAnsi="Arial" w:cs="Arial"/>
                <w:b/>
                <w:sz w:val="18"/>
                <w:szCs w:val="18"/>
                <w:u w:val="single"/>
                <w:lang w:eastAsia="es-ES"/>
              </w:rPr>
              <w:t>173.550.114,50</w:t>
            </w:r>
          </w:p>
        </w:tc>
      </w:tr>
    </w:tbl>
    <w:p w:rsidR="00AE57CD" w:rsidRPr="00A55979" w:rsidRDefault="00AE57CD" w:rsidP="00AE57CD">
      <w:pPr>
        <w:widowControl/>
        <w:tabs>
          <w:tab w:val="left" w:pos="875"/>
        </w:tabs>
        <w:autoSpaceDE/>
        <w:autoSpaceDN/>
        <w:ind w:left="-284" w:right="-567"/>
        <w:jc w:val="both"/>
        <w:rPr>
          <w:rFonts w:ascii="Arial" w:eastAsia="Times New Roman" w:hAnsi="Arial" w:cs="Arial"/>
          <w:sz w:val="28"/>
          <w:szCs w:val="28"/>
          <w:lang w:eastAsia="es-ES"/>
        </w:rPr>
      </w:pPr>
      <w:r w:rsidRPr="00A55979">
        <w:rPr>
          <w:rFonts w:ascii="Arial" w:eastAsia="Times New Roman" w:hAnsi="Arial" w:cs="Arial"/>
          <w:b/>
          <w:sz w:val="28"/>
          <w:szCs w:val="28"/>
          <w:lang w:eastAsia="es-ES"/>
        </w:rPr>
        <w:t xml:space="preserve">-Rezago presupuestal constituido a 31 de diciembre de 2021 </w:t>
      </w:r>
      <w:r w:rsidRPr="00A55979">
        <w:rPr>
          <w:rFonts w:ascii="Arial" w:eastAsia="Times New Roman" w:hAnsi="Arial" w:cs="Arial"/>
          <w:sz w:val="28"/>
          <w:szCs w:val="28"/>
          <w:lang w:eastAsia="es-ES"/>
        </w:rPr>
        <w:t>(Reservas presupuestales</w:t>
      </w:r>
      <w:r w:rsidRPr="00A55979">
        <w:rPr>
          <w:rFonts w:ascii="Arial" w:eastAsia="Times New Roman" w:hAnsi="Arial" w:cs="Arial"/>
          <w:spacing w:val="-11"/>
          <w:sz w:val="28"/>
          <w:szCs w:val="28"/>
          <w:lang w:eastAsia="es-ES"/>
        </w:rPr>
        <w:t xml:space="preserve"> </w:t>
      </w:r>
      <w:r w:rsidRPr="00A55979">
        <w:rPr>
          <w:rFonts w:ascii="Arial" w:eastAsia="Times New Roman" w:hAnsi="Arial" w:cs="Arial"/>
          <w:sz w:val="28"/>
          <w:szCs w:val="28"/>
          <w:lang w:eastAsia="es-ES"/>
        </w:rPr>
        <w:t>más</w:t>
      </w:r>
      <w:r w:rsidRPr="00A55979">
        <w:rPr>
          <w:rFonts w:ascii="Arial" w:eastAsia="Times New Roman" w:hAnsi="Arial" w:cs="Arial"/>
          <w:spacing w:val="-12"/>
          <w:sz w:val="28"/>
          <w:szCs w:val="28"/>
          <w:lang w:eastAsia="es-ES"/>
        </w:rPr>
        <w:t xml:space="preserve"> </w:t>
      </w:r>
      <w:r w:rsidRPr="00A55979">
        <w:rPr>
          <w:rFonts w:ascii="Arial" w:eastAsia="Times New Roman" w:hAnsi="Arial" w:cs="Arial"/>
          <w:sz w:val="28"/>
          <w:szCs w:val="28"/>
          <w:lang w:eastAsia="es-ES"/>
        </w:rPr>
        <w:t>cuentas</w:t>
      </w:r>
      <w:r w:rsidRPr="00A55979">
        <w:rPr>
          <w:rFonts w:ascii="Arial" w:eastAsia="Times New Roman" w:hAnsi="Arial" w:cs="Arial"/>
          <w:spacing w:val="-11"/>
          <w:sz w:val="28"/>
          <w:szCs w:val="28"/>
          <w:lang w:eastAsia="es-ES"/>
        </w:rPr>
        <w:t xml:space="preserve"> </w:t>
      </w:r>
      <w:r w:rsidRPr="00A55979">
        <w:rPr>
          <w:rFonts w:ascii="Arial" w:eastAsia="Times New Roman" w:hAnsi="Arial" w:cs="Arial"/>
          <w:sz w:val="28"/>
          <w:szCs w:val="28"/>
          <w:lang w:eastAsia="es-ES"/>
        </w:rPr>
        <w:t>por</w:t>
      </w:r>
      <w:r w:rsidRPr="00A55979">
        <w:rPr>
          <w:rFonts w:ascii="Arial" w:eastAsia="Times New Roman" w:hAnsi="Arial" w:cs="Arial"/>
          <w:spacing w:val="-10"/>
          <w:sz w:val="28"/>
          <w:szCs w:val="28"/>
          <w:lang w:eastAsia="es-ES"/>
        </w:rPr>
        <w:t xml:space="preserve"> </w:t>
      </w:r>
      <w:r w:rsidRPr="00A55979">
        <w:rPr>
          <w:rFonts w:ascii="Arial" w:eastAsia="Times New Roman" w:hAnsi="Arial" w:cs="Arial"/>
          <w:sz w:val="28"/>
          <w:szCs w:val="28"/>
          <w:lang w:eastAsia="es-ES"/>
        </w:rPr>
        <w:t>pagar)</w:t>
      </w:r>
      <w:r w:rsidRPr="00A55979">
        <w:rPr>
          <w:rFonts w:ascii="Arial" w:eastAsia="Times New Roman" w:hAnsi="Arial" w:cs="Arial"/>
          <w:spacing w:val="-4"/>
          <w:sz w:val="28"/>
          <w:szCs w:val="28"/>
          <w:lang w:eastAsia="es-ES"/>
        </w:rPr>
        <w:t xml:space="preserve"> </w:t>
      </w:r>
      <w:r w:rsidRPr="00A55979">
        <w:rPr>
          <w:rFonts w:ascii="Arial" w:eastAsia="Times New Roman" w:hAnsi="Arial" w:cs="Arial"/>
          <w:b/>
          <w:sz w:val="28"/>
          <w:szCs w:val="28"/>
          <w:lang w:eastAsia="es-ES"/>
        </w:rPr>
        <w:t>y</w:t>
      </w:r>
      <w:r w:rsidRPr="00A55979">
        <w:rPr>
          <w:rFonts w:ascii="Arial" w:eastAsia="Times New Roman" w:hAnsi="Arial" w:cs="Arial"/>
          <w:b/>
          <w:spacing w:val="-15"/>
          <w:sz w:val="28"/>
          <w:szCs w:val="28"/>
          <w:lang w:eastAsia="es-ES"/>
        </w:rPr>
        <w:t xml:space="preserve"> </w:t>
      </w:r>
      <w:r w:rsidRPr="00A55979">
        <w:rPr>
          <w:rFonts w:ascii="Arial" w:eastAsia="Times New Roman" w:hAnsi="Arial" w:cs="Arial"/>
          <w:b/>
          <w:sz w:val="28"/>
          <w:szCs w:val="28"/>
          <w:lang w:eastAsia="es-ES"/>
        </w:rPr>
        <w:t>ejecutado</w:t>
      </w:r>
      <w:r w:rsidRPr="00A55979">
        <w:rPr>
          <w:rFonts w:ascii="Arial" w:eastAsia="Times New Roman" w:hAnsi="Arial" w:cs="Arial"/>
          <w:b/>
          <w:spacing w:val="-9"/>
          <w:sz w:val="28"/>
          <w:szCs w:val="28"/>
          <w:lang w:eastAsia="es-ES"/>
        </w:rPr>
        <w:t xml:space="preserve"> </w:t>
      </w:r>
      <w:r w:rsidRPr="00A55979">
        <w:rPr>
          <w:rFonts w:ascii="Arial" w:eastAsia="Times New Roman" w:hAnsi="Arial" w:cs="Arial"/>
          <w:b/>
          <w:sz w:val="28"/>
          <w:szCs w:val="28"/>
          <w:lang w:eastAsia="es-ES"/>
        </w:rPr>
        <w:t>a</w:t>
      </w:r>
      <w:r w:rsidRPr="00A55979">
        <w:rPr>
          <w:rFonts w:ascii="Arial" w:eastAsia="Times New Roman" w:hAnsi="Arial" w:cs="Arial"/>
          <w:b/>
          <w:spacing w:val="-11"/>
          <w:sz w:val="28"/>
          <w:szCs w:val="28"/>
          <w:lang w:eastAsia="es-ES"/>
        </w:rPr>
        <w:t xml:space="preserve"> </w:t>
      </w:r>
      <w:r w:rsidRPr="00A55979">
        <w:rPr>
          <w:rFonts w:ascii="Arial" w:eastAsia="Times New Roman" w:hAnsi="Arial" w:cs="Arial"/>
          <w:b/>
          <w:sz w:val="28"/>
          <w:szCs w:val="28"/>
          <w:lang w:eastAsia="es-ES"/>
        </w:rPr>
        <w:t>31</w:t>
      </w:r>
      <w:r w:rsidRPr="00A55979">
        <w:rPr>
          <w:rFonts w:ascii="Arial" w:eastAsia="Times New Roman" w:hAnsi="Arial" w:cs="Arial"/>
          <w:b/>
          <w:spacing w:val="-11"/>
          <w:sz w:val="28"/>
          <w:szCs w:val="28"/>
          <w:lang w:eastAsia="es-ES"/>
        </w:rPr>
        <w:t xml:space="preserve"> </w:t>
      </w:r>
      <w:r w:rsidRPr="00A55979">
        <w:rPr>
          <w:rFonts w:ascii="Arial" w:eastAsia="Times New Roman" w:hAnsi="Arial" w:cs="Arial"/>
          <w:b/>
          <w:sz w:val="28"/>
          <w:szCs w:val="28"/>
          <w:lang w:eastAsia="es-ES"/>
        </w:rPr>
        <w:t>de</w:t>
      </w:r>
      <w:r w:rsidRPr="00A55979">
        <w:rPr>
          <w:rFonts w:ascii="Arial" w:eastAsia="Times New Roman" w:hAnsi="Arial" w:cs="Arial"/>
          <w:b/>
          <w:spacing w:val="-10"/>
          <w:sz w:val="28"/>
          <w:szCs w:val="28"/>
          <w:lang w:eastAsia="es-ES"/>
        </w:rPr>
        <w:t xml:space="preserve"> </w:t>
      </w:r>
      <w:r w:rsidRPr="00A55979">
        <w:rPr>
          <w:rFonts w:ascii="Arial" w:eastAsia="Times New Roman" w:hAnsi="Arial" w:cs="Arial"/>
          <w:b/>
          <w:sz w:val="28"/>
          <w:szCs w:val="28"/>
          <w:lang w:eastAsia="es-ES"/>
        </w:rPr>
        <w:t>diciembre</w:t>
      </w:r>
      <w:r w:rsidRPr="00A55979">
        <w:rPr>
          <w:rFonts w:ascii="Arial" w:eastAsia="Times New Roman" w:hAnsi="Arial" w:cs="Arial"/>
          <w:b/>
          <w:spacing w:val="-8"/>
          <w:sz w:val="28"/>
          <w:szCs w:val="28"/>
          <w:lang w:eastAsia="es-ES"/>
        </w:rPr>
        <w:t xml:space="preserve"> </w:t>
      </w:r>
      <w:r w:rsidRPr="00A55979">
        <w:rPr>
          <w:rFonts w:ascii="Arial" w:eastAsia="Times New Roman" w:hAnsi="Arial" w:cs="Arial"/>
          <w:b/>
          <w:sz w:val="28"/>
          <w:szCs w:val="28"/>
          <w:lang w:eastAsia="es-ES"/>
        </w:rPr>
        <w:t>de</w:t>
      </w:r>
      <w:r w:rsidRPr="00A55979">
        <w:rPr>
          <w:rFonts w:ascii="Arial" w:eastAsia="Times New Roman" w:hAnsi="Arial" w:cs="Arial"/>
          <w:b/>
          <w:spacing w:val="-10"/>
          <w:sz w:val="28"/>
          <w:szCs w:val="28"/>
          <w:lang w:eastAsia="es-ES"/>
        </w:rPr>
        <w:t xml:space="preserve"> </w:t>
      </w:r>
      <w:r w:rsidRPr="00A55979">
        <w:rPr>
          <w:rFonts w:ascii="Arial" w:eastAsia="Times New Roman" w:hAnsi="Arial" w:cs="Arial"/>
          <w:b/>
          <w:sz w:val="28"/>
          <w:szCs w:val="28"/>
          <w:lang w:eastAsia="es-ES"/>
        </w:rPr>
        <w:t>2022.</w:t>
      </w:r>
      <w:r w:rsidRPr="00A55979">
        <w:rPr>
          <w:rFonts w:ascii="Arial" w:eastAsia="Times New Roman" w:hAnsi="Arial" w:cs="Arial"/>
          <w:b/>
          <w:spacing w:val="-8"/>
          <w:sz w:val="28"/>
          <w:szCs w:val="28"/>
          <w:lang w:eastAsia="es-ES"/>
        </w:rPr>
        <w:t xml:space="preserve"> </w:t>
      </w:r>
      <w:r w:rsidRPr="00A55979">
        <w:rPr>
          <w:rFonts w:ascii="Arial" w:eastAsia="Times New Roman" w:hAnsi="Arial" w:cs="Arial"/>
          <w:sz w:val="28"/>
          <w:szCs w:val="28"/>
          <w:lang w:eastAsia="es-ES"/>
        </w:rPr>
        <w:t>(Cifras en miles de</w:t>
      </w:r>
      <w:r w:rsidRPr="00A55979">
        <w:rPr>
          <w:rFonts w:ascii="Arial" w:eastAsia="Times New Roman" w:hAnsi="Arial" w:cs="Arial"/>
          <w:spacing w:val="-3"/>
          <w:sz w:val="28"/>
          <w:szCs w:val="28"/>
          <w:lang w:eastAsia="es-ES"/>
        </w:rPr>
        <w:t xml:space="preserve"> </w:t>
      </w:r>
      <w:r w:rsidRPr="00A55979">
        <w:rPr>
          <w:rFonts w:ascii="Arial" w:eastAsia="Times New Roman" w:hAnsi="Arial" w:cs="Arial"/>
          <w:sz w:val="28"/>
          <w:szCs w:val="28"/>
          <w:lang w:eastAsia="es-ES"/>
        </w:rPr>
        <w:t>pesos).</w:t>
      </w:r>
    </w:p>
    <w:p w:rsidR="00AE57CD" w:rsidRPr="00A55979" w:rsidRDefault="00AE57CD" w:rsidP="00AE57CD">
      <w:pPr>
        <w:widowControl/>
        <w:tabs>
          <w:tab w:val="left" w:pos="875"/>
        </w:tabs>
        <w:autoSpaceDE/>
        <w:autoSpaceDN/>
        <w:ind w:left="-142"/>
        <w:jc w:val="both"/>
        <w:rPr>
          <w:rFonts w:ascii="Times New Roman" w:eastAsia="Times New Roman" w:hAnsi="Times New Roman" w:cs="Times New Roman"/>
          <w:sz w:val="24"/>
          <w:szCs w:val="24"/>
          <w:lang w:eastAsia="es-ES"/>
        </w:rPr>
      </w:pPr>
    </w:p>
    <w:tbl>
      <w:tblPr>
        <w:tblW w:w="10774"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53"/>
        <w:gridCol w:w="2120"/>
        <w:gridCol w:w="1991"/>
        <w:gridCol w:w="2410"/>
      </w:tblGrid>
      <w:tr w:rsidR="00AE57CD" w:rsidRPr="00A55979" w:rsidTr="00595E4F">
        <w:tc>
          <w:tcPr>
            <w:tcW w:w="4253" w:type="dxa"/>
            <w:shd w:val="clear" w:color="auto" w:fill="auto"/>
            <w:vAlign w:val="center"/>
          </w:tcPr>
          <w:p w:rsidR="00AE57CD" w:rsidRPr="00A55979" w:rsidRDefault="00AE57CD" w:rsidP="00595E4F">
            <w:pPr>
              <w:widowControl/>
              <w:autoSpaceDE/>
              <w:autoSpaceDN/>
              <w:ind w:left="142"/>
              <w:jc w:val="center"/>
              <w:rPr>
                <w:rFonts w:ascii="Arial" w:eastAsia="Times New Roman" w:hAnsi="Arial" w:cs="Arial"/>
                <w:b/>
                <w:sz w:val="20"/>
                <w:szCs w:val="20"/>
                <w:lang w:val="es-ES_tradnl" w:eastAsia="es-ES"/>
              </w:rPr>
            </w:pPr>
            <w:r w:rsidRPr="00A55979">
              <w:rPr>
                <w:rFonts w:ascii="Arial" w:eastAsia="Times New Roman" w:hAnsi="Arial" w:cs="Arial"/>
                <w:b/>
                <w:sz w:val="20"/>
                <w:szCs w:val="20"/>
                <w:lang w:val="es-ES_tradnl" w:eastAsia="es-ES"/>
              </w:rPr>
              <w:t>DESCRIPCIÓN</w:t>
            </w:r>
          </w:p>
        </w:tc>
        <w:tc>
          <w:tcPr>
            <w:tcW w:w="2120" w:type="dxa"/>
            <w:shd w:val="clear" w:color="auto" w:fill="auto"/>
          </w:tcPr>
          <w:p w:rsidR="00AE57CD" w:rsidRPr="00A55979" w:rsidRDefault="00AE57CD" w:rsidP="00595E4F">
            <w:pPr>
              <w:widowControl/>
              <w:autoSpaceDE/>
              <w:autoSpaceDN/>
              <w:ind w:left="142"/>
              <w:jc w:val="center"/>
              <w:rPr>
                <w:rFonts w:ascii="Arial" w:eastAsia="Times New Roman" w:hAnsi="Arial" w:cs="Arial"/>
                <w:b/>
                <w:sz w:val="20"/>
                <w:szCs w:val="20"/>
                <w:lang w:val="es-ES_tradnl" w:eastAsia="es-ES"/>
              </w:rPr>
            </w:pPr>
            <w:r w:rsidRPr="00A55979">
              <w:rPr>
                <w:rFonts w:ascii="Arial" w:eastAsia="Times New Roman" w:hAnsi="Arial" w:cs="Arial"/>
                <w:b/>
                <w:sz w:val="20"/>
                <w:szCs w:val="20"/>
                <w:lang w:val="es-ES_tradnl" w:eastAsia="es-ES"/>
              </w:rPr>
              <w:t>REZAGO PRESUPUESTAL CONSTITUIDO</w:t>
            </w:r>
          </w:p>
          <w:p w:rsidR="00AE57CD" w:rsidRPr="00A55979" w:rsidRDefault="00AE57CD" w:rsidP="00595E4F">
            <w:pPr>
              <w:widowControl/>
              <w:autoSpaceDE/>
              <w:autoSpaceDN/>
              <w:ind w:left="142"/>
              <w:jc w:val="center"/>
              <w:rPr>
                <w:rFonts w:ascii="Arial" w:eastAsia="Times New Roman" w:hAnsi="Arial" w:cs="Arial"/>
                <w:b/>
                <w:sz w:val="20"/>
                <w:szCs w:val="20"/>
                <w:lang w:val="es-ES_tradnl" w:eastAsia="es-ES"/>
              </w:rPr>
            </w:pPr>
            <w:r w:rsidRPr="00A55979">
              <w:rPr>
                <w:rFonts w:ascii="Arial" w:eastAsia="Times New Roman" w:hAnsi="Arial" w:cs="Arial"/>
                <w:b/>
                <w:sz w:val="20"/>
                <w:szCs w:val="20"/>
                <w:lang w:val="es-ES_tradnl" w:eastAsia="es-ES"/>
              </w:rPr>
              <w:t>a 31-12-2021</w:t>
            </w:r>
          </w:p>
        </w:tc>
        <w:tc>
          <w:tcPr>
            <w:tcW w:w="1991" w:type="dxa"/>
            <w:shd w:val="clear" w:color="auto" w:fill="auto"/>
          </w:tcPr>
          <w:p w:rsidR="00AE57CD" w:rsidRPr="00A55979" w:rsidRDefault="00AE57CD" w:rsidP="00595E4F">
            <w:pPr>
              <w:widowControl/>
              <w:autoSpaceDE/>
              <w:autoSpaceDN/>
              <w:ind w:left="142"/>
              <w:jc w:val="center"/>
              <w:rPr>
                <w:rFonts w:ascii="Arial" w:eastAsia="Times New Roman" w:hAnsi="Arial" w:cs="Arial"/>
                <w:b/>
                <w:sz w:val="20"/>
                <w:szCs w:val="20"/>
                <w:lang w:val="es-ES_tradnl" w:eastAsia="es-ES"/>
              </w:rPr>
            </w:pPr>
            <w:r w:rsidRPr="00A55979">
              <w:rPr>
                <w:rFonts w:ascii="Arial" w:eastAsia="Times New Roman" w:hAnsi="Arial" w:cs="Arial"/>
                <w:b/>
                <w:sz w:val="20"/>
                <w:szCs w:val="20"/>
                <w:lang w:val="es-ES_tradnl" w:eastAsia="es-ES"/>
              </w:rPr>
              <w:t>REZAGO PRESUPUESTAL EJECUTADO</w:t>
            </w:r>
          </w:p>
          <w:p w:rsidR="00AE57CD" w:rsidRPr="00A55979" w:rsidRDefault="00AE57CD" w:rsidP="00595E4F">
            <w:pPr>
              <w:widowControl/>
              <w:autoSpaceDE/>
              <w:autoSpaceDN/>
              <w:ind w:left="142"/>
              <w:jc w:val="center"/>
              <w:rPr>
                <w:rFonts w:ascii="Arial" w:eastAsia="Times New Roman" w:hAnsi="Arial" w:cs="Arial"/>
                <w:b/>
                <w:sz w:val="20"/>
                <w:szCs w:val="20"/>
                <w:lang w:val="es-ES_tradnl" w:eastAsia="es-ES"/>
              </w:rPr>
            </w:pPr>
            <w:r w:rsidRPr="00A55979">
              <w:rPr>
                <w:rFonts w:ascii="Arial" w:eastAsia="Times New Roman" w:hAnsi="Arial" w:cs="Arial"/>
                <w:b/>
                <w:sz w:val="20"/>
                <w:szCs w:val="20"/>
                <w:lang w:val="es-ES_tradnl" w:eastAsia="es-ES"/>
              </w:rPr>
              <w:t>A 31-12-2022</w:t>
            </w:r>
          </w:p>
        </w:tc>
        <w:tc>
          <w:tcPr>
            <w:tcW w:w="2410" w:type="dxa"/>
            <w:shd w:val="clear" w:color="auto" w:fill="auto"/>
          </w:tcPr>
          <w:p w:rsidR="00AE57CD" w:rsidRPr="00A55979" w:rsidRDefault="00AE57CD" w:rsidP="00595E4F">
            <w:pPr>
              <w:widowControl/>
              <w:autoSpaceDE/>
              <w:autoSpaceDN/>
              <w:ind w:left="142"/>
              <w:jc w:val="center"/>
              <w:rPr>
                <w:rFonts w:ascii="Arial" w:eastAsia="Times New Roman" w:hAnsi="Arial" w:cs="Arial"/>
                <w:b/>
                <w:sz w:val="20"/>
                <w:szCs w:val="20"/>
                <w:lang w:val="es-ES_tradnl" w:eastAsia="es-ES"/>
              </w:rPr>
            </w:pPr>
            <w:r w:rsidRPr="00A55979">
              <w:rPr>
                <w:rFonts w:ascii="Arial" w:eastAsia="Times New Roman" w:hAnsi="Arial" w:cs="Arial"/>
                <w:b/>
                <w:sz w:val="20"/>
                <w:szCs w:val="20"/>
                <w:lang w:val="es-ES_tradnl" w:eastAsia="es-ES"/>
              </w:rPr>
              <w:t>% de EJECUCIÓN REZAGO PRESUPUESTAL</w:t>
            </w:r>
          </w:p>
          <w:p w:rsidR="00AE57CD" w:rsidRPr="00A55979" w:rsidRDefault="00AE57CD" w:rsidP="00595E4F">
            <w:pPr>
              <w:widowControl/>
              <w:autoSpaceDE/>
              <w:autoSpaceDN/>
              <w:ind w:left="142"/>
              <w:jc w:val="center"/>
              <w:rPr>
                <w:rFonts w:ascii="Arial" w:eastAsia="Times New Roman" w:hAnsi="Arial" w:cs="Arial"/>
                <w:b/>
                <w:sz w:val="20"/>
                <w:szCs w:val="20"/>
                <w:lang w:val="es-ES_tradnl" w:eastAsia="es-ES"/>
              </w:rPr>
            </w:pPr>
            <w:r w:rsidRPr="00A55979">
              <w:rPr>
                <w:rFonts w:ascii="Arial" w:eastAsia="Times New Roman" w:hAnsi="Arial" w:cs="Arial"/>
                <w:b/>
                <w:sz w:val="20"/>
                <w:szCs w:val="20"/>
                <w:lang w:val="es-ES_tradnl" w:eastAsia="es-ES"/>
              </w:rPr>
              <w:t>a 31-12-2022</w:t>
            </w:r>
          </w:p>
        </w:tc>
      </w:tr>
      <w:tr w:rsidR="00AE57CD" w:rsidRPr="00A55979" w:rsidTr="00595E4F">
        <w:tc>
          <w:tcPr>
            <w:tcW w:w="4253" w:type="dxa"/>
            <w:shd w:val="clear" w:color="auto" w:fill="auto"/>
          </w:tcPr>
          <w:p w:rsidR="00AE57CD" w:rsidRPr="00A55979" w:rsidRDefault="00AE57CD" w:rsidP="00595E4F">
            <w:pPr>
              <w:widowControl/>
              <w:autoSpaceDE/>
              <w:autoSpaceDN/>
              <w:jc w:val="both"/>
              <w:rPr>
                <w:rFonts w:ascii="Arial" w:eastAsia="Times New Roman" w:hAnsi="Arial" w:cs="Arial"/>
                <w:sz w:val="20"/>
                <w:szCs w:val="20"/>
                <w:lang w:val="es-ES_tradnl" w:eastAsia="es-ES"/>
              </w:rPr>
            </w:pPr>
            <w:r w:rsidRPr="00A55979">
              <w:rPr>
                <w:rFonts w:ascii="Arial" w:eastAsia="Times New Roman" w:hAnsi="Arial" w:cs="Arial"/>
                <w:sz w:val="20"/>
                <w:szCs w:val="20"/>
                <w:lang w:val="es-ES_tradnl" w:eastAsia="es-ES"/>
              </w:rPr>
              <w:t>Reservas Presupuestales 2021</w:t>
            </w:r>
          </w:p>
        </w:tc>
        <w:tc>
          <w:tcPr>
            <w:tcW w:w="2120" w:type="dxa"/>
            <w:shd w:val="clear" w:color="auto" w:fill="auto"/>
          </w:tcPr>
          <w:p w:rsidR="00AE57CD" w:rsidRPr="00A55979" w:rsidRDefault="00AE57CD" w:rsidP="00595E4F">
            <w:pPr>
              <w:widowControl/>
              <w:autoSpaceDE/>
              <w:autoSpaceDN/>
              <w:ind w:left="142"/>
              <w:jc w:val="right"/>
              <w:rPr>
                <w:rFonts w:ascii="Arial" w:eastAsia="Times New Roman" w:hAnsi="Arial" w:cs="Arial"/>
                <w:sz w:val="20"/>
                <w:szCs w:val="20"/>
                <w:lang w:val="es-ES_tradnl" w:eastAsia="es-ES"/>
              </w:rPr>
            </w:pPr>
            <w:r w:rsidRPr="00A55979">
              <w:rPr>
                <w:rFonts w:ascii="Arial" w:eastAsia="Times New Roman" w:hAnsi="Arial" w:cs="Arial"/>
                <w:sz w:val="20"/>
                <w:szCs w:val="20"/>
                <w:lang w:val="es-ES_tradnl" w:eastAsia="es-ES"/>
              </w:rPr>
              <w:t>152.907.301,46</w:t>
            </w:r>
          </w:p>
        </w:tc>
        <w:tc>
          <w:tcPr>
            <w:tcW w:w="1991" w:type="dxa"/>
            <w:shd w:val="clear" w:color="auto" w:fill="auto"/>
          </w:tcPr>
          <w:p w:rsidR="00AE57CD" w:rsidRPr="00A55979" w:rsidRDefault="00AE57CD" w:rsidP="00595E4F">
            <w:pPr>
              <w:widowControl/>
              <w:autoSpaceDE/>
              <w:autoSpaceDN/>
              <w:ind w:left="142"/>
              <w:jc w:val="right"/>
              <w:rPr>
                <w:rFonts w:ascii="Arial" w:eastAsia="Times New Roman" w:hAnsi="Arial" w:cs="Arial"/>
                <w:sz w:val="20"/>
                <w:szCs w:val="20"/>
                <w:lang w:val="es-ES_tradnl" w:eastAsia="es-ES"/>
              </w:rPr>
            </w:pPr>
            <w:r w:rsidRPr="00A55979">
              <w:rPr>
                <w:rFonts w:ascii="Arial" w:eastAsia="Times New Roman" w:hAnsi="Arial" w:cs="Arial"/>
                <w:sz w:val="20"/>
                <w:szCs w:val="20"/>
                <w:lang w:val="es-ES_tradnl" w:eastAsia="es-ES"/>
              </w:rPr>
              <w:t>145.255.473,93</w:t>
            </w:r>
          </w:p>
        </w:tc>
        <w:tc>
          <w:tcPr>
            <w:tcW w:w="2410" w:type="dxa"/>
          </w:tcPr>
          <w:p w:rsidR="00AE57CD" w:rsidRPr="00A55979" w:rsidRDefault="00AE57CD" w:rsidP="00595E4F">
            <w:pPr>
              <w:widowControl/>
              <w:autoSpaceDE/>
              <w:autoSpaceDN/>
              <w:ind w:left="142"/>
              <w:jc w:val="center"/>
              <w:rPr>
                <w:rFonts w:ascii="Arial" w:eastAsia="Times New Roman" w:hAnsi="Arial" w:cs="Arial"/>
                <w:sz w:val="20"/>
                <w:szCs w:val="20"/>
                <w:lang w:val="es-ES_tradnl" w:eastAsia="es-ES"/>
              </w:rPr>
            </w:pPr>
            <w:r w:rsidRPr="00A55979">
              <w:rPr>
                <w:rFonts w:ascii="Arial" w:eastAsia="Times New Roman" w:hAnsi="Arial" w:cs="Arial"/>
                <w:sz w:val="20"/>
                <w:szCs w:val="20"/>
                <w:lang w:val="es-ES_tradnl" w:eastAsia="es-ES"/>
              </w:rPr>
              <w:t>95,00%</w:t>
            </w:r>
          </w:p>
        </w:tc>
      </w:tr>
      <w:tr w:rsidR="00AE57CD" w:rsidRPr="00A55979" w:rsidTr="00595E4F">
        <w:tc>
          <w:tcPr>
            <w:tcW w:w="4253" w:type="dxa"/>
            <w:shd w:val="clear" w:color="auto" w:fill="auto"/>
          </w:tcPr>
          <w:p w:rsidR="00AE57CD" w:rsidRPr="00A55979" w:rsidRDefault="00AE57CD" w:rsidP="00595E4F">
            <w:pPr>
              <w:widowControl/>
              <w:autoSpaceDE/>
              <w:autoSpaceDN/>
              <w:jc w:val="both"/>
              <w:rPr>
                <w:rFonts w:ascii="Arial" w:eastAsia="Times New Roman" w:hAnsi="Arial" w:cs="Arial"/>
                <w:sz w:val="20"/>
                <w:szCs w:val="20"/>
                <w:lang w:val="es-ES_tradnl" w:eastAsia="es-ES"/>
              </w:rPr>
            </w:pPr>
            <w:r w:rsidRPr="00A55979">
              <w:rPr>
                <w:rFonts w:ascii="Arial" w:eastAsia="Times New Roman" w:hAnsi="Arial" w:cs="Arial"/>
                <w:sz w:val="20"/>
                <w:szCs w:val="20"/>
                <w:lang w:val="es-ES_tradnl" w:eastAsia="es-ES"/>
              </w:rPr>
              <w:t>Cuentas por Pagar 2021</w:t>
            </w:r>
          </w:p>
        </w:tc>
        <w:tc>
          <w:tcPr>
            <w:tcW w:w="2120" w:type="dxa"/>
            <w:shd w:val="clear" w:color="auto" w:fill="auto"/>
          </w:tcPr>
          <w:p w:rsidR="00AE57CD" w:rsidRPr="00A55979" w:rsidRDefault="00AE57CD" w:rsidP="00595E4F">
            <w:pPr>
              <w:widowControl/>
              <w:autoSpaceDE/>
              <w:autoSpaceDN/>
              <w:ind w:left="142"/>
              <w:jc w:val="right"/>
              <w:rPr>
                <w:rFonts w:ascii="Arial" w:eastAsia="Times New Roman" w:hAnsi="Arial" w:cs="Arial"/>
                <w:sz w:val="20"/>
                <w:szCs w:val="20"/>
                <w:lang w:val="es-ES_tradnl" w:eastAsia="es-ES"/>
              </w:rPr>
            </w:pPr>
            <w:r w:rsidRPr="00A55979">
              <w:rPr>
                <w:rFonts w:ascii="Arial" w:eastAsia="Times New Roman" w:hAnsi="Arial" w:cs="Arial"/>
                <w:sz w:val="20"/>
                <w:szCs w:val="20"/>
                <w:lang w:val="es-ES_tradnl" w:eastAsia="es-ES"/>
              </w:rPr>
              <w:t>1.124.237,36</w:t>
            </w:r>
          </w:p>
        </w:tc>
        <w:tc>
          <w:tcPr>
            <w:tcW w:w="1991" w:type="dxa"/>
            <w:shd w:val="clear" w:color="auto" w:fill="auto"/>
          </w:tcPr>
          <w:p w:rsidR="00AE57CD" w:rsidRPr="00A55979" w:rsidRDefault="00AE57CD" w:rsidP="00595E4F">
            <w:pPr>
              <w:widowControl/>
              <w:autoSpaceDE/>
              <w:autoSpaceDN/>
              <w:ind w:left="142"/>
              <w:jc w:val="right"/>
              <w:rPr>
                <w:rFonts w:ascii="Arial" w:eastAsia="Times New Roman" w:hAnsi="Arial" w:cs="Arial"/>
                <w:sz w:val="20"/>
                <w:szCs w:val="20"/>
                <w:lang w:val="es-ES_tradnl" w:eastAsia="es-ES"/>
              </w:rPr>
            </w:pPr>
            <w:r w:rsidRPr="00A55979">
              <w:rPr>
                <w:rFonts w:ascii="Arial" w:eastAsia="Times New Roman" w:hAnsi="Arial" w:cs="Arial"/>
                <w:sz w:val="20"/>
                <w:szCs w:val="20"/>
                <w:lang w:val="es-ES_tradnl" w:eastAsia="es-ES"/>
              </w:rPr>
              <w:t>1.124.237,36</w:t>
            </w:r>
          </w:p>
        </w:tc>
        <w:tc>
          <w:tcPr>
            <w:tcW w:w="2410" w:type="dxa"/>
          </w:tcPr>
          <w:p w:rsidR="00AE57CD" w:rsidRPr="00A55979" w:rsidRDefault="00AE57CD" w:rsidP="00595E4F">
            <w:pPr>
              <w:widowControl/>
              <w:autoSpaceDE/>
              <w:autoSpaceDN/>
              <w:ind w:left="142"/>
              <w:jc w:val="center"/>
              <w:rPr>
                <w:rFonts w:ascii="Arial" w:eastAsia="Times New Roman" w:hAnsi="Arial" w:cs="Arial"/>
                <w:sz w:val="20"/>
                <w:szCs w:val="20"/>
                <w:lang w:val="es-ES_tradnl" w:eastAsia="es-ES"/>
              </w:rPr>
            </w:pPr>
            <w:r w:rsidRPr="00A55979">
              <w:rPr>
                <w:rFonts w:ascii="Arial" w:eastAsia="Times New Roman" w:hAnsi="Arial" w:cs="Arial"/>
                <w:sz w:val="20"/>
                <w:szCs w:val="20"/>
                <w:lang w:val="es-ES_tradnl" w:eastAsia="es-ES"/>
              </w:rPr>
              <w:t>100,00%</w:t>
            </w:r>
          </w:p>
        </w:tc>
      </w:tr>
      <w:tr w:rsidR="00AE57CD" w:rsidRPr="00A55979" w:rsidTr="00595E4F">
        <w:tc>
          <w:tcPr>
            <w:tcW w:w="4253" w:type="dxa"/>
            <w:shd w:val="clear" w:color="auto" w:fill="auto"/>
          </w:tcPr>
          <w:p w:rsidR="00AE57CD" w:rsidRPr="00A55979" w:rsidRDefault="00AE57CD" w:rsidP="00595E4F">
            <w:pPr>
              <w:widowControl/>
              <w:autoSpaceDE/>
              <w:autoSpaceDN/>
              <w:jc w:val="both"/>
              <w:rPr>
                <w:rFonts w:ascii="Arial" w:eastAsia="Times New Roman" w:hAnsi="Arial" w:cs="Arial"/>
                <w:b/>
                <w:sz w:val="20"/>
                <w:szCs w:val="20"/>
                <w:lang w:val="es-ES_tradnl" w:eastAsia="es-ES"/>
              </w:rPr>
            </w:pPr>
            <w:r w:rsidRPr="00A55979">
              <w:rPr>
                <w:rFonts w:ascii="Arial" w:eastAsia="Times New Roman" w:hAnsi="Arial" w:cs="Arial"/>
                <w:b/>
                <w:sz w:val="20"/>
                <w:szCs w:val="20"/>
                <w:lang w:val="es-ES_tradnl" w:eastAsia="es-ES"/>
              </w:rPr>
              <w:t>TOTAL REZAGO PRESUPUESTAL CONSTITUIDO EN 2021 Y EJECUTADO EN 2022</w:t>
            </w:r>
          </w:p>
        </w:tc>
        <w:tc>
          <w:tcPr>
            <w:tcW w:w="2120" w:type="dxa"/>
            <w:shd w:val="clear" w:color="auto" w:fill="auto"/>
          </w:tcPr>
          <w:p w:rsidR="00AE57CD" w:rsidRPr="00A55979" w:rsidRDefault="00AE57CD" w:rsidP="00595E4F">
            <w:pPr>
              <w:widowControl/>
              <w:autoSpaceDE/>
              <w:autoSpaceDN/>
              <w:ind w:left="142"/>
              <w:jc w:val="right"/>
              <w:rPr>
                <w:rFonts w:ascii="Arial" w:eastAsia="Times New Roman" w:hAnsi="Arial" w:cs="Arial"/>
                <w:b/>
                <w:sz w:val="20"/>
                <w:szCs w:val="20"/>
                <w:lang w:val="es-ES_tradnl" w:eastAsia="es-ES"/>
              </w:rPr>
            </w:pPr>
          </w:p>
          <w:p w:rsidR="00AE57CD" w:rsidRPr="00A55979" w:rsidRDefault="00AE57CD" w:rsidP="00595E4F">
            <w:pPr>
              <w:widowControl/>
              <w:autoSpaceDE/>
              <w:autoSpaceDN/>
              <w:ind w:left="142"/>
              <w:jc w:val="right"/>
              <w:rPr>
                <w:rFonts w:ascii="Arial" w:eastAsia="Times New Roman" w:hAnsi="Arial" w:cs="Arial"/>
                <w:b/>
                <w:sz w:val="20"/>
                <w:szCs w:val="20"/>
                <w:lang w:val="es-ES_tradnl" w:eastAsia="es-ES"/>
              </w:rPr>
            </w:pPr>
            <w:r w:rsidRPr="00A55979">
              <w:rPr>
                <w:rFonts w:ascii="Arial" w:eastAsia="Times New Roman" w:hAnsi="Arial" w:cs="Arial"/>
                <w:b/>
                <w:sz w:val="20"/>
                <w:szCs w:val="20"/>
                <w:lang w:val="es-ES_tradnl" w:eastAsia="es-ES"/>
              </w:rPr>
              <w:t>154.031.538,82</w:t>
            </w:r>
          </w:p>
          <w:p w:rsidR="00AE57CD" w:rsidRPr="00A55979" w:rsidRDefault="00AE57CD" w:rsidP="00595E4F">
            <w:pPr>
              <w:widowControl/>
              <w:autoSpaceDE/>
              <w:autoSpaceDN/>
              <w:ind w:left="142"/>
              <w:jc w:val="center"/>
              <w:rPr>
                <w:rFonts w:ascii="Arial" w:eastAsia="Times New Roman" w:hAnsi="Arial" w:cs="Arial"/>
                <w:b/>
                <w:sz w:val="20"/>
                <w:szCs w:val="20"/>
                <w:lang w:val="es-ES_tradnl" w:eastAsia="es-ES"/>
              </w:rPr>
            </w:pPr>
          </w:p>
        </w:tc>
        <w:tc>
          <w:tcPr>
            <w:tcW w:w="1991" w:type="dxa"/>
            <w:shd w:val="clear" w:color="auto" w:fill="auto"/>
          </w:tcPr>
          <w:p w:rsidR="00AE57CD" w:rsidRPr="00A55979" w:rsidRDefault="00AE57CD" w:rsidP="00595E4F">
            <w:pPr>
              <w:widowControl/>
              <w:autoSpaceDE/>
              <w:autoSpaceDN/>
              <w:ind w:left="142"/>
              <w:jc w:val="right"/>
              <w:rPr>
                <w:rFonts w:ascii="Arial" w:eastAsia="Times New Roman" w:hAnsi="Arial" w:cs="Arial"/>
                <w:b/>
                <w:sz w:val="20"/>
                <w:szCs w:val="20"/>
                <w:lang w:val="es-ES_tradnl" w:eastAsia="es-ES"/>
              </w:rPr>
            </w:pPr>
          </w:p>
          <w:p w:rsidR="00AE57CD" w:rsidRPr="00A55979" w:rsidRDefault="00AE57CD" w:rsidP="00595E4F">
            <w:pPr>
              <w:widowControl/>
              <w:autoSpaceDE/>
              <w:autoSpaceDN/>
              <w:ind w:left="142"/>
              <w:jc w:val="right"/>
              <w:rPr>
                <w:rFonts w:ascii="Arial" w:eastAsia="Times New Roman" w:hAnsi="Arial" w:cs="Arial"/>
                <w:b/>
                <w:sz w:val="20"/>
                <w:szCs w:val="20"/>
                <w:lang w:val="es-ES_tradnl" w:eastAsia="es-ES"/>
              </w:rPr>
            </w:pPr>
            <w:r w:rsidRPr="00A55979">
              <w:rPr>
                <w:rFonts w:ascii="Arial" w:eastAsia="Times New Roman" w:hAnsi="Arial" w:cs="Arial"/>
                <w:b/>
                <w:sz w:val="20"/>
                <w:szCs w:val="20"/>
                <w:lang w:val="es-ES_tradnl" w:eastAsia="es-ES"/>
              </w:rPr>
              <w:t>146.379.711,29</w:t>
            </w:r>
          </w:p>
        </w:tc>
        <w:tc>
          <w:tcPr>
            <w:tcW w:w="2410" w:type="dxa"/>
          </w:tcPr>
          <w:p w:rsidR="00AE57CD" w:rsidRPr="00A55979" w:rsidRDefault="00AE57CD" w:rsidP="00595E4F">
            <w:pPr>
              <w:widowControl/>
              <w:autoSpaceDE/>
              <w:autoSpaceDN/>
              <w:ind w:left="142"/>
              <w:jc w:val="center"/>
              <w:rPr>
                <w:rFonts w:ascii="Arial" w:eastAsia="Times New Roman" w:hAnsi="Arial" w:cs="Arial"/>
                <w:b/>
                <w:sz w:val="20"/>
                <w:szCs w:val="20"/>
                <w:u w:val="single"/>
                <w:lang w:val="es-ES_tradnl" w:eastAsia="es-ES"/>
              </w:rPr>
            </w:pPr>
          </w:p>
          <w:p w:rsidR="00AE57CD" w:rsidRPr="00A55979" w:rsidRDefault="00AE57CD" w:rsidP="00595E4F">
            <w:pPr>
              <w:widowControl/>
              <w:autoSpaceDE/>
              <w:autoSpaceDN/>
              <w:ind w:left="142"/>
              <w:jc w:val="center"/>
              <w:rPr>
                <w:rFonts w:ascii="Arial" w:eastAsia="Times New Roman" w:hAnsi="Arial" w:cs="Arial"/>
                <w:b/>
                <w:sz w:val="20"/>
                <w:szCs w:val="20"/>
                <w:u w:val="single"/>
                <w:lang w:val="es-ES_tradnl" w:eastAsia="es-ES"/>
              </w:rPr>
            </w:pPr>
            <w:r w:rsidRPr="00A55979">
              <w:rPr>
                <w:rFonts w:ascii="Arial" w:eastAsia="Times New Roman" w:hAnsi="Arial" w:cs="Arial"/>
                <w:b/>
                <w:sz w:val="20"/>
                <w:szCs w:val="20"/>
                <w:u w:val="single"/>
                <w:lang w:val="es-ES_tradnl" w:eastAsia="es-ES"/>
              </w:rPr>
              <w:t>95,03%</w:t>
            </w:r>
          </w:p>
        </w:tc>
      </w:tr>
    </w:tbl>
    <w:p w:rsidR="00AE57CD" w:rsidRPr="00A55979" w:rsidRDefault="00AE57CD" w:rsidP="00AE57CD">
      <w:pPr>
        <w:spacing w:before="1"/>
        <w:ind w:left="-284"/>
        <w:rPr>
          <w:rFonts w:ascii="Arial" w:eastAsia="Arial" w:hAnsi="Arial" w:cs="Arial"/>
          <w:sz w:val="27"/>
          <w:szCs w:val="24"/>
        </w:rPr>
      </w:pPr>
    </w:p>
    <w:p w:rsidR="00AE57CD" w:rsidRPr="00A55979" w:rsidRDefault="00AE57CD" w:rsidP="00AE57CD">
      <w:pPr>
        <w:spacing w:before="1"/>
        <w:ind w:left="-284" w:right="-567"/>
        <w:jc w:val="both"/>
        <w:rPr>
          <w:rFonts w:ascii="Arial" w:eastAsia="Arial" w:hAnsi="Arial" w:cs="Arial"/>
          <w:sz w:val="24"/>
          <w:szCs w:val="24"/>
        </w:rPr>
      </w:pPr>
      <w:r w:rsidRPr="00A55979">
        <w:rPr>
          <w:rFonts w:ascii="Arial" w:eastAsia="Arial" w:hAnsi="Arial" w:cs="Arial"/>
          <w:b/>
          <w:sz w:val="24"/>
          <w:szCs w:val="24"/>
        </w:rPr>
        <w:t xml:space="preserve">-LA ENTIDAD INFORMA: </w:t>
      </w:r>
      <w:r w:rsidRPr="00A55979">
        <w:rPr>
          <w:rFonts w:ascii="Arial" w:eastAsia="Arial" w:hAnsi="Arial" w:cs="Arial"/>
          <w:sz w:val="24"/>
          <w:szCs w:val="24"/>
        </w:rPr>
        <w:t>De la reserva presupuestal constituida en la vigencia 2021, por valor de $152.907.301,46, se</w:t>
      </w:r>
      <w:r w:rsidRPr="00A55979">
        <w:rPr>
          <w:rFonts w:ascii="Arial" w:eastAsia="Arial" w:hAnsi="Arial" w:cs="Arial"/>
          <w:spacing w:val="1"/>
          <w:sz w:val="24"/>
          <w:szCs w:val="24"/>
        </w:rPr>
        <w:t xml:space="preserve"> </w:t>
      </w:r>
      <w:r w:rsidRPr="00A55979">
        <w:rPr>
          <w:rFonts w:ascii="Arial" w:eastAsia="Arial" w:hAnsi="Arial" w:cs="Arial"/>
          <w:sz w:val="24"/>
          <w:szCs w:val="24"/>
        </w:rPr>
        <w:t>realizaron</w:t>
      </w:r>
      <w:r w:rsidRPr="00A55979">
        <w:rPr>
          <w:rFonts w:ascii="Arial" w:eastAsia="Arial" w:hAnsi="Arial" w:cs="Arial"/>
          <w:spacing w:val="1"/>
          <w:sz w:val="24"/>
          <w:szCs w:val="24"/>
        </w:rPr>
        <w:t xml:space="preserve"> </w:t>
      </w:r>
      <w:r w:rsidRPr="00A55979">
        <w:rPr>
          <w:rFonts w:ascii="Arial" w:eastAsia="Arial" w:hAnsi="Arial" w:cs="Arial"/>
          <w:sz w:val="24"/>
          <w:szCs w:val="24"/>
        </w:rPr>
        <w:t>anulaciones</w:t>
      </w:r>
      <w:r w:rsidRPr="00A55979">
        <w:rPr>
          <w:rFonts w:ascii="Arial" w:eastAsia="Arial" w:hAnsi="Arial" w:cs="Arial"/>
          <w:spacing w:val="1"/>
          <w:sz w:val="24"/>
          <w:szCs w:val="24"/>
        </w:rPr>
        <w:t xml:space="preserve"> </w:t>
      </w:r>
      <w:r w:rsidRPr="00A55979">
        <w:rPr>
          <w:rFonts w:ascii="Arial" w:eastAsia="Arial" w:hAnsi="Arial" w:cs="Arial"/>
          <w:sz w:val="24"/>
          <w:szCs w:val="24"/>
        </w:rPr>
        <w:t>y/o</w:t>
      </w:r>
      <w:r w:rsidRPr="00A55979">
        <w:rPr>
          <w:rFonts w:ascii="Arial" w:eastAsia="Arial" w:hAnsi="Arial" w:cs="Arial"/>
          <w:spacing w:val="1"/>
          <w:sz w:val="24"/>
          <w:szCs w:val="24"/>
        </w:rPr>
        <w:t xml:space="preserve"> </w:t>
      </w:r>
      <w:r w:rsidRPr="00A55979">
        <w:rPr>
          <w:rFonts w:ascii="Arial" w:eastAsia="Arial" w:hAnsi="Arial" w:cs="Arial"/>
          <w:sz w:val="24"/>
          <w:szCs w:val="24"/>
        </w:rPr>
        <w:t>reducciones</w:t>
      </w:r>
      <w:r w:rsidRPr="00A55979">
        <w:rPr>
          <w:rFonts w:ascii="Arial" w:eastAsia="Arial" w:hAnsi="Arial" w:cs="Arial"/>
          <w:spacing w:val="1"/>
          <w:sz w:val="24"/>
          <w:szCs w:val="24"/>
        </w:rPr>
        <w:t xml:space="preserve"> </w:t>
      </w:r>
      <w:r w:rsidRPr="00A55979">
        <w:rPr>
          <w:rFonts w:ascii="Arial" w:eastAsia="Arial" w:hAnsi="Arial" w:cs="Arial"/>
          <w:sz w:val="24"/>
          <w:szCs w:val="24"/>
        </w:rPr>
        <w:t>por</w:t>
      </w:r>
      <w:r w:rsidRPr="00A55979">
        <w:rPr>
          <w:rFonts w:ascii="Arial" w:eastAsia="Arial" w:hAnsi="Arial" w:cs="Arial"/>
          <w:spacing w:val="1"/>
          <w:sz w:val="24"/>
          <w:szCs w:val="24"/>
        </w:rPr>
        <w:t xml:space="preserve"> </w:t>
      </w:r>
      <w:r w:rsidRPr="00A55979">
        <w:rPr>
          <w:rFonts w:ascii="Arial" w:eastAsia="Arial" w:hAnsi="Arial" w:cs="Arial"/>
          <w:sz w:val="24"/>
          <w:szCs w:val="24"/>
        </w:rPr>
        <w:t>valor</w:t>
      </w:r>
      <w:r w:rsidRPr="00A55979">
        <w:rPr>
          <w:rFonts w:ascii="Arial" w:eastAsia="Arial" w:hAnsi="Arial" w:cs="Arial"/>
          <w:spacing w:val="1"/>
          <w:sz w:val="24"/>
          <w:szCs w:val="24"/>
        </w:rPr>
        <w:t xml:space="preserve"> </w:t>
      </w:r>
      <w:r w:rsidRPr="00A55979">
        <w:rPr>
          <w:rFonts w:ascii="Arial" w:eastAsia="Arial" w:hAnsi="Arial" w:cs="Arial"/>
          <w:sz w:val="24"/>
          <w:szCs w:val="24"/>
        </w:rPr>
        <w:t>de</w:t>
      </w:r>
      <w:r w:rsidRPr="00A55979">
        <w:rPr>
          <w:rFonts w:ascii="Arial" w:eastAsia="Arial" w:hAnsi="Arial" w:cs="Arial"/>
          <w:spacing w:val="1"/>
          <w:sz w:val="24"/>
          <w:szCs w:val="24"/>
        </w:rPr>
        <w:t xml:space="preserve"> </w:t>
      </w:r>
      <w:r w:rsidRPr="00A55979">
        <w:rPr>
          <w:rFonts w:ascii="Arial" w:eastAsia="Arial" w:hAnsi="Arial" w:cs="Arial"/>
          <w:sz w:val="24"/>
          <w:szCs w:val="24"/>
        </w:rPr>
        <w:t>$7.651.827,53,</w:t>
      </w:r>
      <w:r w:rsidRPr="00A55979">
        <w:rPr>
          <w:rFonts w:ascii="Arial" w:eastAsia="Arial" w:hAnsi="Arial" w:cs="Arial"/>
          <w:spacing w:val="1"/>
          <w:sz w:val="24"/>
          <w:szCs w:val="24"/>
        </w:rPr>
        <w:t xml:space="preserve"> </w:t>
      </w:r>
      <w:r w:rsidRPr="00A55979">
        <w:rPr>
          <w:rFonts w:ascii="Arial" w:eastAsia="Arial" w:hAnsi="Arial" w:cs="Arial"/>
          <w:sz w:val="24"/>
          <w:szCs w:val="24"/>
        </w:rPr>
        <w:t>ocasionadas</w:t>
      </w:r>
      <w:r w:rsidRPr="00A55979">
        <w:rPr>
          <w:rFonts w:ascii="Arial" w:eastAsia="Arial" w:hAnsi="Arial" w:cs="Arial"/>
          <w:spacing w:val="1"/>
          <w:sz w:val="24"/>
          <w:szCs w:val="24"/>
        </w:rPr>
        <w:t xml:space="preserve"> </w:t>
      </w:r>
      <w:r w:rsidRPr="00A55979">
        <w:rPr>
          <w:rFonts w:ascii="Arial" w:eastAsia="Arial" w:hAnsi="Arial" w:cs="Arial"/>
          <w:sz w:val="24"/>
          <w:szCs w:val="24"/>
        </w:rPr>
        <w:t>por</w:t>
      </w:r>
      <w:r w:rsidRPr="00A55979">
        <w:rPr>
          <w:rFonts w:ascii="Arial" w:eastAsia="Arial" w:hAnsi="Arial" w:cs="Arial"/>
          <w:spacing w:val="1"/>
          <w:sz w:val="24"/>
          <w:szCs w:val="24"/>
        </w:rPr>
        <w:t xml:space="preserve"> </w:t>
      </w:r>
      <w:r w:rsidRPr="00A55979">
        <w:rPr>
          <w:rFonts w:ascii="Arial" w:eastAsia="Arial" w:hAnsi="Arial" w:cs="Arial"/>
          <w:sz w:val="24"/>
          <w:szCs w:val="24"/>
        </w:rPr>
        <w:t>la</w:t>
      </w:r>
      <w:r w:rsidRPr="00A55979">
        <w:rPr>
          <w:rFonts w:ascii="Arial" w:eastAsia="Arial" w:hAnsi="Arial" w:cs="Arial"/>
          <w:spacing w:val="1"/>
          <w:sz w:val="24"/>
          <w:szCs w:val="24"/>
        </w:rPr>
        <w:t xml:space="preserve"> </w:t>
      </w:r>
      <w:r w:rsidRPr="00A55979">
        <w:rPr>
          <w:rFonts w:ascii="Arial" w:eastAsia="Arial" w:hAnsi="Arial" w:cs="Arial"/>
          <w:sz w:val="24"/>
          <w:szCs w:val="24"/>
        </w:rPr>
        <w:t>diferencia entre el valor de la tasa de giro y el valor de la tasa de cambio proyectada de</w:t>
      </w:r>
      <w:r w:rsidRPr="00A55979">
        <w:rPr>
          <w:rFonts w:ascii="Arial" w:eastAsia="Arial" w:hAnsi="Arial" w:cs="Arial"/>
          <w:spacing w:val="1"/>
          <w:sz w:val="24"/>
          <w:szCs w:val="24"/>
        </w:rPr>
        <w:t xml:space="preserve"> </w:t>
      </w:r>
      <w:r w:rsidRPr="00A55979">
        <w:rPr>
          <w:rFonts w:ascii="Arial" w:eastAsia="Arial" w:hAnsi="Arial" w:cs="Arial"/>
          <w:sz w:val="24"/>
          <w:szCs w:val="24"/>
        </w:rPr>
        <w:t>contratos de COFAC y ACOFA. El saldo resultante de la reserva 2021 fue cancelado en su</w:t>
      </w:r>
      <w:r w:rsidRPr="00A55979">
        <w:rPr>
          <w:rFonts w:ascii="Arial" w:eastAsia="Arial" w:hAnsi="Arial" w:cs="Arial"/>
          <w:spacing w:val="1"/>
          <w:sz w:val="24"/>
          <w:szCs w:val="24"/>
        </w:rPr>
        <w:t xml:space="preserve"> </w:t>
      </w:r>
      <w:r w:rsidRPr="00A55979">
        <w:rPr>
          <w:rFonts w:ascii="Arial" w:eastAsia="Arial" w:hAnsi="Arial" w:cs="Arial"/>
          <w:sz w:val="24"/>
          <w:szCs w:val="24"/>
        </w:rPr>
        <w:t>totalidad.</w:t>
      </w:r>
    </w:p>
    <w:p w:rsidR="00AE57CD" w:rsidRPr="00A55979" w:rsidRDefault="00AE57CD" w:rsidP="00AE57CD">
      <w:pPr>
        <w:spacing w:before="1"/>
        <w:ind w:left="-284" w:right="-284"/>
        <w:jc w:val="both"/>
        <w:rPr>
          <w:rFonts w:ascii="Arial" w:eastAsia="Arial" w:hAnsi="Arial" w:cs="Arial"/>
          <w:b/>
          <w:sz w:val="24"/>
          <w:szCs w:val="24"/>
        </w:rPr>
      </w:pPr>
    </w:p>
    <w:p w:rsidR="00AE57CD" w:rsidRPr="00A55979" w:rsidRDefault="00AE57CD" w:rsidP="00AE57CD">
      <w:pPr>
        <w:widowControl/>
        <w:tabs>
          <w:tab w:val="left" w:pos="875"/>
        </w:tabs>
        <w:autoSpaceDE/>
        <w:autoSpaceDN/>
        <w:ind w:left="-284" w:right="-567"/>
        <w:jc w:val="both"/>
        <w:rPr>
          <w:rFonts w:ascii="Arial" w:eastAsia="Times New Roman" w:hAnsi="Arial" w:cs="Arial"/>
          <w:b/>
          <w:sz w:val="28"/>
          <w:szCs w:val="28"/>
          <w:lang w:eastAsia="es-ES"/>
        </w:rPr>
      </w:pPr>
      <w:r w:rsidRPr="00A55979">
        <w:rPr>
          <w:rFonts w:ascii="Arial" w:eastAsia="Times New Roman" w:hAnsi="Arial" w:cs="Arial"/>
          <w:b/>
          <w:sz w:val="28"/>
          <w:szCs w:val="28"/>
          <w:lang w:eastAsia="es-ES"/>
        </w:rPr>
        <w:lastRenderedPageBreak/>
        <w:t>-Limitaciones que</w:t>
      </w:r>
      <w:r w:rsidRPr="00A55979">
        <w:rPr>
          <w:rFonts w:ascii="Times New Roman" w:eastAsia="Times New Roman" w:hAnsi="Times New Roman" w:cs="Times New Roman"/>
          <w:sz w:val="16"/>
          <w:szCs w:val="16"/>
          <w:lang w:eastAsia="es-ES"/>
        </w:rPr>
        <w:t xml:space="preserve"> </w:t>
      </w:r>
      <w:r w:rsidRPr="00A55979">
        <w:rPr>
          <w:rFonts w:ascii="Arial" w:eastAsia="Times New Roman" w:hAnsi="Arial" w:cs="Arial"/>
          <w:b/>
          <w:sz w:val="28"/>
          <w:szCs w:val="28"/>
          <w:lang w:eastAsia="es-ES"/>
        </w:rPr>
        <w:t>presentó el Sistema Integrado de Información Financiera SIIF II Nación, y en qué forma se refleja</w:t>
      </w:r>
      <w:r w:rsidRPr="00A55979">
        <w:rPr>
          <w:rFonts w:ascii="Arial" w:eastAsia="Times New Roman" w:hAnsi="Arial" w:cs="Arial"/>
          <w:b/>
          <w:spacing w:val="-44"/>
          <w:sz w:val="28"/>
          <w:szCs w:val="28"/>
          <w:lang w:eastAsia="es-ES"/>
        </w:rPr>
        <w:t xml:space="preserve"> </w:t>
      </w:r>
      <w:r w:rsidRPr="00A55979">
        <w:rPr>
          <w:rFonts w:ascii="Arial" w:eastAsia="Times New Roman" w:hAnsi="Arial" w:cs="Arial"/>
          <w:b/>
          <w:sz w:val="28"/>
          <w:szCs w:val="28"/>
          <w:lang w:eastAsia="es-ES"/>
        </w:rPr>
        <w:t>en su información presupuestal y contable a 31 de diciembre de</w:t>
      </w:r>
      <w:r w:rsidRPr="00A55979">
        <w:rPr>
          <w:rFonts w:ascii="Arial" w:eastAsia="Times New Roman" w:hAnsi="Arial" w:cs="Arial"/>
          <w:b/>
          <w:spacing w:val="-16"/>
          <w:sz w:val="28"/>
          <w:szCs w:val="28"/>
          <w:lang w:eastAsia="es-ES"/>
        </w:rPr>
        <w:t xml:space="preserve"> </w:t>
      </w:r>
      <w:r w:rsidRPr="00A55979">
        <w:rPr>
          <w:rFonts w:ascii="Arial" w:eastAsia="Times New Roman" w:hAnsi="Arial" w:cs="Arial"/>
          <w:b/>
          <w:sz w:val="28"/>
          <w:szCs w:val="28"/>
          <w:lang w:eastAsia="es-ES"/>
        </w:rPr>
        <w:t>2022.</w:t>
      </w:r>
    </w:p>
    <w:p w:rsidR="00AE57CD" w:rsidRPr="00A55979" w:rsidRDefault="00AE57CD" w:rsidP="00AE57CD">
      <w:pPr>
        <w:widowControl/>
        <w:autoSpaceDE/>
        <w:autoSpaceDN/>
        <w:ind w:left="-142"/>
        <w:rPr>
          <w:rFonts w:ascii="Arial" w:eastAsia="Times New Roman" w:hAnsi="Arial" w:cs="Arial"/>
          <w:sz w:val="24"/>
          <w:szCs w:val="24"/>
          <w:lang w:eastAsia="es-ES"/>
        </w:rPr>
      </w:pPr>
    </w:p>
    <w:tbl>
      <w:tblPr>
        <w:tblStyle w:val="Tablaconcuadrcula91"/>
        <w:tblW w:w="10774" w:type="dxa"/>
        <w:tblInd w:w="-289" w:type="dxa"/>
        <w:tblLook w:val="04A0" w:firstRow="1" w:lastRow="0" w:firstColumn="1" w:lastColumn="0" w:noHBand="0" w:noVBand="1"/>
      </w:tblPr>
      <w:tblGrid>
        <w:gridCol w:w="993"/>
        <w:gridCol w:w="3827"/>
        <w:gridCol w:w="5954"/>
      </w:tblGrid>
      <w:tr w:rsidR="00AE57CD" w:rsidRPr="00A55979" w:rsidTr="00595E4F">
        <w:tc>
          <w:tcPr>
            <w:tcW w:w="993" w:type="dxa"/>
          </w:tcPr>
          <w:p w:rsidR="00AE57CD" w:rsidRPr="00A55979" w:rsidRDefault="00AE57CD" w:rsidP="00595E4F">
            <w:pPr>
              <w:widowControl/>
              <w:tabs>
                <w:tab w:val="left" w:pos="875"/>
              </w:tabs>
              <w:autoSpaceDE/>
              <w:autoSpaceDN/>
              <w:ind w:right="-50"/>
              <w:jc w:val="center"/>
              <w:rPr>
                <w:rFonts w:ascii="Arial" w:eastAsia="Times New Roman" w:hAnsi="Arial" w:cs="Arial"/>
                <w:b/>
                <w:sz w:val="20"/>
                <w:szCs w:val="20"/>
                <w:lang w:eastAsia="es-ES"/>
              </w:rPr>
            </w:pPr>
            <w:r w:rsidRPr="00A55979">
              <w:rPr>
                <w:rFonts w:ascii="Arial" w:eastAsia="Times New Roman" w:hAnsi="Arial" w:cs="Arial"/>
                <w:b/>
                <w:sz w:val="20"/>
                <w:szCs w:val="20"/>
                <w:lang w:eastAsia="es-ES"/>
              </w:rPr>
              <w:t>N°</w:t>
            </w:r>
          </w:p>
        </w:tc>
        <w:tc>
          <w:tcPr>
            <w:tcW w:w="3827" w:type="dxa"/>
          </w:tcPr>
          <w:p w:rsidR="00AE57CD" w:rsidRPr="00A55979" w:rsidRDefault="00AE57CD" w:rsidP="00DE17FF">
            <w:pPr>
              <w:widowControl/>
              <w:tabs>
                <w:tab w:val="left" w:pos="875"/>
              </w:tabs>
              <w:autoSpaceDE/>
              <w:autoSpaceDN/>
              <w:ind w:right="-50"/>
              <w:jc w:val="center"/>
              <w:rPr>
                <w:rFonts w:ascii="Arial" w:eastAsia="Times New Roman" w:hAnsi="Arial" w:cs="Arial"/>
                <w:b/>
                <w:sz w:val="20"/>
                <w:szCs w:val="20"/>
                <w:lang w:eastAsia="es-ES"/>
              </w:rPr>
            </w:pPr>
            <w:r w:rsidRPr="00A55979">
              <w:rPr>
                <w:rFonts w:ascii="Arial" w:eastAsia="Times New Roman" w:hAnsi="Arial" w:cs="Arial"/>
                <w:b/>
                <w:sz w:val="20"/>
                <w:szCs w:val="20"/>
                <w:lang w:eastAsia="es-ES"/>
              </w:rPr>
              <w:t>Limitaciones del Sistema SIIF II Nación a 31/12/2022</w:t>
            </w:r>
          </w:p>
        </w:tc>
        <w:tc>
          <w:tcPr>
            <w:tcW w:w="5954" w:type="dxa"/>
          </w:tcPr>
          <w:p w:rsidR="00AE57CD" w:rsidRPr="00A55979" w:rsidRDefault="00AE57CD" w:rsidP="00595E4F">
            <w:pPr>
              <w:widowControl/>
              <w:tabs>
                <w:tab w:val="left" w:pos="875"/>
              </w:tabs>
              <w:autoSpaceDE/>
              <w:autoSpaceDN/>
              <w:ind w:right="-50"/>
              <w:jc w:val="center"/>
              <w:rPr>
                <w:rFonts w:ascii="Arial" w:eastAsia="Times New Roman" w:hAnsi="Arial" w:cs="Arial"/>
                <w:b/>
                <w:sz w:val="20"/>
                <w:szCs w:val="20"/>
                <w:lang w:eastAsia="es-ES"/>
              </w:rPr>
            </w:pPr>
            <w:r w:rsidRPr="00A55979">
              <w:rPr>
                <w:rFonts w:ascii="Arial" w:eastAsia="Times New Roman" w:hAnsi="Arial" w:cs="Arial"/>
                <w:b/>
                <w:sz w:val="20"/>
                <w:szCs w:val="20"/>
                <w:lang w:eastAsia="es-ES"/>
              </w:rPr>
              <w:t>Descripción de la limitación</w:t>
            </w:r>
          </w:p>
        </w:tc>
      </w:tr>
      <w:tr w:rsidR="00AE57CD" w:rsidRPr="00A55979" w:rsidTr="00595E4F">
        <w:tc>
          <w:tcPr>
            <w:tcW w:w="993" w:type="dxa"/>
          </w:tcPr>
          <w:p w:rsidR="00AE57CD" w:rsidRPr="00A55979" w:rsidRDefault="00AE57CD" w:rsidP="00595E4F">
            <w:pPr>
              <w:widowControl/>
              <w:tabs>
                <w:tab w:val="left" w:pos="875"/>
              </w:tabs>
              <w:autoSpaceDE/>
              <w:autoSpaceDN/>
              <w:ind w:right="-50"/>
              <w:jc w:val="center"/>
              <w:rPr>
                <w:rFonts w:ascii="Arial" w:eastAsia="Times New Roman" w:hAnsi="Arial" w:cs="Arial"/>
                <w:b/>
                <w:sz w:val="20"/>
                <w:szCs w:val="20"/>
                <w:lang w:eastAsia="es-ES"/>
              </w:rPr>
            </w:pPr>
            <w:r w:rsidRPr="00A55979">
              <w:rPr>
                <w:rFonts w:ascii="Arial" w:eastAsia="Times New Roman" w:hAnsi="Arial" w:cs="Arial"/>
                <w:b/>
                <w:sz w:val="20"/>
                <w:szCs w:val="20"/>
                <w:lang w:eastAsia="es-ES"/>
              </w:rPr>
              <w:t>1</w:t>
            </w:r>
          </w:p>
        </w:tc>
        <w:tc>
          <w:tcPr>
            <w:tcW w:w="3827" w:type="dxa"/>
          </w:tcPr>
          <w:p w:rsidR="00AE57CD" w:rsidRPr="00A55979" w:rsidRDefault="00AE57CD" w:rsidP="00595E4F">
            <w:pPr>
              <w:widowControl/>
              <w:tabs>
                <w:tab w:val="left" w:pos="875"/>
              </w:tabs>
              <w:autoSpaceDE/>
              <w:autoSpaceDN/>
              <w:ind w:right="-50"/>
              <w:jc w:val="both"/>
              <w:rPr>
                <w:rFonts w:ascii="Arial" w:eastAsia="Times New Roman" w:hAnsi="Arial" w:cs="Arial"/>
                <w:b/>
                <w:sz w:val="20"/>
                <w:szCs w:val="20"/>
                <w:lang w:eastAsia="es-ES"/>
              </w:rPr>
            </w:pPr>
            <w:r w:rsidRPr="00A55979">
              <w:rPr>
                <w:rFonts w:ascii="Arial" w:eastAsia="Times New Roman" w:hAnsi="Arial" w:cs="Arial"/>
                <w:b/>
                <w:sz w:val="20"/>
                <w:szCs w:val="20"/>
                <w:lang w:eastAsia="es-ES"/>
              </w:rPr>
              <w:t>Administrativas:</w:t>
            </w:r>
          </w:p>
        </w:tc>
        <w:tc>
          <w:tcPr>
            <w:tcW w:w="5954" w:type="dxa"/>
          </w:tcPr>
          <w:p w:rsidR="00AE57CD" w:rsidRPr="00A55979" w:rsidRDefault="00AE57CD" w:rsidP="00595E4F">
            <w:pPr>
              <w:tabs>
                <w:tab w:val="left" w:pos="704"/>
                <w:tab w:val="left" w:pos="5132"/>
              </w:tabs>
              <w:jc w:val="both"/>
              <w:rPr>
                <w:rFonts w:ascii="Arial" w:eastAsia="Arial" w:hAnsi="Arial" w:cs="Arial"/>
                <w:sz w:val="20"/>
                <w:szCs w:val="20"/>
              </w:rPr>
            </w:pPr>
            <w:r w:rsidRPr="00A55979">
              <w:rPr>
                <w:rFonts w:ascii="Arial" w:eastAsia="Arial" w:hAnsi="Arial" w:cs="Arial"/>
                <w:sz w:val="20"/>
                <w:szCs w:val="20"/>
              </w:rPr>
              <w:t>El</w:t>
            </w:r>
            <w:r w:rsidRPr="00A55979">
              <w:rPr>
                <w:rFonts w:ascii="Arial" w:eastAsia="Arial" w:hAnsi="Arial" w:cs="Arial"/>
                <w:spacing w:val="1"/>
                <w:sz w:val="20"/>
                <w:szCs w:val="20"/>
              </w:rPr>
              <w:t xml:space="preserve"> </w:t>
            </w:r>
            <w:r w:rsidRPr="00A55979">
              <w:rPr>
                <w:rFonts w:ascii="Arial" w:eastAsia="Arial" w:hAnsi="Arial" w:cs="Arial"/>
                <w:sz w:val="20"/>
                <w:szCs w:val="20"/>
              </w:rPr>
              <w:t>sistema</w:t>
            </w:r>
            <w:r w:rsidRPr="00A55979">
              <w:rPr>
                <w:rFonts w:ascii="Arial" w:eastAsia="Arial" w:hAnsi="Arial" w:cs="Arial"/>
                <w:spacing w:val="1"/>
                <w:sz w:val="20"/>
                <w:szCs w:val="20"/>
              </w:rPr>
              <w:t xml:space="preserve"> </w:t>
            </w:r>
            <w:r w:rsidRPr="00A55979">
              <w:rPr>
                <w:rFonts w:ascii="Arial" w:eastAsia="Arial" w:hAnsi="Arial" w:cs="Arial"/>
                <w:sz w:val="20"/>
                <w:szCs w:val="20"/>
              </w:rPr>
              <w:t>está</w:t>
            </w:r>
            <w:r w:rsidRPr="00A55979">
              <w:rPr>
                <w:rFonts w:ascii="Arial" w:eastAsia="Arial" w:hAnsi="Arial" w:cs="Arial"/>
                <w:spacing w:val="1"/>
                <w:sz w:val="20"/>
                <w:szCs w:val="20"/>
              </w:rPr>
              <w:t xml:space="preserve"> </w:t>
            </w:r>
            <w:r w:rsidRPr="00A55979">
              <w:rPr>
                <w:rFonts w:ascii="Arial" w:eastAsia="Arial" w:hAnsi="Arial" w:cs="Arial"/>
                <w:sz w:val="20"/>
                <w:szCs w:val="20"/>
              </w:rPr>
              <w:t>concebido</w:t>
            </w:r>
            <w:r w:rsidRPr="00A55979">
              <w:rPr>
                <w:rFonts w:ascii="Arial" w:eastAsia="Arial" w:hAnsi="Arial" w:cs="Arial"/>
                <w:spacing w:val="1"/>
                <w:sz w:val="20"/>
                <w:szCs w:val="20"/>
              </w:rPr>
              <w:t xml:space="preserve"> </w:t>
            </w:r>
            <w:r w:rsidRPr="00A55979">
              <w:rPr>
                <w:rFonts w:ascii="Arial" w:eastAsia="Arial" w:hAnsi="Arial" w:cs="Arial"/>
                <w:sz w:val="20"/>
                <w:szCs w:val="20"/>
              </w:rPr>
              <w:t>bajo</w:t>
            </w:r>
            <w:r w:rsidRPr="00A55979">
              <w:rPr>
                <w:rFonts w:ascii="Arial" w:eastAsia="Arial" w:hAnsi="Arial" w:cs="Arial"/>
                <w:spacing w:val="1"/>
                <w:sz w:val="20"/>
                <w:szCs w:val="20"/>
              </w:rPr>
              <w:t xml:space="preserve"> </w:t>
            </w:r>
            <w:r w:rsidRPr="00A55979">
              <w:rPr>
                <w:rFonts w:ascii="Arial" w:eastAsia="Arial" w:hAnsi="Arial" w:cs="Arial"/>
                <w:sz w:val="20"/>
                <w:szCs w:val="20"/>
              </w:rPr>
              <w:t>unas</w:t>
            </w:r>
            <w:r w:rsidRPr="00A55979">
              <w:rPr>
                <w:rFonts w:ascii="Arial" w:eastAsia="Arial" w:hAnsi="Arial" w:cs="Arial"/>
                <w:spacing w:val="1"/>
                <w:sz w:val="20"/>
                <w:szCs w:val="20"/>
              </w:rPr>
              <w:t xml:space="preserve"> </w:t>
            </w:r>
            <w:r w:rsidRPr="00A55979">
              <w:rPr>
                <w:rFonts w:ascii="Arial" w:eastAsia="Arial" w:hAnsi="Arial" w:cs="Arial"/>
                <w:sz w:val="20"/>
                <w:szCs w:val="20"/>
              </w:rPr>
              <w:t>condiciones</w:t>
            </w:r>
            <w:r w:rsidRPr="00A55979">
              <w:rPr>
                <w:rFonts w:ascii="Arial" w:eastAsia="Arial" w:hAnsi="Arial" w:cs="Arial"/>
                <w:spacing w:val="1"/>
                <w:sz w:val="20"/>
                <w:szCs w:val="20"/>
              </w:rPr>
              <w:t xml:space="preserve"> </w:t>
            </w:r>
            <w:r w:rsidRPr="00A55979">
              <w:rPr>
                <w:rFonts w:ascii="Arial" w:eastAsia="Arial" w:hAnsi="Arial" w:cs="Arial"/>
                <w:sz w:val="20"/>
                <w:szCs w:val="20"/>
              </w:rPr>
              <w:t>generales</w:t>
            </w:r>
            <w:r w:rsidRPr="00A55979">
              <w:rPr>
                <w:rFonts w:ascii="Arial" w:eastAsia="Arial" w:hAnsi="Arial" w:cs="Arial"/>
                <w:spacing w:val="1"/>
                <w:sz w:val="20"/>
                <w:szCs w:val="20"/>
              </w:rPr>
              <w:t xml:space="preserve"> </w:t>
            </w:r>
            <w:r w:rsidRPr="00A55979">
              <w:rPr>
                <w:rFonts w:ascii="Arial" w:eastAsia="Arial" w:hAnsi="Arial" w:cs="Arial"/>
                <w:sz w:val="20"/>
                <w:szCs w:val="20"/>
              </w:rPr>
              <w:t>y</w:t>
            </w:r>
            <w:r w:rsidRPr="00A55979">
              <w:rPr>
                <w:rFonts w:ascii="Arial" w:eastAsia="Arial" w:hAnsi="Arial" w:cs="Arial"/>
                <w:spacing w:val="1"/>
                <w:sz w:val="20"/>
                <w:szCs w:val="20"/>
              </w:rPr>
              <w:t xml:space="preserve"> </w:t>
            </w:r>
            <w:r w:rsidRPr="00A55979">
              <w:rPr>
                <w:rFonts w:ascii="Arial" w:eastAsia="Arial" w:hAnsi="Arial" w:cs="Arial"/>
                <w:sz w:val="20"/>
                <w:szCs w:val="20"/>
              </w:rPr>
              <w:t>no</w:t>
            </w:r>
            <w:r w:rsidRPr="00A55979">
              <w:rPr>
                <w:rFonts w:ascii="Arial" w:eastAsia="Arial" w:hAnsi="Arial" w:cs="Arial"/>
                <w:spacing w:val="1"/>
                <w:sz w:val="20"/>
                <w:szCs w:val="20"/>
              </w:rPr>
              <w:t xml:space="preserve"> </w:t>
            </w:r>
            <w:r w:rsidRPr="00A55979">
              <w:rPr>
                <w:rFonts w:ascii="Arial" w:eastAsia="Arial" w:hAnsi="Arial" w:cs="Arial"/>
                <w:sz w:val="20"/>
                <w:szCs w:val="20"/>
              </w:rPr>
              <w:t>se</w:t>
            </w:r>
            <w:r w:rsidRPr="00A55979">
              <w:rPr>
                <w:rFonts w:ascii="Arial" w:eastAsia="Arial" w:hAnsi="Arial" w:cs="Arial"/>
                <w:spacing w:val="1"/>
                <w:sz w:val="20"/>
                <w:szCs w:val="20"/>
              </w:rPr>
              <w:t xml:space="preserve"> </w:t>
            </w:r>
            <w:r w:rsidRPr="00A55979">
              <w:rPr>
                <w:rFonts w:ascii="Arial" w:eastAsia="Arial" w:hAnsi="Arial" w:cs="Arial"/>
                <w:sz w:val="20"/>
                <w:szCs w:val="20"/>
              </w:rPr>
              <w:t>ajustan</w:t>
            </w:r>
            <w:r w:rsidRPr="00A55979">
              <w:rPr>
                <w:rFonts w:ascii="Arial" w:eastAsia="Arial" w:hAnsi="Arial" w:cs="Arial"/>
                <w:spacing w:val="1"/>
                <w:sz w:val="20"/>
                <w:szCs w:val="20"/>
              </w:rPr>
              <w:t xml:space="preserve"> </w:t>
            </w:r>
            <w:r w:rsidRPr="00A55979">
              <w:rPr>
                <w:rFonts w:ascii="Arial" w:eastAsia="Arial" w:hAnsi="Arial" w:cs="Arial"/>
                <w:sz w:val="20"/>
                <w:szCs w:val="20"/>
              </w:rPr>
              <w:t>a</w:t>
            </w:r>
            <w:r w:rsidRPr="00A55979">
              <w:rPr>
                <w:rFonts w:ascii="Arial" w:eastAsia="Arial" w:hAnsi="Arial" w:cs="Arial"/>
                <w:spacing w:val="1"/>
                <w:sz w:val="20"/>
                <w:szCs w:val="20"/>
              </w:rPr>
              <w:t xml:space="preserve"> </w:t>
            </w:r>
            <w:r w:rsidRPr="00A55979">
              <w:rPr>
                <w:rFonts w:ascii="Arial" w:eastAsia="Arial" w:hAnsi="Arial" w:cs="Arial"/>
                <w:sz w:val="20"/>
                <w:szCs w:val="20"/>
              </w:rPr>
              <w:t>las</w:t>
            </w:r>
            <w:r w:rsidRPr="00A55979">
              <w:rPr>
                <w:rFonts w:ascii="Arial" w:eastAsia="Arial" w:hAnsi="Arial" w:cs="Arial"/>
                <w:spacing w:val="1"/>
                <w:sz w:val="20"/>
                <w:szCs w:val="20"/>
              </w:rPr>
              <w:t xml:space="preserve"> </w:t>
            </w:r>
            <w:r w:rsidRPr="00A55979">
              <w:rPr>
                <w:rFonts w:ascii="Arial" w:eastAsia="Arial" w:hAnsi="Arial" w:cs="Arial"/>
                <w:sz w:val="20"/>
                <w:szCs w:val="20"/>
              </w:rPr>
              <w:t>particularidades de todas las entidades públicas, asimismo las limitaciones expresadas</w:t>
            </w:r>
            <w:r w:rsidRPr="00A55979">
              <w:rPr>
                <w:rFonts w:ascii="Arial" w:eastAsia="Arial" w:hAnsi="Arial" w:cs="Arial"/>
                <w:spacing w:val="1"/>
                <w:sz w:val="20"/>
                <w:szCs w:val="20"/>
              </w:rPr>
              <w:t xml:space="preserve"> </w:t>
            </w:r>
            <w:r w:rsidRPr="00A55979">
              <w:rPr>
                <w:rFonts w:ascii="Arial" w:eastAsia="Arial" w:hAnsi="Arial" w:cs="Arial"/>
                <w:sz w:val="20"/>
                <w:szCs w:val="20"/>
              </w:rPr>
              <w:t>dentro de las Notas a los Informes Financieros, no deberían ser considerados glosas,</w:t>
            </w:r>
            <w:r w:rsidRPr="00A55979">
              <w:rPr>
                <w:rFonts w:ascii="Arial" w:eastAsia="Arial" w:hAnsi="Arial" w:cs="Arial"/>
                <w:spacing w:val="1"/>
                <w:sz w:val="20"/>
                <w:szCs w:val="20"/>
              </w:rPr>
              <w:t xml:space="preserve"> </w:t>
            </w:r>
            <w:r w:rsidRPr="00A55979">
              <w:rPr>
                <w:rFonts w:ascii="Arial" w:eastAsia="Arial" w:hAnsi="Arial" w:cs="Arial"/>
                <w:sz w:val="20"/>
                <w:szCs w:val="20"/>
              </w:rPr>
              <w:t>observaciones o anotaciones de corrección de la Fuerza Aérea Colombiana, teniendo en</w:t>
            </w:r>
            <w:r w:rsidRPr="00A55979">
              <w:rPr>
                <w:rFonts w:ascii="Arial" w:eastAsia="Arial" w:hAnsi="Arial" w:cs="Arial"/>
                <w:spacing w:val="1"/>
                <w:sz w:val="20"/>
                <w:szCs w:val="20"/>
              </w:rPr>
              <w:t xml:space="preserve"> </w:t>
            </w:r>
            <w:r w:rsidRPr="00A55979">
              <w:rPr>
                <w:rFonts w:ascii="Arial" w:eastAsia="Arial" w:hAnsi="Arial" w:cs="Arial"/>
                <w:sz w:val="20"/>
                <w:szCs w:val="20"/>
              </w:rPr>
              <w:t>cuenta que la función de la administración y mejoras del sistema no recaen en la Fuerza,</w:t>
            </w:r>
            <w:r w:rsidRPr="00A55979">
              <w:rPr>
                <w:rFonts w:ascii="Arial" w:eastAsia="Arial" w:hAnsi="Arial" w:cs="Arial"/>
                <w:spacing w:val="1"/>
                <w:sz w:val="20"/>
                <w:szCs w:val="20"/>
              </w:rPr>
              <w:t xml:space="preserve"> </w:t>
            </w:r>
            <w:r w:rsidRPr="00A55979">
              <w:rPr>
                <w:rFonts w:ascii="Arial" w:eastAsia="Arial" w:hAnsi="Arial" w:cs="Arial"/>
                <w:sz w:val="20"/>
                <w:szCs w:val="20"/>
              </w:rPr>
              <w:t>esta</w:t>
            </w:r>
            <w:r w:rsidRPr="00A55979">
              <w:rPr>
                <w:rFonts w:ascii="Arial" w:eastAsia="Arial" w:hAnsi="Arial" w:cs="Arial"/>
                <w:spacing w:val="1"/>
                <w:sz w:val="20"/>
                <w:szCs w:val="20"/>
              </w:rPr>
              <w:t xml:space="preserve"> </w:t>
            </w:r>
            <w:r w:rsidRPr="00A55979">
              <w:rPr>
                <w:rFonts w:ascii="Arial" w:eastAsia="Arial" w:hAnsi="Arial" w:cs="Arial"/>
                <w:sz w:val="20"/>
                <w:szCs w:val="20"/>
              </w:rPr>
              <w:t>es</w:t>
            </w:r>
            <w:r w:rsidRPr="00A55979">
              <w:rPr>
                <w:rFonts w:ascii="Arial" w:eastAsia="Arial" w:hAnsi="Arial" w:cs="Arial"/>
                <w:spacing w:val="1"/>
                <w:sz w:val="20"/>
                <w:szCs w:val="20"/>
              </w:rPr>
              <w:t xml:space="preserve"> </w:t>
            </w:r>
            <w:r w:rsidRPr="00A55979">
              <w:rPr>
                <w:rFonts w:ascii="Arial" w:eastAsia="Arial" w:hAnsi="Arial" w:cs="Arial"/>
                <w:sz w:val="20"/>
                <w:szCs w:val="20"/>
              </w:rPr>
              <w:t>una</w:t>
            </w:r>
            <w:r w:rsidRPr="00A55979">
              <w:rPr>
                <w:rFonts w:ascii="Arial" w:eastAsia="Arial" w:hAnsi="Arial" w:cs="Arial"/>
                <w:spacing w:val="1"/>
                <w:sz w:val="20"/>
                <w:szCs w:val="20"/>
              </w:rPr>
              <w:t xml:space="preserve"> </w:t>
            </w:r>
            <w:r w:rsidRPr="00A55979">
              <w:rPr>
                <w:rFonts w:ascii="Arial" w:eastAsia="Arial" w:hAnsi="Arial" w:cs="Arial"/>
                <w:sz w:val="20"/>
                <w:szCs w:val="20"/>
              </w:rPr>
              <w:t>atribución</w:t>
            </w:r>
            <w:r w:rsidRPr="00A55979">
              <w:rPr>
                <w:rFonts w:ascii="Arial" w:eastAsia="Arial" w:hAnsi="Arial" w:cs="Arial"/>
                <w:spacing w:val="1"/>
                <w:sz w:val="20"/>
                <w:szCs w:val="20"/>
              </w:rPr>
              <w:t xml:space="preserve"> </w:t>
            </w:r>
            <w:r w:rsidRPr="00A55979">
              <w:rPr>
                <w:rFonts w:ascii="Arial" w:eastAsia="Arial" w:hAnsi="Arial" w:cs="Arial"/>
                <w:sz w:val="20"/>
                <w:szCs w:val="20"/>
              </w:rPr>
              <w:t>del</w:t>
            </w:r>
            <w:r w:rsidRPr="00A55979">
              <w:rPr>
                <w:rFonts w:ascii="Arial" w:eastAsia="Arial" w:hAnsi="Arial" w:cs="Arial"/>
                <w:spacing w:val="1"/>
                <w:sz w:val="20"/>
                <w:szCs w:val="20"/>
              </w:rPr>
              <w:t xml:space="preserve"> </w:t>
            </w:r>
            <w:r w:rsidRPr="00A55979">
              <w:rPr>
                <w:rFonts w:ascii="Arial" w:eastAsia="Arial" w:hAnsi="Arial" w:cs="Arial"/>
                <w:sz w:val="20"/>
                <w:szCs w:val="20"/>
              </w:rPr>
              <w:t>Ministerio</w:t>
            </w:r>
            <w:r w:rsidRPr="00A55979">
              <w:rPr>
                <w:rFonts w:ascii="Arial" w:eastAsia="Arial" w:hAnsi="Arial" w:cs="Arial"/>
                <w:spacing w:val="1"/>
                <w:sz w:val="20"/>
                <w:szCs w:val="20"/>
              </w:rPr>
              <w:t xml:space="preserve"> </w:t>
            </w:r>
            <w:r w:rsidRPr="00A55979">
              <w:rPr>
                <w:rFonts w:ascii="Arial" w:eastAsia="Arial" w:hAnsi="Arial" w:cs="Arial"/>
                <w:sz w:val="20"/>
                <w:szCs w:val="20"/>
              </w:rPr>
              <w:t>de</w:t>
            </w:r>
            <w:r w:rsidRPr="00A55979">
              <w:rPr>
                <w:rFonts w:ascii="Arial" w:eastAsia="Arial" w:hAnsi="Arial" w:cs="Arial"/>
                <w:spacing w:val="1"/>
                <w:sz w:val="20"/>
                <w:szCs w:val="20"/>
              </w:rPr>
              <w:t xml:space="preserve"> </w:t>
            </w:r>
            <w:r w:rsidRPr="00A55979">
              <w:rPr>
                <w:rFonts w:ascii="Arial" w:eastAsia="Arial" w:hAnsi="Arial" w:cs="Arial"/>
                <w:sz w:val="20"/>
                <w:szCs w:val="20"/>
              </w:rPr>
              <w:t>Hacienda</w:t>
            </w:r>
            <w:r w:rsidRPr="00A55979">
              <w:rPr>
                <w:rFonts w:ascii="Arial" w:eastAsia="Arial" w:hAnsi="Arial" w:cs="Arial"/>
                <w:spacing w:val="1"/>
                <w:sz w:val="20"/>
                <w:szCs w:val="20"/>
              </w:rPr>
              <w:t xml:space="preserve"> </w:t>
            </w:r>
            <w:r w:rsidRPr="00A55979">
              <w:rPr>
                <w:rFonts w:ascii="Arial" w:eastAsia="Arial" w:hAnsi="Arial" w:cs="Arial"/>
                <w:sz w:val="20"/>
                <w:szCs w:val="20"/>
              </w:rPr>
              <w:t>y</w:t>
            </w:r>
            <w:r w:rsidRPr="00A55979">
              <w:rPr>
                <w:rFonts w:ascii="Arial" w:eastAsia="Arial" w:hAnsi="Arial" w:cs="Arial"/>
                <w:spacing w:val="1"/>
                <w:sz w:val="20"/>
                <w:szCs w:val="20"/>
              </w:rPr>
              <w:t xml:space="preserve"> </w:t>
            </w:r>
            <w:r w:rsidRPr="00A55979">
              <w:rPr>
                <w:rFonts w:ascii="Arial" w:eastAsia="Arial" w:hAnsi="Arial" w:cs="Arial"/>
                <w:sz w:val="20"/>
                <w:szCs w:val="20"/>
              </w:rPr>
              <w:t>Crédito</w:t>
            </w:r>
            <w:r w:rsidRPr="00A55979">
              <w:rPr>
                <w:rFonts w:ascii="Arial" w:eastAsia="Arial" w:hAnsi="Arial" w:cs="Arial"/>
                <w:spacing w:val="1"/>
                <w:sz w:val="20"/>
                <w:szCs w:val="20"/>
              </w:rPr>
              <w:t xml:space="preserve"> </w:t>
            </w:r>
            <w:r w:rsidRPr="00A55979">
              <w:rPr>
                <w:rFonts w:ascii="Arial" w:eastAsia="Arial" w:hAnsi="Arial" w:cs="Arial"/>
                <w:sz w:val="20"/>
                <w:szCs w:val="20"/>
              </w:rPr>
              <w:t>Público,</w:t>
            </w:r>
            <w:r w:rsidRPr="00A55979">
              <w:rPr>
                <w:rFonts w:ascii="Arial" w:eastAsia="Arial" w:hAnsi="Arial" w:cs="Arial"/>
                <w:spacing w:val="1"/>
                <w:sz w:val="20"/>
                <w:szCs w:val="20"/>
              </w:rPr>
              <w:t xml:space="preserve"> </w:t>
            </w:r>
            <w:r w:rsidRPr="00A55979">
              <w:rPr>
                <w:rFonts w:ascii="Arial" w:eastAsia="Arial" w:hAnsi="Arial" w:cs="Arial"/>
                <w:sz w:val="20"/>
                <w:szCs w:val="20"/>
              </w:rPr>
              <w:t>el</w:t>
            </w:r>
            <w:r w:rsidRPr="00A55979">
              <w:rPr>
                <w:rFonts w:ascii="Arial" w:eastAsia="Arial" w:hAnsi="Arial" w:cs="Arial"/>
                <w:spacing w:val="1"/>
                <w:sz w:val="20"/>
                <w:szCs w:val="20"/>
              </w:rPr>
              <w:t xml:space="preserve"> </w:t>
            </w:r>
            <w:r w:rsidRPr="00A55979">
              <w:rPr>
                <w:rFonts w:ascii="Arial" w:eastAsia="Arial" w:hAnsi="Arial" w:cs="Arial"/>
                <w:sz w:val="20"/>
                <w:szCs w:val="20"/>
              </w:rPr>
              <w:t>cual</w:t>
            </w:r>
            <w:r w:rsidRPr="00A55979">
              <w:rPr>
                <w:rFonts w:ascii="Arial" w:eastAsia="Arial" w:hAnsi="Arial" w:cs="Arial"/>
                <w:spacing w:val="61"/>
                <w:sz w:val="20"/>
                <w:szCs w:val="20"/>
              </w:rPr>
              <w:t xml:space="preserve"> </w:t>
            </w:r>
            <w:r w:rsidRPr="00A55979">
              <w:rPr>
                <w:rFonts w:ascii="Arial" w:eastAsia="Arial" w:hAnsi="Arial" w:cs="Arial"/>
                <w:sz w:val="20"/>
                <w:szCs w:val="20"/>
              </w:rPr>
              <w:t xml:space="preserve">mediante </w:t>
            </w:r>
            <w:r w:rsidRPr="00A55979">
              <w:rPr>
                <w:rFonts w:ascii="Arial" w:eastAsia="Arial" w:hAnsi="Arial" w:cs="Arial"/>
                <w:spacing w:val="-59"/>
                <w:sz w:val="20"/>
                <w:szCs w:val="20"/>
              </w:rPr>
              <w:t xml:space="preserve">  </w:t>
            </w:r>
            <w:r w:rsidRPr="00A55979">
              <w:rPr>
                <w:rFonts w:ascii="Arial" w:eastAsia="Arial" w:hAnsi="Arial" w:cs="Arial"/>
                <w:sz w:val="20"/>
                <w:szCs w:val="20"/>
              </w:rPr>
              <w:t>Decreto 2674 de 2012 reglamenta el Sistema Integrado de Información Financiera SIIF - Nación,</w:t>
            </w:r>
            <w:r w:rsidRPr="00A55979">
              <w:rPr>
                <w:rFonts w:ascii="Arial" w:eastAsia="Arial" w:hAnsi="Arial" w:cs="Arial"/>
                <w:spacing w:val="45"/>
                <w:sz w:val="20"/>
                <w:szCs w:val="20"/>
              </w:rPr>
              <w:t xml:space="preserve"> </w:t>
            </w:r>
            <w:r w:rsidRPr="00A55979">
              <w:rPr>
                <w:rFonts w:ascii="Arial" w:eastAsia="Arial" w:hAnsi="Arial" w:cs="Arial"/>
                <w:sz w:val="20"/>
                <w:szCs w:val="20"/>
              </w:rPr>
              <w:t>derogando</w:t>
            </w:r>
            <w:r w:rsidRPr="00A55979">
              <w:rPr>
                <w:rFonts w:ascii="Arial" w:eastAsia="Arial" w:hAnsi="Arial" w:cs="Arial"/>
                <w:spacing w:val="46"/>
                <w:sz w:val="20"/>
                <w:szCs w:val="20"/>
              </w:rPr>
              <w:t xml:space="preserve"> </w:t>
            </w:r>
            <w:r w:rsidRPr="00A55979">
              <w:rPr>
                <w:rFonts w:ascii="Arial" w:eastAsia="Arial" w:hAnsi="Arial" w:cs="Arial"/>
                <w:sz w:val="20"/>
                <w:szCs w:val="20"/>
              </w:rPr>
              <w:t>los</w:t>
            </w:r>
            <w:r w:rsidRPr="00A55979">
              <w:rPr>
                <w:rFonts w:ascii="Arial" w:eastAsia="Arial" w:hAnsi="Arial" w:cs="Arial"/>
                <w:spacing w:val="45"/>
                <w:sz w:val="20"/>
                <w:szCs w:val="20"/>
              </w:rPr>
              <w:t xml:space="preserve"> </w:t>
            </w:r>
            <w:r w:rsidRPr="00A55979">
              <w:rPr>
                <w:rFonts w:ascii="Arial" w:eastAsia="Arial" w:hAnsi="Arial" w:cs="Arial"/>
                <w:sz w:val="20"/>
                <w:szCs w:val="20"/>
              </w:rPr>
              <w:t>Decretos</w:t>
            </w:r>
            <w:r w:rsidRPr="00A55979">
              <w:rPr>
                <w:rFonts w:ascii="Arial" w:eastAsia="Arial" w:hAnsi="Arial" w:cs="Arial"/>
                <w:spacing w:val="46"/>
                <w:sz w:val="20"/>
                <w:szCs w:val="20"/>
              </w:rPr>
              <w:t xml:space="preserve"> </w:t>
            </w:r>
            <w:r w:rsidRPr="00A55979">
              <w:rPr>
                <w:rFonts w:ascii="Arial" w:eastAsia="Arial" w:hAnsi="Arial" w:cs="Arial"/>
                <w:sz w:val="20"/>
                <w:szCs w:val="20"/>
              </w:rPr>
              <w:t>2789</w:t>
            </w:r>
            <w:r w:rsidRPr="00A55979">
              <w:rPr>
                <w:rFonts w:ascii="Arial" w:eastAsia="Arial" w:hAnsi="Arial" w:cs="Arial"/>
                <w:spacing w:val="46"/>
                <w:sz w:val="20"/>
                <w:szCs w:val="20"/>
              </w:rPr>
              <w:t xml:space="preserve"> </w:t>
            </w:r>
            <w:r w:rsidRPr="00A55979">
              <w:rPr>
                <w:rFonts w:ascii="Arial" w:eastAsia="Arial" w:hAnsi="Arial" w:cs="Arial"/>
                <w:sz w:val="20"/>
                <w:szCs w:val="20"/>
              </w:rPr>
              <w:t>de</w:t>
            </w:r>
            <w:r w:rsidRPr="00A55979">
              <w:rPr>
                <w:rFonts w:ascii="Arial" w:eastAsia="Arial" w:hAnsi="Arial" w:cs="Arial"/>
                <w:spacing w:val="45"/>
                <w:sz w:val="20"/>
                <w:szCs w:val="20"/>
              </w:rPr>
              <w:t xml:space="preserve"> </w:t>
            </w:r>
            <w:r w:rsidRPr="00A55979">
              <w:rPr>
                <w:rFonts w:ascii="Arial" w:eastAsia="Arial" w:hAnsi="Arial" w:cs="Arial"/>
                <w:sz w:val="20"/>
                <w:szCs w:val="20"/>
              </w:rPr>
              <w:t>2004</w:t>
            </w:r>
            <w:r w:rsidRPr="00A55979">
              <w:rPr>
                <w:rFonts w:ascii="Arial" w:eastAsia="Arial" w:hAnsi="Arial" w:cs="Arial"/>
                <w:spacing w:val="46"/>
                <w:sz w:val="20"/>
                <w:szCs w:val="20"/>
              </w:rPr>
              <w:t xml:space="preserve"> </w:t>
            </w:r>
            <w:r w:rsidRPr="00A55979">
              <w:rPr>
                <w:rFonts w:ascii="Arial" w:eastAsia="Arial" w:hAnsi="Arial" w:cs="Arial"/>
                <w:sz w:val="20"/>
                <w:szCs w:val="20"/>
              </w:rPr>
              <w:t>y</w:t>
            </w:r>
            <w:r w:rsidRPr="00A55979">
              <w:rPr>
                <w:rFonts w:ascii="Arial" w:eastAsia="Arial" w:hAnsi="Arial" w:cs="Arial"/>
                <w:spacing w:val="45"/>
                <w:sz w:val="20"/>
                <w:szCs w:val="20"/>
              </w:rPr>
              <w:t xml:space="preserve"> </w:t>
            </w:r>
            <w:r w:rsidRPr="00A55979">
              <w:rPr>
                <w:rFonts w:ascii="Arial" w:eastAsia="Arial" w:hAnsi="Arial" w:cs="Arial"/>
                <w:sz w:val="20"/>
                <w:szCs w:val="20"/>
              </w:rPr>
              <w:t>4318</w:t>
            </w:r>
            <w:r w:rsidRPr="00A55979">
              <w:rPr>
                <w:rFonts w:ascii="Arial" w:eastAsia="Arial" w:hAnsi="Arial" w:cs="Arial"/>
                <w:spacing w:val="46"/>
                <w:sz w:val="20"/>
                <w:szCs w:val="20"/>
              </w:rPr>
              <w:t xml:space="preserve"> </w:t>
            </w:r>
            <w:r w:rsidRPr="00A55979">
              <w:rPr>
                <w:rFonts w:ascii="Arial" w:eastAsia="Arial" w:hAnsi="Arial" w:cs="Arial"/>
                <w:sz w:val="20"/>
                <w:szCs w:val="20"/>
              </w:rPr>
              <w:t>de</w:t>
            </w:r>
            <w:r w:rsidRPr="00A55979">
              <w:rPr>
                <w:rFonts w:ascii="Arial" w:eastAsia="Arial" w:hAnsi="Arial" w:cs="Arial"/>
                <w:spacing w:val="46"/>
                <w:sz w:val="20"/>
                <w:szCs w:val="20"/>
              </w:rPr>
              <w:t xml:space="preserve"> </w:t>
            </w:r>
            <w:r w:rsidRPr="00A55979">
              <w:rPr>
                <w:rFonts w:ascii="Arial" w:eastAsia="Arial" w:hAnsi="Arial" w:cs="Arial"/>
                <w:sz w:val="20"/>
                <w:szCs w:val="20"/>
              </w:rPr>
              <w:t>2006,</w:t>
            </w:r>
            <w:r w:rsidRPr="00A55979">
              <w:rPr>
                <w:rFonts w:ascii="Arial" w:eastAsia="Arial" w:hAnsi="Arial" w:cs="Arial"/>
                <w:spacing w:val="45"/>
                <w:sz w:val="20"/>
                <w:szCs w:val="20"/>
              </w:rPr>
              <w:t xml:space="preserve"> </w:t>
            </w:r>
            <w:r w:rsidRPr="00A55979">
              <w:rPr>
                <w:rFonts w:ascii="Arial" w:eastAsia="Arial" w:hAnsi="Arial" w:cs="Arial"/>
                <w:sz w:val="20"/>
                <w:szCs w:val="20"/>
              </w:rPr>
              <w:t>Decreto</w:t>
            </w:r>
            <w:r w:rsidRPr="00A55979">
              <w:rPr>
                <w:rFonts w:ascii="Arial" w:eastAsia="Arial" w:hAnsi="Arial" w:cs="Arial"/>
                <w:spacing w:val="46"/>
                <w:sz w:val="20"/>
                <w:szCs w:val="20"/>
              </w:rPr>
              <w:t xml:space="preserve"> </w:t>
            </w:r>
            <w:r w:rsidRPr="00A55979">
              <w:rPr>
                <w:rFonts w:ascii="Arial" w:eastAsia="Arial" w:hAnsi="Arial" w:cs="Arial"/>
                <w:sz w:val="20"/>
                <w:szCs w:val="20"/>
              </w:rPr>
              <w:t>en</w:t>
            </w:r>
            <w:r w:rsidRPr="00A55979">
              <w:rPr>
                <w:rFonts w:ascii="Arial" w:eastAsia="Arial" w:hAnsi="Arial" w:cs="Arial"/>
                <w:spacing w:val="45"/>
                <w:sz w:val="20"/>
                <w:szCs w:val="20"/>
              </w:rPr>
              <w:t xml:space="preserve"> </w:t>
            </w:r>
            <w:r w:rsidRPr="00A55979">
              <w:rPr>
                <w:rFonts w:ascii="Arial" w:eastAsia="Arial" w:hAnsi="Arial" w:cs="Arial"/>
                <w:sz w:val="20"/>
                <w:szCs w:val="20"/>
              </w:rPr>
              <w:t>el</w:t>
            </w:r>
            <w:r w:rsidRPr="00A55979">
              <w:rPr>
                <w:rFonts w:ascii="Arial" w:eastAsia="Arial" w:hAnsi="Arial" w:cs="Arial"/>
                <w:spacing w:val="46"/>
                <w:sz w:val="20"/>
                <w:szCs w:val="20"/>
              </w:rPr>
              <w:t xml:space="preserve"> </w:t>
            </w:r>
            <w:r w:rsidRPr="00A55979">
              <w:rPr>
                <w:rFonts w:ascii="Arial" w:eastAsia="Arial" w:hAnsi="Arial" w:cs="Arial"/>
                <w:sz w:val="20"/>
                <w:szCs w:val="20"/>
              </w:rPr>
              <w:t>cual</w:t>
            </w:r>
            <w:r w:rsidRPr="00A55979">
              <w:rPr>
                <w:rFonts w:ascii="Arial" w:eastAsia="Arial" w:hAnsi="Arial" w:cs="Arial"/>
                <w:spacing w:val="46"/>
                <w:sz w:val="20"/>
                <w:szCs w:val="20"/>
              </w:rPr>
              <w:t xml:space="preserve"> </w:t>
            </w:r>
            <w:r w:rsidRPr="00A55979">
              <w:rPr>
                <w:rFonts w:ascii="Arial" w:eastAsia="Arial" w:hAnsi="Arial" w:cs="Arial"/>
                <w:sz w:val="20"/>
                <w:szCs w:val="20"/>
              </w:rPr>
              <w:t xml:space="preserve">se </w:t>
            </w:r>
            <w:r w:rsidRPr="00A55979">
              <w:rPr>
                <w:rFonts w:ascii="Arial" w:eastAsia="Arial" w:hAnsi="Arial" w:cs="Arial"/>
                <w:spacing w:val="-59"/>
                <w:sz w:val="20"/>
                <w:szCs w:val="20"/>
              </w:rPr>
              <w:t xml:space="preserve"> </w:t>
            </w:r>
            <w:r w:rsidRPr="00A55979">
              <w:rPr>
                <w:rFonts w:ascii="Arial" w:eastAsia="Arial" w:hAnsi="Arial" w:cs="Arial"/>
                <w:sz w:val="20"/>
                <w:szCs w:val="20"/>
              </w:rPr>
              <w:t>estable</w:t>
            </w:r>
            <w:r w:rsidRPr="00A55979">
              <w:rPr>
                <w:rFonts w:ascii="Arial" w:eastAsia="Arial" w:hAnsi="Arial" w:cs="Arial"/>
                <w:spacing w:val="-1"/>
                <w:sz w:val="20"/>
                <w:szCs w:val="20"/>
              </w:rPr>
              <w:t xml:space="preserve"> </w:t>
            </w:r>
            <w:r w:rsidRPr="00A55979">
              <w:rPr>
                <w:rFonts w:ascii="Arial" w:eastAsia="Arial" w:hAnsi="Arial" w:cs="Arial"/>
                <w:sz w:val="20"/>
                <w:szCs w:val="20"/>
              </w:rPr>
              <w:t>en</w:t>
            </w:r>
            <w:r w:rsidRPr="00A55979">
              <w:rPr>
                <w:rFonts w:ascii="Arial" w:eastAsia="Arial" w:hAnsi="Arial" w:cs="Arial"/>
                <w:spacing w:val="-1"/>
                <w:sz w:val="20"/>
                <w:szCs w:val="20"/>
              </w:rPr>
              <w:t xml:space="preserve"> </w:t>
            </w:r>
            <w:r w:rsidRPr="00A55979">
              <w:rPr>
                <w:rFonts w:ascii="Arial" w:eastAsia="Arial" w:hAnsi="Arial" w:cs="Arial"/>
                <w:sz w:val="20"/>
                <w:szCs w:val="20"/>
              </w:rPr>
              <w:t>su</w:t>
            </w:r>
            <w:r w:rsidRPr="00A55979">
              <w:rPr>
                <w:rFonts w:ascii="Arial" w:eastAsia="Arial" w:hAnsi="Arial" w:cs="Arial"/>
                <w:spacing w:val="-1"/>
                <w:sz w:val="20"/>
                <w:szCs w:val="20"/>
              </w:rPr>
              <w:t xml:space="preserve"> </w:t>
            </w:r>
            <w:r w:rsidRPr="00A55979">
              <w:rPr>
                <w:rFonts w:ascii="Arial" w:eastAsia="Arial" w:hAnsi="Arial" w:cs="Arial"/>
                <w:sz w:val="20"/>
                <w:szCs w:val="20"/>
              </w:rPr>
              <w:t>artículo</w:t>
            </w:r>
            <w:r w:rsidRPr="00A55979">
              <w:rPr>
                <w:rFonts w:ascii="Arial" w:eastAsia="Arial" w:hAnsi="Arial" w:cs="Arial"/>
                <w:spacing w:val="-1"/>
                <w:sz w:val="20"/>
                <w:szCs w:val="20"/>
              </w:rPr>
              <w:t xml:space="preserve"> </w:t>
            </w:r>
            <w:r w:rsidRPr="00A55979">
              <w:rPr>
                <w:rFonts w:ascii="Arial" w:eastAsia="Arial" w:hAnsi="Arial" w:cs="Arial"/>
                <w:sz w:val="20"/>
                <w:szCs w:val="20"/>
              </w:rPr>
              <w:t>12.</w:t>
            </w:r>
            <w:r w:rsidRPr="00A55979">
              <w:rPr>
                <w:rFonts w:ascii="Arial" w:eastAsia="Arial" w:hAnsi="Arial" w:cs="Arial"/>
                <w:spacing w:val="-2"/>
                <w:sz w:val="20"/>
                <w:szCs w:val="20"/>
              </w:rPr>
              <w:t xml:space="preserve"> </w:t>
            </w:r>
            <w:r w:rsidRPr="00A55979">
              <w:rPr>
                <w:rFonts w:ascii="Arial" w:eastAsia="Arial" w:hAnsi="Arial" w:cs="Arial"/>
                <w:sz w:val="20"/>
                <w:szCs w:val="20"/>
              </w:rPr>
              <w:t>Administrador</w:t>
            </w:r>
            <w:r w:rsidRPr="00A55979">
              <w:rPr>
                <w:rFonts w:ascii="Arial" w:eastAsia="Arial" w:hAnsi="Arial" w:cs="Arial"/>
                <w:spacing w:val="-1"/>
                <w:sz w:val="20"/>
                <w:szCs w:val="20"/>
              </w:rPr>
              <w:t xml:space="preserve"> </w:t>
            </w:r>
            <w:r w:rsidRPr="00A55979">
              <w:rPr>
                <w:rFonts w:ascii="Arial" w:eastAsia="Arial" w:hAnsi="Arial" w:cs="Arial"/>
                <w:sz w:val="20"/>
                <w:szCs w:val="20"/>
              </w:rPr>
              <w:t>del</w:t>
            </w:r>
            <w:r w:rsidRPr="00A55979">
              <w:rPr>
                <w:rFonts w:ascii="Arial" w:eastAsia="Arial" w:hAnsi="Arial" w:cs="Arial"/>
                <w:spacing w:val="-2"/>
                <w:sz w:val="20"/>
                <w:szCs w:val="20"/>
              </w:rPr>
              <w:t xml:space="preserve"> </w:t>
            </w:r>
            <w:r w:rsidRPr="00A55979">
              <w:rPr>
                <w:rFonts w:ascii="Arial" w:eastAsia="Arial" w:hAnsi="Arial" w:cs="Arial"/>
                <w:sz w:val="20"/>
                <w:szCs w:val="20"/>
              </w:rPr>
              <w:t>SIIF Nación</w:t>
            </w:r>
            <w:r w:rsidRPr="00A55979">
              <w:rPr>
                <w:rFonts w:ascii="Arial" w:eastAsia="Arial" w:hAnsi="Arial" w:cs="Arial"/>
                <w:spacing w:val="-2"/>
                <w:sz w:val="20"/>
                <w:szCs w:val="20"/>
              </w:rPr>
              <w:t xml:space="preserve"> </w:t>
            </w:r>
            <w:r w:rsidRPr="00A55979">
              <w:rPr>
                <w:rFonts w:ascii="Arial" w:eastAsia="Arial" w:hAnsi="Arial" w:cs="Arial"/>
                <w:sz w:val="20"/>
                <w:szCs w:val="20"/>
              </w:rPr>
              <w:t>lo</w:t>
            </w:r>
            <w:r w:rsidRPr="00A55979">
              <w:rPr>
                <w:rFonts w:ascii="Arial" w:eastAsia="Arial" w:hAnsi="Arial" w:cs="Arial"/>
                <w:spacing w:val="-1"/>
                <w:sz w:val="20"/>
                <w:szCs w:val="20"/>
              </w:rPr>
              <w:t xml:space="preserve"> </w:t>
            </w:r>
            <w:r w:rsidRPr="00A55979">
              <w:rPr>
                <w:rFonts w:ascii="Arial" w:eastAsia="Arial" w:hAnsi="Arial" w:cs="Arial"/>
                <w:sz w:val="20"/>
                <w:szCs w:val="20"/>
              </w:rPr>
              <w:t>siguiente:</w:t>
            </w:r>
          </w:p>
          <w:p w:rsidR="00AE57CD" w:rsidRPr="00A55979" w:rsidRDefault="00AE57CD" w:rsidP="00595E4F">
            <w:pPr>
              <w:tabs>
                <w:tab w:val="left" w:pos="704"/>
                <w:tab w:val="left" w:pos="5132"/>
              </w:tabs>
              <w:jc w:val="both"/>
              <w:rPr>
                <w:rFonts w:ascii="Arial" w:eastAsia="Arial" w:hAnsi="Arial" w:cs="Arial"/>
                <w:sz w:val="20"/>
                <w:szCs w:val="20"/>
              </w:rPr>
            </w:pPr>
          </w:p>
          <w:p w:rsidR="00AE57CD" w:rsidRPr="00A55979" w:rsidRDefault="00AE57CD" w:rsidP="00595E4F">
            <w:pPr>
              <w:widowControl/>
              <w:tabs>
                <w:tab w:val="left" w:pos="5132"/>
              </w:tabs>
              <w:autoSpaceDE/>
              <w:autoSpaceDN/>
              <w:jc w:val="both"/>
              <w:rPr>
                <w:rFonts w:ascii="Arial" w:eastAsia="Times New Roman" w:hAnsi="Arial" w:cs="Arial"/>
                <w:i/>
                <w:sz w:val="20"/>
                <w:szCs w:val="20"/>
                <w:lang w:eastAsia="es-ES"/>
              </w:rPr>
            </w:pPr>
            <w:r w:rsidRPr="00A55979">
              <w:rPr>
                <w:rFonts w:ascii="Arial" w:eastAsia="Times New Roman" w:hAnsi="Arial" w:cs="Arial"/>
                <w:i/>
                <w:sz w:val="20"/>
                <w:szCs w:val="20"/>
                <w:lang w:eastAsia="es-ES"/>
              </w:rPr>
              <w:t>“El Viceministerio General del Ministerio de Hacienda y Crédito Público es la dependencia encargada</w:t>
            </w:r>
            <w:r w:rsidRPr="00A55979">
              <w:rPr>
                <w:rFonts w:ascii="Arial" w:eastAsia="Times New Roman" w:hAnsi="Arial" w:cs="Arial"/>
                <w:i/>
                <w:spacing w:val="1"/>
                <w:sz w:val="20"/>
                <w:szCs w:val="20"/>
                <w:lang w:eastAsia="es-ES"/>
              </w:rPr>
              <w:t xml:space="preserve"> </w:t>
            </w:r>
            <w:r w:rsidRPr="00A55979">
              <w:rPr>
                <w:rFonts w:ascii="Arial" w:eastAsia="Times New Roman" w:hAnsi="Arial" w:cs="Arial"/>
                <w:i/>
                <w:sz w:val="20"/>
                <w:szCs w:val="20"/>
                <w:lang w:eastAsia="es-ES"/>
              </w:rPr>
              <w:t>de la administración del SIIF Nación. Para tal fin, el Viceministro General de Hacienda designará a un</w:t>
            </w:r>
            <w:r w:rsidRPr="00A55979">
              <w:rPr>
                <w:rFonts w:ascii="Arial" w:eastAsia="Times New Roman" w:hAnsi="Arial" w:cs="Arial"/>
                <w:i/>
                <w:spacing w:val="-52"/>
                <w:sz w:val="20"/>
                <w:szCs w:val="20"/>
                <w:lang w:eastAsia="es-ES"/>
              </w:rPr>
              <w:t xml:space="preserve"> </w:t>
            </w:r>
            <w:r w:rsidRPr="00A55979">
              <w:rPr>
                <w:rFonts w:ascii="Arial" w:eastAsia="Times New Roman" w:hAnsi="Arial" w:cs="Arial"/>
                <w:i/>
                <w:sz w:val="20"/>
                <w:szCs w:val="20"/>
                <w:lang w:eastAsia="es-ES"/>
              </w:rPr>
              <w:t>funcionario de alto nivel de la planta de personal de su despacho como Administrador del Sistema,</w:t>
            </w:r>
            <w:r w:rsidRPr="00A55979">
              <w:rPr>
                <w:rFonts w:ascii="Arial" w:eastAsia="Times New Roman" w:hAnsi="Arial" w:cs="Arial"/>
                <w:i/>
                <w:spacing w:val="1"/>
                <w:sz w:val="20"/>
                <w:szCs w:val="20"/>
                <w:lang w:eastAsia="es-ES"/>
              </w:rPr>
              <w:t xml:space="preserve"> </w:t>
            </w:r>
            <w:r w:rsidRPr="00A55979">
              <w:rPr>
                <w:rFonts w:ascii="Arial" w:eastAsia="Times New Roman" w:hAnsi="Arial" w:cs="Arial"/>
                <w:i/>
                <w:sz w:val="20"/>
                <w:szCs w:val="20"/>
                <w:lang w:eastAsia="es-ES"/>
              </w:rPr>
              <w:t>quien</w:t>
            </w:r>
            <w:r w:rsidRPr="00A55979">
              <w:rPr>
                <w:rFonts w:ascii="Arial" w:eastAsia="Times New Roman" w:hAnsi="Arial" w:cs="Arial"/>
                <w:i/>
                <w:spacing w:val="-1"/>
                <w:sz w:val="20"/>
                <w:szCs w:val="20"/>
                <w:lang w:eastAsia="es-ES"/>
              </w:rPr>
              <w:t xml:space="preserve"> </w:t>
            </w:r>
            <w:r w:rsidRPr="00A55979">
              <w:rPr>
                <w:rFonts w:ascii="Arial" w:eastAsia="Times New Roman" w:hAnsi="Arial" w:cs="Arial"/>
                <w:i/>
                <w:sz w:val="20"/>
                <w:szCs w:val="20"/>
                <w:lang w:eastAsia="es-ES"/>
              </w:rPr>
              <w:t>tendrá a su cargo un grupo de apoyo.”</w:t>
            </w:r>
          </w:p>
          <w:p w:rsidR="00AE57CD" w:rsidRPr="00A55979" w:rsidRDefault="00AE57CD" w:rsidP="00595E4F">
            <w:pPr>
              <w:tabs>
                <w:tab w:val="left" w:pos="5132"/>
              </w:tabs>
              <w:jc w:val="both"/>
              <w:rPr>
                <w:rFonts w:ascii="Arial" w:eastAsia="Arial" w:hAnsi="Arial" w:cs="Arial"/>
                <w:sz w:val="20"/>
                <w:szCs w:val="20"/>
              </w:rPr>
            </w:pPr>
            <w:r w:rsidRPr="00A55979">
              <w:rPr>
                <w:rFonts w:ascii="Arial" w:eastAsia="Arial" w:hAnsi="Arial" w:cs="Arial"/>
                <w:sz w:val="20"/>
                <w:szCs w:val="20"/>
              </w:rPr>
              <w:t>Los sistemas trabajaron de acuerdo a lo esperado, las limitaciones que se presentan en el</w:t>
            </w:r>
            <w:r w:rsidRPr="00A55979">
              <w:rPr>
                <w:rFonts w:ascii="Arial" w:eastAsia="Arial" w:hAnsi="Arial" w:cs="Arial"/>
                <w:spacing w:val="1"/>
                <w:sz w:val="20"/>
                <w:szCs w:val="20"/>
              </w:rPr>
              <w:t xml:space="preserve"> </w:t>
            </w:r>
            <w:r w:rsidRPr="00A55979">
              <w:rPr>
                <w:rFonts w:ascii="Arial" w:eastAsia="Arial" w:hAnsi="Arial" w:cs="Arial"/>
                <w:sz w:val="20"/>
                <w:szCs w:val="20"/>
              </w:rPr>
              <w:t>SIIF</w:t>
            </w:r>
            <w:r w:rsidRPr="00A55979">
              <w:rPr>
                <w:rFonts w:ascii="Arial" w:eastAsia="Arial" w:hAnsi="Arial" w:cs="Arial"/>
                <w:spacing w:val="-2"/>
                <w:sz w:val="20"/>
                <w:szCs w:val="20"/>
              </w:rPr>
              <w:t xml:space="preserve"> </w:t>
            </w:r>
            <w:r w:rsidRPr="00A55979">
              <w:rPr>
                <w:rFonts w:ascii="Arial" w:eastAsia="Arial" w:hAnsi="Arial" w:cs="Arial"/>
                <w:sz w:val="20"/>
                <w:szCs w:val="20"/>
              </w:rPr>
              <w:t>Nación</w:t>
            </w:r>
            <w:r w:rsidRPr="00A55979">
              <w:rPr>
                <w:rFonts w:ascii="Arial" w:eastAsia="Arial" w:hAnsi="Arial" w:cs="Arial"/>
                <w:spacing w:val="-1"/>
                <w:sz w:val="20"/>
                <w:szCs w:val="20"/>
              </w:rPr>
              <w:t xml:space="preserve"> </w:t>
            </w:r>
            <w:r w:rsidRPr="00A55979">
              <w:rPr>
                <w:rFonts w:ascii="Arial" w:eastAsia="Arial" w:hAnsi="Arial" w:cs="Arial"/>
                <w:sz w:val="20"/>
                <w:szCs w:val="20"/>
              </w:rPr>
              <w:t>son</w:t>
            </w:r>
            <w:r w:rsidRPr="00A55979">
              <w:rPr>
                <w:rFonts w:ascii="Arial" w:eastAsia="Arial" w:hAnsi="Arial" w:cs="Arial"/>
                <w:spacing w:val="-1"/>
                <w:sz w:val="20"/>
                <w:szCs w:val="20"/>
              </w:rPr>
              <w:t xml:space="preserve"> </w:t>
            </w:r>
            <w:r w:rsidRPr="00A55979">
              <w:rPr>
                <w:rFonts w:ascii="Arial" w:eastAsia="Arial" w:hAnsi="Arial" w:cs="Arial"/>
                <w:sz w:val="20"/>
                <w:szCs w:val="20"/>
              </w:rPr>
              <w:t>de</w:t>
            </w:r>
            <w:r w:rsidRPr="00A55979">
              <w:rPr>
                <w:rFonts w:ascii="Arial" w:eastAsia="Arial" w:hAnsi="Arial" w:cs="Arial"/>
                <w:spacing w:val="-2"/>
                <w:sz w:val="20"/>
                <w:szCs w:val="20"/>
              </w:rPr>
              <w:t xml:space="preserve"> </w:t>
            </w:r>
            <w:r w:rsidRPr="00A55979">
              <w:rPr>
                <w:rFonts w:ascii="Arial" w:eastAsia="Arial" w:hAnsi="Arial" w:cs="Arial"/>
                <w:sz w:val="20"/>
                <w:szCs w:val="20"/>
              </w:rPr>
              <w:t>estructuración</w:t>
            </w:r>
            <w:r w:rsidRPr="00A55979">
              <w:rPr>
                <w:rFonts w:ascii="Arial" w:eastAsia="Arial" w:hAnsi="Arial" w:cs="Arial"/>
                <w:spacing w:val="-2"/>
                <w:sz w:val="20"/>
                <w:szCs w:val="20"/>
              </w:rPr>
              <w:t xml:space="preserve"> </w:t>
            </w:r>
            <w:r w:rsidRPr="00A55979">
              <w:rPr>
                <w:rFonts w:ascii="Arial" w:eastAsia="Arial" w:hAnsi="Arial" w:cs="Arial"/>
                <w:sz w:val="20"/>
                <w:szCs w:val="20"/>
              </w:rPr>
              <w:t>del</w:t>
            </w:r>
            <w:r w:rsidRPr="00A55979">
              <w:rPr>
                <w:rFonts w:ascii="Arial" w:eastAsia="Arial" w:hAnsi="Arial" w:cs="Arial"/>
                <w:spacing w:val="-2"/>
                <w:sz w:val="20"/>
                <w:szCs w:val="20"/>
              </w:rPr>
              <w:t xml:space="preserve"> </w:t>
            </w:r>
            <w:r w:rsidRPr="00A55979">
              <w:rPr>
                <w:rFonts w:ascii="Arial" w:eastAsia="Arial" w:hAnsi="Arial" w:cs="Arial"/>
                <w:sz w:val="20"/>
                <w:szCs w:val="20"/>
              </w:rPr>
              <w:t>mismo,</w:t>
            </w:r>
            <w:r w:rsidRPr="00A55979">
              <w:rPr>
                <w:rFonts w:ascii="Arial" w:eastAsia="Arial" w:hAnsi="Arial" w:cs="Arial"/>
                <w:spacing w:val="-1"/>
                <w:sz w:val="20"/>
                <w:szCs w:val="20"/>
              </w:rPr>
              <w:t xml:space="preserve"> </w:t>
            </w:r>
            <w:r w:rsidRPr="00A55979">
              <w:rPr>
                <w:rFonts w:ascii="Arial" w:eastAsia="Arial" w:hAnsi="Arial" w:cs="Arial"/>
                <w:sz w:val="20"/>
                <w:szCs w:val="20"/>
              </w:rPr>
              <w:t>es</w:t>
            </w:r>
            <w:r w:rsidRPr="00A55979">
              <w:rPr>
                <w:rFonts w:ascii="Arial" w:eastAsia="Arial" w:hAnsi="Arial" w:cs="Arial"/>
                <w:spacing w:val="-2"/>
                <w:sz w:val="20"/>
                <w:szCs w:val="20"/>
              </w:rPr>
              <w:t xml:space="preserve"> </w:t>
            </w:r>
            <w:r w:rsidRPr="00A55979">
              <w:rPr>
                <w:rFonts w:ascii="Arial" w:eastAsia="Arial" w:hAnsi="Arial" w:cs="Arial"/>
                <w:sz w:val="20"/>
                <w:szCs w:val="20"/>
              </w:rPr>
              <w:t>decir,</w:t>
            </w:r>
            <w:r w:rsidRPr="00A55979">
              <w:rPr>
                <w:rFonts w:ascii="Arial" w:eastAsia="Arial" w:hAnsi="Arial" w:cs="Arial"/>
                <w:spacing w:val="-1"/>
                <w:sz w:val="20"/>
                <w:szCs w:val="20"/>
              </w:rPr>
              <w:t xml:space="preserve"> </w:t>
            </w:r>
            <w:r w:rsidRPr="00A55979">
              <w:rPr>
                <w:rFonts w:ascii="Arial" w:eastAsia="Arial" w:hAnsi="Arial" w:cs="Arial"/>
                <w:sz w:val="20"/>
                <w:szCs w:val="20"/>
              </w:rPr>
              <w:t>limitaciones</w:t>
            </w:r>
            <w:r w:rsidRPr="00A55979">
              <w:rPr>
                <w:rFonts w:ascii="Arial" w:eastAsia="Arial" w:hAnsi="Arial" w:cs="Arial"/>
                <w:spacing w:val="-1"/>
                <w:sz w:val="20"/>
                <w:szCs w:val="20"/>
              </w:rPr>
              <w:t xml:space="preserve"> </w:t>
            </w:r>
            <w:r w:rsidRPr="00A55979">
              <w:rPr>
                <w:rFonts w:ascii="Arial" w:eastAsia="Arial" w:hAnsi="Arial" w:cs="Arial"/>
                <w:sz w:val="20"/>
                <w:szCs w:val="20"/>
              </w:rPr>
              <w:t>de</w:t>
            </w:r>
            <w:r w:rsidRPr="00A55979">
              <w:rPr>
                <w:rFonts w:ascii="Arial" w:eastAsia="Arial" w:hAnsi="Arial" w:cs="Arial"/>
                <w:spacing w:val="-2"/>
                <w:sz w:val="20"/>
                <w:szCs w:val="20"/>
              </w:rPr>
              <w:t xml:space="preserve"> </w:t>
            </w:r>
            <w:r w:rsidRPr="00A55979">
              <w:rPr>
                <w:rFonts w:ascii="Arial" w:eastAsia="Arial" w:hAnsi="Arial" w:cs="Arial"/>
                <w:sz w:val="20"/>
                <w:szCs w:val="20"/>
              </w:rPr>
              <w:t>concepción.</w:t>
            </w:r>
          </w:p>
        </w:tc>
      </w:tr>
    </w:tbl>
    <w:p w:rsidR="00AE57CD" w:rsidRPr="00A55979" w:rsidRDefault="00AE57CD" w:rsidP="00AE57CD">
      <w:pPr>
        <w:widowControl/>
        <w:tabs>
          <w:tab w:val="left" w:pos="834"/>
        </w:tabs>
        <w:autoSpaceDE/>
        <w:autoSpaceDN/>
        <w:ind w:left="-142" w:right="-518"/>
        <w:jc w:val="both"/>
        <w:rPr>
          <w:rFonts w:ascii="Arial" w:eastAsia="Times New Roman" w:hAnsi="Arial" w:cs="Arial"/>
          <w:b/>
          <w:sz w:val="28"/>
          <w:szCs w:val="28"/>
          <w:lang w:eastAsia="es-ES"/>
        </w:rPr>
      </w:pPr>
    </w:p>
    <w:p w:rsidR="00AE57CD" w:rsidRPr="00A55979" w:rsidRDefault="00AE57CD" w:rsidP="00AE57CD">
      <w:pPr>
        <w:widowControl/>
        <w:autoSpaceDE/>
        <w:autoSpaceDN/>
        <w:ind w:left="-284" w:right="-660"/>
        <w:jc w:val="both"/>
        <w:rPr>
          <w:rFonts w:ascii="Arial" w:eastAsia="Times New Roman" w:hAnsi="Arial" w:cs="Arial"/>
          <w:b/>
          <w:sz w:val="28"/>
          <w:szCs w:val="28"/>
          <w:lang w:eastAsia="es-ES"/>
        </w:rPr>
      </w:pPr>
      <w:r w:rsidRPr="00A55979">
        <w:rPr>
          <w:rFonts w:ascii="Arial" w:eastAsia="Times New Roman" w:hAnsi="Arial" w:cs="Arial"/>
          <w:b/>
          <w:sz w:val="28"/>
          <w:szCs w:val="28"/>
          <w:lang w:eastAsia="es-ES"/>
        </w:rPr>
        <w:t>B.- DE ORDEN CONTABLE.</w:t>
      </w:r>
    </w:p>
    <w:p w:rsidR="00AE57CD" w:rsidRPr="00A55979" w:rsidRDefault="00AE57CD" w:rsidP="00AE57CD">
      <w:pPr>
        <w:widowControl/>
        <w:autoSpaceDE/>
        <w:autoSpaceDN/>
        <w:ind w:left="-142" w:right="-660"/>
        <w:jc w:val="both"/>
        <w:rPr>
          <w:rFonts w:ascii="Arial" w:eastAsia="Times New Roman" w:hAnsi="Arial" w:cs="Arial"/>
          <w:b/>
          <w:sz w:val="24"/>
          <w:szCs w:val="24"/>
          <w:lang w:eastAsia="es-ES"/>
        </w:rPr>
      </w:pPr>
    </w:p>
    <w:p w:rsidR="00AE57CD" w:rsidRPr="00A55979" w:rsidRDefault="00AE57CD" w:rsidP="00AE57CD">
      <w:pPr>
        <w:widowControl/>
        <w:autoSpaceDE/>
        <w:autoSpaceDN/>
        <w:ind w:left="-284" w:right="-567"/>
        <w:jc w:val="both"/>
        <w:rPr>
          <w:rFonts w:ascii="Arial" w:eastAsia="Times New Roman" w:hAnsi="Arial" w:cs="Arial"/>
          <w:b/>
          <w:sz w:val="28"/>
          <w:szCs w:val="28"/>
          <w:lang w:eastAsia="es-ES"/>
        </w:rPr>
      </w:pPr>
      <w:r w:rsidRPr="00A55979">
        <w:rPr>
          <w:rFonts w:ascii="Arial" w:eastAsia="Times New Roman" w:hAnsi="Arial" w:cs="Arial"/>
          <w:b/>
          <w:sz w:val="28"/>
          <w:szCs w:val="28"/>
          <w:lang w:eastAsia="es-ES"/>
        </w:rPr>
        <w:t xml:space="preserve">-Una vez revisados los estados financieros, las notas (Revelaciones) a los estados financieros y el informe sobre saldos y movimientos se encontraron las siguientes cuentas con sus respectivos saldos, así: </w:t>
      </w:r>
    </w:p>
    <w:p w:rsidR="00AE57CD" w:rsidRPr="00A55979" w:rsidRDefault="00AE57CD" w:rsidP="00AE57CD">
      <w:pPr>
        <w:widowControl/>
        <w:autoSpaceDE/>
        <w:autoSpaceDN/>
        <w:ind w:left="-284" w:right="-284"/>
        <w:rPr>
          <w:rFonts w:ascii="Arial" w:eastAsiaTheme="minorHAnsi" w:hAnsi="Arial" w:cs="Arial"/>
          <w:sz w:val="24"/>
          <w:szCs w:val="24"/>
          <w:lang w:val="es-ES_tradnl"/>
        </w:rPr>
      </w:pPr>
    </w:p>
    <w:p w:rsidR="00AE57CD" w:rsidRPr="00341970" w:rsidRDefault="00AE57CD" w:rsidP="00AE57CD">
      <w:pPr>
        <w:widowControl/>
        <w:autoSpaceDE/>
        <w:autoSpaceDN/>
        <w:ind w:left="-142" w:right="-518"/>
        <w:jc w:val="center"/>
        <w:rPr>
          <w:rFonts w:ascii="Arial" w:eastAsiaTheme="minorHAnsi" w:hAnsi="Arial" w:cs="Arial"/>
          <w:sz w:val="24"/>
          <w:szCs w:val="24"/>
          <w:lang w:val="es-ES_tradnl"/>
        </w:rPr>
      </w:pPr>
      <w:r w:rsidRPr="00341970">
        <w:rPr>
          <w:rFonts w:ascii="Arial" w:eastAsiaTheme="minorHAnsi" w:hAnsi="Arial" w:cs="Arial"/>
          <w:sz w:val="24"/>
          <w:szCs w:val="24"/>
          <w:lang w:val="es-CO"/>
        </w:rPr>
        <w:t xml:space="preserve">Cifras en pesos </w:t>
      </w:r>
    </w:p>
    <w:p w:rsidR="00AE57CD" w:rsidRPr="00A55979" w:rsidRDefault="00AE57CD" w:rsidP="00AE57CD">
      <w:pPr>
        <w:widowControl/>
        <w:autoSpaceDE/>
        <w:autoSpaceDN/>
        <w:ind w:left="-142" w:right="-518"/>
        <w:rPr>
          <w:rFonts w:ascii="Arial" w:eastAsiaTheme="minorHAnsi" w:hAnsi="Arial" w:cs="Arial"/>
          <w:sz w:val="24"/>
          <w:szCs w:val="24"/>
          <w:lang w:val="es-ES_tradnl"/>
        </w:rPr>
      </w:pPr>
    </w:p>
    <w:tbl>
      <w:tblPr>
        <w:tblStyle w:val="Tablaconcuadrcula91"/>
        <w:tblW w:w="10774" w:type="dxa"/>
        <w:tblInd w:w="-289" w:type="dxa"/>
        <w:tblLook w:val="04A0" w:firstRow="1" w:lastRow="0" w:firstColumn="1" w:lastColumn="0" w:noHBand="0" w:noVBand="1"/>
      </w:tblPr>
      <w:tblGrid>
        <w:gridCol w:w="7230"/>
        <w:gridCol w:w="3544"/>
      </w:tblGrid>
      <w:tr w:rsidR="00AE57CD" w:rsidRPr="00A55979" w:rsidTr="00595E4F">
        <w:tc>
          <w:tcPr>
            <w:tcW w:w="7230" w:type="dxa"/>
          </w:tcPr>
          <w:p w:rsidR="00AE57CD" w:rsidRPr="00A55979" w:rsidRDefault="00AE57CD" w:rsidP="00595E4F">
            <w:pPr>
              <w:widowControl/>
              <w:autoSpaceDE/>
              <w:autoSpaceDN/>
              <w:ind w:right="-107"/>
              <w:jc w:val="center"/>
              <w:rPr>
                <w:rFonts w:ascii="Arial" w:eastAsiaTheme="minorHAnsi" w:hAnsi="Arial" w:cs="Arial"/>
                <w:b/>
                <w:sz w:val="20"/>
                <w:szCs w:val="20"/>
                <w:lang w:val="es-ES_tradnl"/>
              </w:rPr>
            </w:pPr>
            <w:r w:rsidRPr="00A55979">
              <w:rPr>
                <w:rFonts w:ascii="Arial" w:eastAsiaTheme="minorHAnsi" w:hAnsi="Arial" w:cs="Arial"/>
                <w:b/>
                <w:sz w:val="20"/>
                <w:szCs w:val="20"/>
                <w:lang w:val="es-ES_tradnl"/>
              </w:rPr>
              <w:t>NOMBRE</w:t>
            </w:r>
          </w:p>
        </w:tc>
        <w:tc>
          <w:tcPr>
            <w:tcW w:w="3544" w:type="dxa"/>
          </w:tcPr>
          <w:p w:rsidR="00AE57CD" w:rsidRPr="00A55979" w:rsidRDefault="00AE57CD" w:rsidP="00595E4F">
            <w:pPr>
              <w:widowControl/>
              <w:autoSpaceDE/>
              <w:autoSpaceDN/>
              <w:ind w:right="33"/>
              <w:jc w:val="center"/>
              <w:rPr>
                <w:rFonts w:ascii="Arial" w:eastAsiaTheme="minorHAnsi" w:hAnsi="Arial" w:cs="Arial"/>
                <w:b/>
                <w:sz w:val="20"/>
                <w:szCs w:val="20"/>
                <w:lang w:val="es-ES_tradnl"/>
              </w:rPr>
            </w:pPr>
            <w:r w:rsidRPr="00A55979">
              <w:rPr>
                <w:rFonts w:ascii="Arial" w:eastAsiaTheme="minorHAnsi" w:hAnsi="Arial" w:cs="Arial"/>
                <w:b/>
                <w:sz w:val="20"/>
                <w:szCs w:val="20"/>
                <w:lang w:val="es-ES_tradnl"/>
              </w:rPr>
              <w:t>SALDO</w:t>
            </w:r>
          </w:p>
          <w:p w:rsidR="00AE57CD" w:rsidRPr="00A55979" w:rsidRDefault="00AE57CD" w:rsidP="00595E4F">
            <w:pPr>
              <w:widowControl/>
              <w:autoSpaceDE/>
              <w:autoSpaceDN/>
              <w:ind w:right="33"/>
              <w:jc w:val="center"/>
              <w:rPr>
                <w:rFonts w:ascii="Arial" w:eastAsiaTheme="minorHAnsi" w:hAnsi="Arial" w:cs="Arial"/>
                <w:b/>
                <w:sz w:val="20"/>
                <w:szCs w:val="20"/>
                <w:lang w:val="es-ES_tradnl"/>
              </w:rPr>
            </w:pPr>
          </w:p>
        </w:tc>
      </w:tr>
      <w:tr w:rsidR="00AE57CD" w:rsidRPr="00A55979" w:rsidTr="00595E4F">
        <w:tc>
          <w:tcPr>
            <w:tcW w:w="7230" w:type="dxa"/>
          </w:tcPr>
          <w:p w:rsidR="00AE57CD" w:rsidRPr="00A55979" w:rsidRDefault="00AE57CD" w:rsidP="00595E4F">
            <w:pPr>
              <w:widowControl/>
              <w:autoSpaceDE/>
              <w:autoSpaceDN/>
              <w:ind w:right="35"/>
              <w:rPr>
                <w:rFonts w:ascii="Arial" w:eastAsiaTheme="minorHAnsi" w:hAnsi="Arial" w:cs="Arial"/>
                <w:sz w:val="20"/>
                <w:szCs w:val="20"/>
                <w:lang w:val="es-ES_tradnl"/>
              </w:rPr>
            </w:pPr>
            <w:r w:rsidRPr="00A55979">
              <w:rPr>
                <w:rFonts w:ascii="Arial" w:eastAsiaTheme="minorHAnsi" w:hAnsi="Arial" w:cs="Arial"/>
                <w:sz w:val="20"/>
                <w:szCs w:val="20"/>
                <w:lang w:val="es-ES_tradnl"/>
              </w:rPr>
              <w:t>Déficit operacional</w:t>
            </w:r>
          </w:p>
        </w:tc>
        <w:tc>
          <w:tcPr>
            <w:tcW w:w="3544" w:type="dxa"/>
          </w:tcPr>
          <w:p w:rsidR="00AE57CD" w:rsidRPr="00A55979" w:rsidRDefault="00AE57CD" w:rsidP="00595E4F">
            <w:pPr>
              <w:widowControl/>
              <w:autoSpaceDE/>
              <w:autoSpaceDN/>
              <w:ind w:right="33"/>
              <w:jc w:val="right"/>
              <w:rPr>
                <w:rFonts w:ascii="Arial" w:eastAsiaTheme="minorHAnsi" w:hAnsi="Arial" w:cs="Arial"/>
                <w:sz w:val="20"/>
                <w:szCs w:val="20"/>
                <w:lang w:val="es-ES_tradnl"/>
              </w:rPr>
            </w:pPr>
            <w:r w:rsidRPr="00A55979">
              <w:rPr>
                <w:rFonts w:ascii="Arial" w:eastAsiaTheme="minorHAnsi" w:hAnsi="Arial" w:cs="Arial"/>
                <w:sz w:val="20"/>
                <w:szCs w:val="20"/>
                <w:lang w:val="es-ES_tradnl"/>
              </w:rPr>
              <w:t>(144.357.181.134,75)</w:t>
            </w:r>
          </w:p>
        </w:tc>
      </w:tr>
      <w:tr w:rsidR="00AE57CD" w:rsidRPr="00A55979" w:rsidTr="00595E4F">
        <w:tc>
          <w:tcPr>
            <w:tcW w:w="7230" w:type="dxa"/>
          </w:tcPr>
          <w:p w:rsidR="00AE57CD" w:rsidRPr="00A55979" w:rsidRDefault="00AE57CD" w:rsidP="00595E4F">
            <w:pPr>
              <w:widowControl/>
              <w:autoSpaceDE/>
              <w:autoSpaceDN/>
              <w:ind w:right="35"/>
              <w:rPr>
                <w:rFonts w:ascii="Arial" w:eastAsiaTheme="minorHAnsi" w:hAnsi="Arial" w:cs="Arial"/>
                <w:sz w:val="20"/>
                <w:szCs w:val="20"/>
                <w:lang w:val="es-ES_tradnl"/>
              </w:rPr>
            </w:pPr>
            <w:r w:rsidRPr="00A55979">
              <w:rPr>
                <w:rFonts w:ascii="Arial" w:eastAsiaTheme="minorHAnsi" w:hAnsi="Arial" w:cs="Arial"/>
                <w:sz w:val="20"/>
                <w:szCs w:val="20"/>
                <w:lang w:val="es-ES_tradnl"/>
              </w:rPr>
              <w:t>Pérdidas o déficit acumulados</w:t>
            </w:r>
          </w:p>
        </w:tc>
        <w:tc>
          <w:tcPr>
            <w:tcW w:w="3544" w:type="dxa"/>
          </w:tcPr>
          <w:p w:rsidR="00AE57CD" w:rsidRPr="00A55979" w:rsidRDefault="00AE57CD" w:rsidP="00595E4F">
            <w:pPr>
              <w:widowControl/>
              <w:autoSpaceDE/>
              <w:autoSpaceDN/>
              <w:jc w:val="right"/>
              <w:rPr>
                <w:rFonts w:ascii="Arial" w:eastAsiaTheme="minorHAnsi" w:hAnsi="Arial" w:cs="Arial"/>
                <w:sz w:val="20"/>
                <w:szCs w:val="20"/>
                <w:lang w:val="es-ES_tradnl"/>
              </w:rPr>
            </w:pPr>
            <w:r w:rsidRPr="00A55979">
              <w:rPr>
                <w:rFonts w:ascii="Arial" w:eastAsiaTheme="minorHAnsi" w:hAnsi="Arial" w:cs="Arial"/>
                <w:sz w:val="20"/>
                <w:szCs w:val="20"/>
                <w:lang w:val="es-ES_tradnl"/>
              </w:rPr>
              <w:t>(1.245.102.942.364,24)</w:t>
            </w:r>
          </w:p>
        </w:tc>
      </w:tr>
    </w:tbl>
    <w:p w:rsidR="00AE57CD" w:rsidRPr="00A55979" w:rsidRDefault="00AE57CD" w:rsidP="00AE57CD">
      <w:pPr>
        <w:widowControl/>
        <w:autoSpaceDE/>
        <w:autoSpaceDN/>
        <w:ind w:left="-142" w:right="-518"/>
        <w:jc w:val="both"/>
        <w:rPr>
          <w:rFonts w:ascii="Arial" w:eastAsia="Times New Roman" w:hAnsi="Arial" w:cs="Arial"/>
          <w:sz w:val="24"/>
          <w:szCs w:val="24"/>
          <w:lang w:eastAsia="es-ES"/>
        </w:rPr>
      </w:pPr>
    </w:p>
    <w:p w:rsidR="00AE57CD" w:rsidRPr="00A55979" w:rsidRDefault="00AE57CD" w:rsidP="00AE57CD">
      <w:pPr>
        <w:widowControl/>
        <w:autoSpaceDE/>
        <w:autoSpaceDN/>
        <w:ind w:left="-284" w:right="-518"/>
        <w:jc w:val="both"/>
        <w:rPr>
          <w:rFonts w:ascii="Arial" w:eastAsia="Times New Roman" w:hAnsi="Arial" w:cs="Arial"/>
          <w:b/>
          <w:sz w:val="24"/>
          <w:szCs w:val="24"/>
          <w:lang w:eastAsia="es-ES"/>
        </w:rPr>
      </w:pPr>
      <w:r w:rsidRPr="00A55979">
        <w:rPr>
          <w:rFonts w:ascii="Arial" w:eastAsia="Times New Roman" w:hAnsi="Arial" w:cs="Arial"/>
          <w:b/>
          <w:sz w:val="24"/>
          <w:szCs w:val="24"/>
          <w:lang w:eastAsia="es-ES"/>
        </w:rPr>
        <w:t>-NOTA 7. CUENTAS POR COBRAR – Composición:</w:t>
      </w:r>
    </w:p>
    <w:p w:rsidR="00AE57CD" w:rsidRPr="00A55979" w:rsidRDefault="00AE57CD" w:rsidP="00AE57CD">
      <w:pPr>
        <w:widowControl/>
        <w:autoSpaceDE/>
        <w:autoSpaceDN/>
        <w:ind w:left="-142" w:right="-518"/>
        <w:jc w:val="both"/>
        <w:rPr>
          <w:rFonts w:ascii="Arial" w:eastAsia="Times New Roman" w:hAnsi="Arial" w:cs="Arial"/>
          <w:b/>
          <w:sz w:val="24"/>
          <w:szCs w:val="24"/>
          <w:lang w:eastAsia="es-ES"/>
        </w:rPr>
      </w:pPr>
    </w:p>
    <w:p w:rsidR="00AE57CD" w:rsidRPr="00A55979" w:rsidRDefault="00AE57CD" w:rsidP="00AE57CD">
      <w:pPr>
        <w:widowControl/>
        <w:autoSpaceDE/>
        <w:autoSpaceDN/>
        <w:ind w:left="-142" w:right="-518"/>
        <w:jc w:val="center"/>
        <w:rPr>
          <w:rFonts w:ascii="Arial" w:eastAsia="Times New Roman" w:hAnsi="Arial" w:cs="Arial"/>
          <w:b/>
          <w:sz w:val="24"/>
          <w:szCs w:val="24"/>
          <w:lang w:eastAsia="es-ES"/>
        </w:rPr>
      </w:pPr>
      <w:r w:rsidRPr="00A55979">
        <w:rPr>
          <w:rFonts w:ascii="Arial" w:eastAsia="Times New Roman" w:hAnsi="Arial" w:cs="Arial"/>
          <w:b/>
          <w:noProof/>
          <w:sz w:val="24"/>
          <w:szCs w:val="24"/>
          <w:lang w:val="es-CO" w:eastAsia="es-CO"/>
        </w:rPr>
        <w:lastRenderedPageBreak/>
        <w:drawing>
          <wp:inline distT="0" distB="0" distL="0" distR="0" wp14:anchorId="09D09476" wp14:editId="21DC2AFE">
            <wp:extent cx="6138407" cy="2639695"/>
            <wp:effectExtent l="0" t="0" r="0" b="8255"/>
            <wp:docPr id="394" name="Imagen 3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2"/>
                    <a:stretch>
                      <a:fillRect/>
                    </a:stretch>
                  </pic:blipFill>
                  <pic:spPr>
                    <a:xfrm>
                      <a:off x="0" y="0"/>
                      <a:ext cx="6151024" cy="2645121"/>
                    </a:xfrm>
                    <a:prstGeom prst="rect">
                      <a:avLst/>
                    </a:prstGeom>
                  </pic:spPr>
                </pic:pic>
              </a:graphicData>
            </a:graphic>
          </wp:inline>
        </w:drawing>
      </w:r>
    </w:p>
    <w:p w:rsidR="00AE57CD" w:rsidRPr="00A55979" w:rsidRDefault="00AE57CD" w:rsidP="00AE57CD">
      <w:pPr>
        <w:widowControl/>
        <w:autoSpaceDE/>
        <w:autoSpaceDN/>
        <w:ind w:left="-142" w:right="-518"/>
        <w:jc w:val="both"/>
        <w:rPr>
          <w:rFonts w:ascii="Arial" w:eastAsia="Times New Roman" w:hAnsi="Arial" w:cs="Arial"/>
          <w:sz w:val="24"/>
          <w:szCs w:val="24"/>
          <w:lang w:eastAsia="es-ES"/>
        </w:rPr>
      </w:pPr>
    </w:p>
    <w:p w:rsidR="00AE57CD" w:rsidRPr="00A55979" w:rsidRDefault="00AE57CD" w:rsidP="00AE57CD">
      <w:pPr>
        <w:widowControl/>
        <w:autoSpaceDE/>
        <w:autoSpaceDN/>
        <w:ind w:left="-284" w:right="-567"/>
        <w:jc w:val="both"/>
        <w:rPr>
          <w:rFonts w:ascii="Arial" w:eastAsia="Times New Roman" w:hAnsi="Arial" w:cs="Arial"/>
          <w:sz w:val="24"/>
          <w:szCs w:val="24"/>
          <w:lang w:eastAsia="es-ES"/>
        </w:rPr>
      </w:pPr>
      <w:r w:rsidRPr="00A55979">
        <w:rPr>
          <w:rFonts w:ascii="Arial" w:eastAsia="Times New Roman" w:hAnsi="Arial" w:cs="Arial"/>
          <w:b/>
          <w:sz w:val="24"/>
          <w:szCs w:val="24"/>
          <w:lang w:eastAsia="es-ES"/>
        </w:rPr>
        <w:t xml:space="preserve">7.4. Cuentas por Cobrar de Difícil Recaudo – Composición: </w:t>
      </w:r>
      <w:r w:rsidRPr="00A55979">
        <w:rPr>
          <w:rFonts w:ascii="Arial" w:eastAsia="Times New Roman" w:hAnsi="Arial" w:cs="Arial"/>
          <w:sz w:val="24"/>
          <w:szCs w:val="24"/>
          <w:lang w:eastAsia="es-ES"/>
        </w:rPr>
        <w:t>Presenta la cartera reclasificada desde su cuenta principal por su antigüedad y morosidad, de conformidad con la circular No.534 de 31 agosto de 2020, mediante la cual se establece el procedimiento para el reconocimiento, medición y control de las cuentas por cobrar, el saldo se concentra en la subcuenta 138590 Otras cuentas por cobrar de difícil recaudo.</w:t>
      </w:r>
    </w:p>
    <w:p w:rsidR="00AE57CD" w:rsidRPr="00A55979" w:rsidRDefault="00AE57CD" w:rsidP="00AE57CD">
      <w:pPr>
        <w:widowControl/>
        <w:autoSpaceDE/>
        <w:autoSpaceDN/>
        <w:ind w:left="-284" w:right="-567"/>
        <w:jc w:val="both"/>
        <w:rPr>
          <w:rFonts w:ascii="Arial" w:eastAsia="Times New Roman" w:hAnsi="Arial" w:cs="Arial"/>
          <w:b/>
          <w:sz w:val="24"/>
          <w:szCs w:val="24"/>
          <w:lang w:eastAsia="es-ES"/>
        </w:rPr>
      </w:pPr>
    </w:p>
    <w:p w:rsidR="00AE57CD" w:rsidRPr="00A55979" w:rsidRDefault="00AE57CD" w:rsidP="00AE57CD">
      <w:pPr>
        <w:widowControl/>
        <w:autoSpaceDE/>
        <w:autoSpaceDN/>
        <w:ind w:left="-284" w:right="-567"/>
        <w:jc w:val="both"/>
        <w:rPr>
          <w:rFonts w:ascii="Arial" w:eastAsia="Times New Roman" w:hAnsi="Arial" w:cs="Arial"/>
          <w:sz w:val="24"/>
          <w:szCs w:val="24"/>
          <w:lang w:eastAsia="es-ES"/>
        </w:rPr>
      </w:pPr>
      <w:r w:rsidRPr="00A55979">
        <w:rPr>
          <w:rFonts w:ascii="Arial" w:eastAsia="Times New Roman" w:hAnsi="Arial" w:cs="Arial"/>
          <w:b/>
          <w:sz w:val="24"/>
          <w:szCs w:val="24"/>
          <w:lang w:eastAsia="es-ES"/>
        </w:rPr>
        <w:t xml:space="preserve">Subcuenta 138590 – Otras Cuentas por Cobrar de Difícil Recaudo: </w:t>
      </w:r>
      <w:r w:rsidRPr="00A55979">
        <w:rPr>
          <w:rFonts w:ascii="Arial" w:eastAsia="Times New Roman" w:hAnsi="Arial" w:cs="Arial"/>
          <w:sz w:val="24"/>
          <w:szCs w:val="24"/>
          <w:lang w:eastAsia="es-ES"/>
        </w:rPr>
        <w:t xml:space="preserve">Al cierre de la vigencia alcanza la suma de $17.767.633.355,27 pesos, con una participación del 35,64% del total de grupo, presenta una variación positiva de $5.143.581.948,28 pesos, influenciada especialmente por la Agencia de Compras de la FAC, debido a que fueron trasladadas a otras cuentas de difícil recaudo de acuerdo con lo conceptuado por el Bufete de abogados que no ha sido posible identificar bienes tangibles o intangibles que permitan materializar el cobro de las sentencias. </w:t>
      </w:r>
    </w:p>
    <w:p w:rsidR="00AE57CD" w:rsidRPr="00A55979" w:rsidRDefault="00AE57CD" w:rsidP="00AE57CD">
      <w:pPr>
        <w:widowControl/>
        <w:autoSpaceDE/>
        <w:autoSpaceDN/>
        <w:ind w:left="-284" w:right="-567"/>
        <w:jc w:val="both"/>
        <w:rPr>
          <w:rFonts w:ascii="Arial" w:eastAsia="Times New Roman" w:hAnsi="Arial" w:cs="Arial"/>
          <w:sz w:val="24"/>
          <w:szCs w:val="24"/>
          <w:lang w:eastAsia="es-ES"/>
        </w:rPr>
      </w:pPr>
    </w:p>
    <w:p w:rsidR="00AE57CD" w:rsidRPr="00A55979" w:rsidRDefault="00AE57CD" w:rsidP="00AE57CD">
      <w:pPr>
        <w:widowControl/>
        <w:autoSpaceDE/>
        <w:autoSpaceDN/>
        <w:ind w:left="-284" w:right="-567"/>
        <w:jc w:val="both"/>
        <w:rPr>
          <w:rFonts w:ascii="Arial" w:eastAsia="Times New Roman" w:hAnsi="Arial" w:cs="Arial"/>
          <w:sz w:val="24"/>
          <w:szCs w:val="24"/>
          <w:lang w:eastAsia="es-ES"/>
        </w:rPr>
      </w:pPr>
      <w:r w:rsidRPr="00A55979">
        <w:rPr>
          <w:rFonts w:ascii="Arial" w:eastAsia="Times New Roman" w:hAnsi="Arial" w:cs="Arial"/>
          <w:sz w:val="24"/>
          <w:szCs w:val="24"/>
          <w:lang w:eastAsia="es-ES"/>
        </w:rPr>
        <w:t xml:space="preserve">Los deudores registrados por la Agencia de Compras corresponden a: ITUM CORP por valor de $5.467.782.575,87 pesos, SKY FLY UNIVERSAL INC por valor de $1.545.597.878,95 pesos, NEW EAGLE INTERNATIONAL, INC por valor $1.079.461.022,57 pesos, AEROPARTS Y RESOURCES CORPORATION por valor de $3.466.541.965,27 pesos, TALA por valor de $3.420.388.914,00 pesos, AIR PARTS GROUP, INC por valor de $1.736.246.500,20 pesos y AVIACOL por valor de $469.140.681,98 pesos. </w:t>
      </w:r>
    </w:p>
    <w:p w:rsidR="00AE57CD" w:rsidRPr="00A55979" w:rsidRDefault="00AE57CD" w:rsidP="00AE57CD">
      <w:pPr>
        <w:widowControl/>
        <w:autoSpaceDE/>
        <w:autoSpaceDN/>
        <w:ind w:left="-284" w:right="-567"/>
        <w:jc w:val="both"/>
        <w:rPr>
          <w:rFonts w:ascii="Arial" w:eastAsia="Times New Roman" w:hAnsi="Arial" w:cs="Arial"/>
          <w:sz w:val="24"/>
          <w:szCs w:val="24"/>
          <w:lang w:eastAsia="es-ES"/>
        </w:rPr>
      </w:pPr>
      <w:r w:rsidRPr="00A55979">
        <w:rPr>
          <w:rFonts w:ascii="Arial" w:eastAsia="Times New Roman" w:hAnsi="Arial" w:cs="Arial"/>
          <w:sz w:val="24"/>
          <w:szCs w:val="24"/>
          <w:lang w:eastAsia="es-ES"/>
        </w:rPr>
        <w:t>El detalle del saldo de los deudores principales registrados por la Agencia de Compras, se relaciona a continuación:</w:t>
      </w:r>
    </w:p>
    <w:p w:rsidR="00AE57CD" w:rsidRPr="00A55979" w:rsidRDefault="00AE57CD" w:rsidP="00AE57CD">
      <w:pPr>
        <w:widowControl/>
        <w:autoSpaceDE/>
        <w:autoSpaceDN/>
        <w:ind w:left="-284" w:right="-567"/>
        <w:jc w:val="both"/>
        <w:rPr>
          <w:rFonts w:ascii="Arial" w:eastAsia="Times New Roman" w:hAnsi="Arial" w:cs="Arial"/>
          <w:sz w:val="24"/>
          <w:szCs w:val="24"/>
          <w:lang w:eastAsia="es-ES"/>
        </w:rPr>
      </w:pPr>
    </w:p>
    <w:p w:rsidR="00AE57CD" w:rsidRDefault="00AE57CD" w:rsidP="00AE57CD">
      <w:pPr>
        <w:widowControl/>
        <w:autoSpaceDE/>
        <w:autoSpaceDN/>
        <w:ind w:left="-284" w:right="-567"/>
        <w:jc w:val="both"/>
        <w:rPr>
          <w:rFonts w:ascii="Arial" w:eastAsia="Times New Roman" w:hAnsi="Arial" w:cs="Arial"/>
          <w:sz w:val="24"/>
          <w:szCs w:val="24"/>
          <w:lang w:eastAsia="es-ES"/>
        </w:rPr>
      </w:pPr>
      <w:r w:rsidRPr="00A55979">
        <w:rPr>
          <w:rFonts w:ascii="Arial" w:eastAsia="Times New Roman" w:hAnsi="Arial" w:cs="Arial"/>
          <w:b/>
          <w:sz w:val="24"/>
          <w:szCs w:val="24"/>
          <w:lang w:eastAsia="es-ES"/>
        </w:rPr>
        <w:t>ITUM CORP:</w:t>
      </w:r>
      <w:r w:rsidRPr="00A55979">
        <w:rPr>
          <w:rFonts w:ascii="Arial" w:eastAsia="Times New Roman" w:hAnsi="Arial" w:cs="Arial"/>
          <w:sz w:val="24"/>
          <w:szCs w:val="24"/>
          <w:lang w:eastAsia="es-ES"/>
        </w:rPr>
        <w:t xml:space="preserve"> Por valor de $5.467.782.575,87 pesos, demanda por Incumplimiento Contratos, se relacionan tres (03) elementos aeronáuticos, se le exige retorno de los mismos y/o reembolso inmediato a la FAC de los recursos pagados por servicios no cumplidos por concepto de Inspección, “Potencial Incumplimiento de Garantía Técnica”, allí se relacionan tres (03) elementos aeronáuticos por los cuales la FAC solicitó cumplimiento de Garantía Técnica pero nunca obtuvo respuesta del Proveedor. </w:t>
      </w:r>
    </w:p>
    <w:p w:rsidR="00AE57CD" w:rsidRPr="00A55979" w:rsidRDefault="00AE57CD" w:rsidP="00AE57CD">
      <w:pPr>
        <w:widowControl/>
        <w:autoSpaceDE/>
        <w:autoSpaceDN/>
        <w:ind w:left="-284" w:right="-567"/>
        <w:jc w:val="both"/>
        <w:rPr>
          <w:rFonts w:ascii="Arial" w:eastAsia="Times New Roman" w:hAnsi="Arial" w:cs="Arial"/>
          <w:sz w:val="24"/>
          <w:szCs w:val="24"/>
          <w:lang w:eastAsia="es-ES"/>
        </w:rPr>
      </w:pPr>
    </w:p>
    <w:p w:rsidR="00AE57CD" w:rsidRPr="00A55979" w:rsidRDefault="00AE57CD" w:rsidP="00AE57CD">
      <w:pPr>
        <w:widowControl/>
        <w:autoSpaceDE/>
        <w:autoSpaceDN/>
        <w:ind w:left="-284" w:right="-567"/>
        <w:jc w:val="both"/>
        <w:rPr>
          <w:rFonts w:ascii="Arial" w:eastAsia="Times New Roman" w:hAnsi="Arial" w:cs="Arial"/>
          <w:sz w:val="24"/>
          <w:szCs w:val="24"/>
          <w:lang w:eastAsia="es-ES"/>
        </w:rPr>
      </w:pPr>
      <w:r w:rsidRPr="00A55979">
        <w:rPr>
          <w:rFonts w:ascii="Arial" w:eastAsia="Times New Roman" w:hAnsi="Arial" w:cs="Arial"/>
          <w:b/>
          <w:sz w:val="24"/>
          <w:szCs w:val="24"/>
          <w:lang w:eastAsia="es-ES"/>
        </w:rPr>
        <w:t>SKY FLY UNIVERSAL INC</w:t>
      </w:r>
      <w:r w:rsidRPr="00A55979">
        <w:rPr>
          <w:rFonts w:ascii="Arial" w:eastAsia="Times New Roman" w:hAnsi="Arial" w:cs="Arial"/>
          <w:sz w:val="24"/>
          <w:szCs w:val="24"/>
          <w:lang w:eastAsia="es-ES"/>
        </w:rPr>
        <w:t xml:space="preserve">. Por valor de $1.545.597.878,95 pesos, por el incumplimiento a los Contratos 4700009247/2011; 4700010455/2012; 4700010293/2012; 4600031802/2013; 4600056355/2015 y sus modificatorios, reclamación de incumplimiento de garantías técnicas a 13 Ítems, servicio posventa no cumplido, reintegro de anticipo con cargo a diferentes contratos de vigencias anteriores, se le exige retorno de los mismos y/o reembolso inmediato a la FAC de los recursos pagados. </w:t>
      </w:r>
    </w:p>
    <w:p w:rsidR="00AE57CD" w:rsidRPr="00A55979" w:rsidRDefault="00AE57CD" w:rsidP="00AE57CD">
      <w:pPr>
        <w:widowControl/>
        <w:autoSpaceDE/>
        <w:autoSpaceDN/>
        <w:ind w:left="-284" w:right="-567"/>
        <w:jc w:val="both"/>
        <w:rPr>
          <w:rFonts w:ascii="Arial" w:eastAsia="Times New Roman" w:hAnsi="Arial" w:cs="Arial"/>
          <w:b/>
          <w:sz w:val="24"/>
          <w:szCs w:val="24"/>
          <w:lang w:eastAsia="es-ES"/>
        </w:rPr>
      </w:pPr>
    </w:p>
    <w:p w:rsidR="00AE57CD" w:rsidRPr="00A55979" w:rsidRDefault="00AE57CD" w:rsidP="00AE57CD">
      <w:pPr>
        <w:widowControl/>
        <w:autoSpaceDE/>
        <w:autoSpaceDN/>
        <w:ind w:left="-284" w:right="-567"/>
        <w:jc w:val="both"/>
        <w:rPr>
          <w:rFonts w:ascii="Arial" w:eastAsia="Times New Roman" w:hAnsi="Arial" w:cs="Arial"/>
          <w:sz w:val="24"/>
          <w:szCs w:val="24"/>
          <w:lang w:eastAsia="es-ES"/>
        </w:rPr>
      </w:pPr>
      <w:r w:rsidRPr="00A55979">
        <w:rPr>
          <w:rFonts w:ascii="Arial" w:eastAsia="Times New Roman" w:hAnsi="Arial" w:cs="Arial"/>
          <w:b/>
          <w:sz w:val="24"/>
          <w:szCs w:val="24"/>
          <w:lang w:eastAsia="es-ES"/>
        </w:rPr>
        <w:t>NEW EAGLE INTERNATIONAL INC:</w:t>
      </w:r>
      <w:r w:rsidRPr="00A55979">
        <w:rPr>
          <w:rFonts w:ascii="Arial" w:eastAsia="Times New Roman" w:hAnsi="Arial" w:cs="Arial"/>
          <w:sz w:val="24"/>
          <w:szCs w:val="24"/>
          <w:lang w:eastAsia="es-ES"/>
        </w:rPr>
        <w:t xml:space="preserve"> Por valor de $1.079.461.022,57 pesos, CASO No. 2018-018572-CA-01 (Sentencia final emitida el 05/11/2019) la demanda fue presentada por el incumplimiento a los contratos 4700015097-2015, 4700014624-2015, 4700015465- 2015, 4700015527-2015 y sus modificatorios, reclamación de elementos aeronáuticos de los contratos en mención, se le exige retorno de los mismos y/o reembolso inmediato a la FAC de los recursos pagados por servicios no cumplidos por concepto de garantías técnicas. </w:t>
      </w:r>
    </w:p>
    <w:p w:rsidR="00AE57CD" w:rsidRPr="00A55979" w:rsidRDefault="00AE57CD" w:rsidP="00AE57CD">
      <w:pPr>
        <w:widowControl/>
        <w:autoSpaceDE/>
        <w:autoSpaceDN/>
        <w:ind w:left="-284" w:right="-567"/>
        <w:jc w:val="both"/>
        <w:rPr>
          <w:rFonts w:ascii="Arial" w:eastAsia="Times New Roman" w:hAnsi="Arial" w:cs="Arial"/>
          <w:b/>
          <w:sz w:val="24"/>
          <w:szCs w:val="24"/>
          <w:lang w:eastAsia="es-ES"/>
        </w:rPr>
      </w:pPr>
    </w:p>
    <w:p w:rsidR="00AE57CD" w:rsidRPr="00A55979" w:rsidRDefault="00AE57CD" w:rsidP="00AE57CD">
      <w:pPr>
        <w:widowControl/>
        <w:autoSpaceDE/>
        <w:autoSpaceDN/>
        <w:ind w:left="-284" w:right="-567"/>
        <w:jc w:val="both"/>
        <w:rPr>
          <w:rFonts w:ascii="Arial" w:eastAsia="Times New Roman" w:hAnsi="Arial" w:cs="Arial"/>
          <w:sz w:val="24"/>
          <w:szCs w:val="24"/>
          <w:lang w:eastAsia="es-ES"/>
        </w:rPr>
      </w:pPr>
      <w:r w:rsidRPr="00A55979">
        <w:rPr>
          <w:rFonts w:ascii="Arial" w:eastAsia="Times New Roman" w:hAnsi="Arial" w:cs="Arial"/>
          <w:b/>
          <w:sz w:val="24"/>
          <w:szCs w:val="24"/>
          <w:lang w:eastAsia="es-ES"/>
        </w:rPr>
        <w:t>AEROPARTS &amp; RESOURCES:</w:t>
      </w:r>
      <w:r w:rsidRPr="00A55979">
        <w:rPr>
          <w:rFonts w:ascii="Arial" w:eastAsia="Times New Roman" w:hAnsi="Arial" w:cs="Arial"/>
          <w:sz w:val="24"/>
          <w:szCs w:val="24"/>
          <w:lang w:eastAsia="es-ES"/>
        </w:rPr>
        <w:t xml:space="preserve"> Equivalentes a $3.466.541.956,27 pesos, CACE-17023605 (Sentencia final emitida el 08/12/2020) sentencia por incumplimiento de contrato al entregar 01 CJ tren de aterrizaje aplicable a la aeronave CASA -212 en una condición diferente a la requerida según contrato 4600035543-2014 y además el reintegro de los recursos pagados por devolución de dos (2) KIT PITOT STATIC devueltos por garantía técnica que no fue cumplida por parte del proveedor. </w:t>
      </w:r>
    </w:p>
    <w:p w:rsidR="00AE57CD" w:rsidRPr="00A55979" w:rsidRDefault="00AE57CD" w:rsidP="00AE57CD">
      <w:pPr>
        <w:widowControl/>
        <w:autoSpaceDE/>
        <w:autoSpaceDN/>
        <w:ind w:left="-284" w:right="-567"/>
        <w:jc w:val="both"/>
        <w:rPr>
          <w:rFonts w:ascii="Arial" w:eastAsia="Times New Roman" w:hAnsi="Arial" w:cs="Arial"/>
          <w:b/>
          <w:sz w:val="24"/>
          <w:szCs w:val="24"/>
          <w:lang w:eastAsia="es-ES"/>
        </w:rPr>
      </w:pPr>
    </w:p>
    <w:p w:rsidR="00AE57CD" w:rsidRPr="00A55979" w:rsidRDefault="00AE57CD" w:rsidP="00AE57CD">
      <w:pPr>
        <w:widowControl/>
        <w:autoSpaceDE/>
        <w:autoSpaceDN/>
        <w:ind w:left="-284" w:right="-567"/>
        <w:jc w:val="both"/>
        <w:rPr>
          <w:rFonts w:ascii="Arial" w:eastAsia="Times New Roman" w:hAnsi="Arial" w:cs="Arial"/>
          <w:sz w:val="24"/>
          <w:szCs w:val="24"/>
          <w:lang w:eastAsia="es-ES"/>
        </w:rPr>
      </w:pPr>
      <w:r w:rsidRPr="00A55979">
        <w:rPr>
          <w:rFonts w:ascii="Arial" w:eastAsia="Times New Roman" w:hAnsi="Arial" w:cs="Arial"/>
          <w:b/>
          <w:sz w:val="24"/>
          <w:szCs w:val="24"/>
          <w:lang w:eastAsia="es-ES"/>
        </w:rPr>
        <w:t>TALA S.A. - Taller de Armas Livianas Argentinas S.A:</w:t>
      </w:r>
      <w:r w:rsidRPr="00A55979">
        <w:rPr>
          <w:rFonts w:ascii="Arial" w:eastAsia="Times New Roman" w:hAnsi="Arial" w:cs="Arial"/>
          <w:sz w:val="24"/>
          <w:szCs w:val="24"/>
          <w:lang w:eastAsia="es-ES"/>
        </w:rPr>
        <w:t xml:space="preserve"> Por valor de $3.420.388.914,00 pesos, corresponde a los recursos entregados en calidad de anticipo a la firma TALA S.A. en cumplimiento al contrato No. 913/2005 por valor de, en el que el contratista incumplió el último plazo de entrega establecido por el Comité de Adquisiciones de ACOFA para el día 15 de diciembre de 2006 y pese a las diferentes actuaciones realizadas, se clasificó en cuentas de difícil cobro con la debida provisión hoy denominado deterioro correspondiente al 100% del valor de las contingencias por pérdidas generadas como resultado del riesgo de incobrabilidad. </w:t>
      </w:r>
    </w:p>
    <w:p w:rsidR="00AE57CD" w:rsidRPr="00A55979" w:rsidRDefault="00AE57CD" w:rsidP="00AE57CD">
      <w:pPr>
        <w:widowControl/>
        <w:autoSpaceDE/>
        <w:autoSpaceDN/>
        <w:ind w:left="-284" w:right="-567"/>
        <w:jc w:val="both"/>
        <w:rPr>
          <w:rFonts w:ascii="Arial" w:eastAsia="Times New Roman" w:hAnsi="Arial" w:cs="Arial"/>
          <w:sz w:val="24"/>
          <w:szCs w:val="24"/>
          <w:lang w:eastAsia="es-ES"/>
        </w:rPr>
      </w:pPr>
    </w:p>
    <w:p w:rsidR="00AE57CD" w:rsidRPr="00A55979" w:rsidRDefault="00AE57CD" w:rsidP="00AE57CD">
      <w:pPr>
        <w:widowControl/>
        <w:autoSpaceDE/>
        <w:autoSpaceDN/>
        <w:ind w:left="-284" w:right="-567"/>
        <w:jc w:val="both"/>
        <w:rPr>
          <w:rFonts w:ascii="Arial" w:eastAsia="Times New Roman" w:hAnsi="Arial" w:cs="Arial"/>
          <w:sz w:val="24"/>
          <w:szCs w:val="24"/>
          <w:lang w:eastAsia="es-ES"/>
        </w:rPr>
      </w:pPr>
      <w:r w:rsidRPr="00A55979">
        <w:rPr>
          <w:rFonts w:ascii="Arial" w:eastAsia="Times New Roman" w:hAnsi="Arial" w:cs="Arial"/>
          <w:b/>
          <w:sz w:val="24"/>
          <w:szCs w:val="24"/>
          <w:lang w:eastAsia="es-ES"/>
        </w:rPr>
        <w:t>AIR PARTS GROUP:</w:t>
      </w:r>
      <w:r w:rsidRPr="00A55979">
        <w:rPr>
          <w:rFonts w:ascii="Arial" w:eastAsia="Times New Roman" w:hAnsi="Arial" w:cs="Arial"/>
          <w:sz w:val="24"/>
          <w:szCs w:val="24"/>
          <w:lang w:eastAsia="es-ES"/>
        </w:rPr>
        <w:t xml:space="preserve"> Por valor de $1.736.246.500,20 CASO No. CACE-18-013317 (Sentencia final emitida el 11/05/2019) La demanda fue presentada en contra de AIR PARTS GROUP y del señor John Sánchez, como deudor solidario. La causa de acción principal en este caso es el incumplimiento del acuerdo de pago firmado entre AIR PARTS GROUP y ACOFA. </w:t>
      </w:r>
    </w:p>
    <w:p w:rsidR="00AE57CD" w:rsidRPr="00A55979" w:rsidRDefault="00AE57CD" w:rsidP="00AE57CD">
      <w:pPr>
        <w:widowControl/>
        <w:autoSpaceDE/>
        <w:autoSpaceDN/>
        <w:ind w:left="-284" w:right="-567"/>
        <w:jc w:val="both"/>
        <w:rPr>
          <w:rFonts w:ascii="Arial" w:eastAsia="Times New Roman" w:hAnsi="Arial" w:cs="Arial"/>
          <w:sz w:val="24"/>
          <w:szCs w:val="24"/>
          <w:lang w:eastAsia="es-ES"/>
        </w:rPr>
      </w:pPr>
    </w:p>
    <w:p w:rsidR="00AE57CD" w:rsidRPr="00A55979" w:rsidRDefault="00AE57CD" w:rsidP="00AE57CD">
      <w:pPr>
        <w:widowControl/>
        <w:autoSpaceDE/>
        <w:autoSpaceDN/>
        <w:ind w:left="-284" w:right="-567"/>
        <w:jc w:val="both"/>
        <w:rPr>
          <w:rFonts w:ascii="Arial" w:eastAsia="Times New Roman" w:hAnsi="Arial" w:cs="Arial"/>
          <w:sz w:val="24"/>
          <w:szCs w:val="24"/>
          <w:lang w:eastAsia="es-ES"/>
        </w:rPr>
      </w:pPr>
      <w:r w:rsidRPr="00A55979">
        <w:rPr>
          <w:rFonts w:ascii="Arial" w:eastAsia="Times New Roman" w:hAnsi="Arial" w:cs="Arial"/>
          <w:sz w:val="24"/>
          <w:szCs w:val="24"/>
          <w:lang w:eastAsia="es-ES"/>
        </w:rPr>
        <w:t>La Agencia de Compras, reconoció en sus Informes Financieros el registro en la vigencia 2022</w:t>
      </w:r>
      <w:r>
        <w:rPr>
          <w:rFonts w:ascii="Arial" w:eastAsia="Times New Roman" w:hAnsi="Arial" w:cs="Arial"/>
          <w:sz w:val="24"/>
          <w:szCs w:val="24"/>
          <w:lang w:eastAsia="es-ES"/>
        </w:rPr>
        <w:t>,</w:t>
      </w:r>
      <w:r w:rsidRPr="00A55979">
        <w:rPr>
          <w:rFonts w:ascii="Arial" w:eastAsia="Times New Roman" w:hAnsi="Arial" w:cs="Arial"/>
          <w:sz w:val="24"/>
          <w:szCs w:val="24"/>
          <w:lang w:eastAsia="es-ES"/>
        </w:rPr>
        <w:t xml:space="preserve"> por un valor de $4.787.157.269,62 pesos, que corresponde principalmente a la actualización del saldo por las cuentas por cobrar en ACOFA a la TRM del 31/12/2022. </w:t>
      </w:r>
    </w:p>
    <w:p w:rsidR="00AE57CD" w:rsidRPr="00A55979" w:rsidRDefault="00AE57CD" w:rsidP="00AE57CD">
      <w:pPr>
        <w:widowControl/>
        <w:autoSpaceDE/>
        <w:autoSpaceDN/>
        <w:ind w:left="-284" w:right="-284"/>
        <w:jc w:val="both"/>
        <w:rPr>
          <w:rFonts w:ascii="Arial" w:eastAsia="Times New Roman" w:hAnsi="Arial" w:cs="Arial"/>
          <w:sz w:val="24"/>
          <w:szCs w:val="24"/>
          <w:lang w:eastAsia="es-ES"/>
        </w:rPr>
      </w:pPr>
    </w:p>
    <w:p w:rsidR="00AE57CD" w:rsidRPr="00A55979" w:rsidRDefault="00AE57CD" w:rsidP="00AE57CD">
      <w:pPr>
        <w:widowControl/>
        <w:autoSpaceDE/>
        <w:autoSpaceDN/>
        <w:ind w:left="-284" w:right="-567"/>
        <w:jc w:val="both"/>
        <w:rPr>
          <w:rFonts w:ascii="Arial" w:eastAsia="Times New Roman" w:hAnsi="Arial" w:cs="Arial"/>
          <w:sz w:val="24"/>
          <w:szCs w:val="24"/>
          <w:lang w:eastAsia="es-ES"/>
        </w:rPr>
      </w:pPr>
      <w:r w:rsidRPr="00A55979">
        <w:rPr>
          <w:rFonts w:ascii="Arial" w:eastAsia="Times New Roman" w:hAnsi="Arial" w:cs="Arial"/>
          <w:sz w:val="24"/>
          <w:szCs w:val="24"/>
          <w:lang w:eastAsia="es-ES"/>
        </w:rPr>
        <w:t>En el Comando Fuerza Aérea presenta un aumento de $356.424.678,66 pesos, la cuenta en razón que se realizó la reclasificación de deudores que cumplen con los requisitos para ser consideradas como deudas de difícil recaudo en atención a la cuantía, antigüedad, naturaleza de la obligación y condiciones particulares del deudor, de acuerdo a la circular 534 de 2020, así:</w:t>
      </w:r>
    </w:p>
    <w:p w:rsidR="00AE57CD" w:rsidRPr="00A55979" w:rsidRDefault="00AE57CD" w:rsidP="00AE57CD">
      <w:pPr>
        <w:widowControl/>
        <w:autoSpaceDE/>
        <w:autoSpaceDN/>
        <w:ind w:left="-284" w:right="-284"/>
        <w:jc w:val="both"/>
        <w:rPr>
          <w:rFonts w:ascii="Arial" w:eastAsia="Times New Roman" w:hAnsi="Arial" w:cs="Arial"/>
          <w:sz w:val="24"/>
          <w:szCs w:val="24"/>
          <w:lang w:eastAsia="es-ES"/>
        </w:rPr>
      </w:pPr>
    </w:p>
    <w:p w:rsidR="00AE57CD" w:rsidRPr="00A55979" w:rsidRDefault="00AE57CD" w:rsidP="00AE57CD">
      <w:pPr>
        <w:widowControl/>
        <w:autoSpaceDE/>
        <w:autoSpaceDN/>
        <w:ind w:left="-142" w:right="-518"/>
        <w:jc w:val="center"/>
        <w:rPr>
          <w:rFonts w:ascii="Arial" w:eastAsia="Times New Roman" w:hAnsi="Arial" w:cs="Arial"/>
          <w:sz w:val="24"/>
          <w:szCs w:val="24"/>
          <w:lang w:eastAsia="es-ES"/>
        </w:rPr>
      </w:pPr>
      <w:r w:rsidRPr="00A55979">
        <w:rPr>
          <w:rFonts w:ascii="Arial" w:eastAsia="Times New Roman" w:hAnsi="Arial" w:cs="Arial"/>
          <w:noProof/>
          <w:sz w:val="24"/>
          <w:szCs w:val="24"/>
          <w:lang w:val="es-CO" w:eastAsia="es-CO"/>
        </w:rPr>
        <w:lastRenderedPageBreak/>
        <w:drawing>
          <wp:inline distT="0" distB="0" distL="0" distR="0" wp14:anchorId="166A07A0" wp14:editId="7CB3452F">
            <wp:extent cx="5677535" cy="6066845"/>
            <wp:effectExtent l="0" t="0" r="0" b="0"/>
            <wp:docPr id="395" name="Imagen 3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3"/>
                    <a:stretch>
                      <a:fillRect/>
                    </a:stretch>
                  </pic:blipFill>
                  <pic:spPr>
                    <a:xfrm>
                      <a:off x="0" y="0"/>
                      <a:ext cx="5679922" cy="6069396"/>
                    </a:xfrm>
                    <a:prstGeom prst="rect">
                      <a:avLst/>
                    </a:prstGeom>
                  </pic:spPr>
                </pic:pic>
              </a:graphicData>
            </a:graphic>
          </wp:inline>
        </w:drawing>
      </w:r>
    </w:p>
    <w:p w:rsidR="00AE57CD" w:rsidRPr="00A55979" w:rsidRDefault="00AE57CD" w:rsidP="00AE57CD">
      <w:pPr>
        <w:widowControl/>
        <w:autoSpaceDE/>
        <w:autoSpaceDN/>
        <w:ind w:left="-142" w:right="-518"/>
        <w:jc w:val="both"/>
        <w:rPr>
          <w:rFonts w:ascii="Arial" w:eastAsia="Times New Roman" w:hAnsi="Arial" w:cs="Arial"/>
          <w:sz w:val="24"/>
          <w:szCs w:val="24"/>
          <w:lang w:eastAsia="es-ES"/>
        </w:rPr>
      </w:pPr>
    </w:p>
    <w:p w:rsidR="00AE57CD" w:rsidRPr="00A55979" w:rsidRDefault="00AE57CD" w:rsidP="00AE57CD">
      <w:pPr>
        <w:widowControl/>
        <w:autoSpaceDE/>
        <w:autoSpaceDN/>
        <w:ind w:left="-284" w:right="-567"/>
        <w:jc w:val="both"/>
        <w:rPr>
          <w:rFonts w:ascii="Arial" w:eastAsia="Times New Roman" w:hAnsi="Arial" w:cs="Arial"/>
          <w:sz w:val="24"/>
          <w:szCs w:val="24"/>
          <w:lang w:eastAsia="es-ES"/>
        </w:rPr>
      </w:pPr>
      <w:r w:rsidRPr="00A55979">
        <w:rPr>
          <w:rFonts w:ascii="Arial" w:eastAsia="Times New Roman" w:hAnsi="Arial" w:cs="Arial"/>
          <w:sz w:val="24"/>
          <w:szCs w:val="24"/>
          <w:lang w:eastAsia="es-ES"/>
        </w:rPr>
        <w:t>Cabe indicar, que los procesos reconocidos en esta cuenta fueron objeto de cálculo de deterioro de conformidad con los indicios evaluados por parte de la Jurisdicción Coactiva del Ministerio de Defensa, en aplicación del procedimiento establecido en la Circular 534 de 2020, afectando la cuenta 1386 Deterioro acumulado de cuentas por cobrar, la mayor participación se encuentra en la subcuenta 138690 Otras cuentas por cobrar por valor de ($14.202.764.021,51) pesos, que representan el (28,49%) del saldo del grupo.</w:t>
      </w:r>
    </w:p>
    <w:p w:rsidR="00AE57CD" w:rsidRPr="00A55979" w:rsidRDefault="00AE57CD" w:rsidP="00AE57CD">
      <w:pPr>
        <w:widowControl/>
        <w:autoSpaceDE/>
        <w:autoSpaceDN/>
        <w:ind w:left="-142"/>
        <w:jc w:val="both"/>
        <w:rPr>
          <w:rFonts w:ascii="Arial" w:eastAsia="Times New Roman" w:hAnsi="Arial" w:cs="Arial"/>
          <w:sz w:val="24"/>
          <w:szCs w:val="24"/>
          <w:lang w:eastAsia="es-ES"/>
        </w:rPr>
      </w:pPr>
    </w:p>
    <w:p w:rsidR="00AE57CD" w:rsidRPr="00A55979" w:rsidRDefault="00AE57CD" w:rsidP="00AE57CD">
      <w:pPr>
        <w:widowControl/>
        <w:autoSpaceDE/>
        <w:autoSpaceDN/>
        <w:ind w:left="-284" w:right="-518"/>
        <w:jc w:val="both"/>
        <w:rPr>
          <w:rFonts w:ascii="Arial" w:eastAsia="Times New Roman" w:hAnsi="Arial" w:cs="Arial"/>
          <w:b/>
          <w:sz w:val="24"/>
          <w:szCs w:val="24"/>
          <w:lang w:eastAsia="es-ES"/>
        </w:rPr>
      </w:pPr>
      <w:r w:rsidRPr="00A55979">
        <w:rPr>
          <w:rFonts w:ascii="Arial" w:eastAsia="Times New Roman" w:hAnsi="Arial" w:cs="Arial"/>
          <w:b/>
          <w:sz w:val="24"/>
          <w:szCs w:val="24"/>
          <w:lang w:eastAsia="es-ES"/>
        </w:rPr>
        <w:t>-NOTA 25. ACTIVOS Y PASIVOS CONTINGENTES – Pasivos Contingentes:</w:t>
      </w:r>
    </w:p>
    <w:p w:rsidR="00AE57CD" w:rsidRPr="00A55979" w:rsidRDefault="00AE57CD" w:rsidP="00AE57CD">
      <w:pPr>
        <w:widowControl/>
        <w:autoSpaceDE/>
        <w:autoSpaceDN/>
        <w:ind w:left="-142" w:right="-518"/>
        <w:jc w:val="center"/>
        <w:rPr>
          <w:rFonts w:ascii="Arial" w:eastAsia="Times New Roman" w:hAnsi="Arial" w:cs="Arial"/>
          <w:b/>
          <w:sz w:val="24"/>
          <w:szCs w:val="24"/>
          <w:lang w:eastAsia="es-ES"/>
        </w:rPr>
      </w:pPr>
      <w:r w:rsidRPr="00A55979">
        <w:rPr>
          <w:rFonts w:ascii="Arial" w:eastAsia="Times New Roman" w:hAnsi="Arial" w:cs="Arial"/>
          <w:b/>
          <w:noProof/>
          <w:sz w:val="24"/>
          <w:szCs w:val="24"/>
          <w:lang w:val="es-CO" w:eastAsia="es-CO"/>
        </w:rPr>
        <w:lastRenderedPageBreak/>
        <w:drawing>
          <wp:inline distT="0" distB="0" distL="0" distR="0" wp14:anchorId="047227E5" wp14:editId="2A712D92">
            <wp:extent cx="5639587" cy="1000265"/>
            <wp:effectExtent l="0" t="0" r="0" b="9525"/>
            <wp:docPr id="396" name="Imagen 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4"/>
                    <a:stretch>
                      <a:fillRect/>
                    </a:stretch>
                  </pic:blipFill>
                  <pic:spPr>
                    <a:xfrm>
                      <a:off x="0" y="0"/>
                      <a:ext cx="5639587" cy="1000265"/>
                    </a:xfrm>
                    <a:prstGeom prst="rect">
                      <a:avLst/>
                    </a:prstGeom>
                  </pic:spPr>
                </pic:pic>
              </a:graphicData>
            </a:graphic>
          </wp:inline>
        </w:drawing>
      </w:r>
    </w:p>
    <w:p w:rsidR="00AE57CD" w:rsidRPr="00A55979" w:rsidRDefault="00AE57CD" w:rsidP="00AE57CD">
      <w:pPr>
        <w:widowControl/>
        <w:autoSpaceDE/>
        <w:autoSpaceDN/>
        <w:ind w:left="-142" w:right="-518"/>
        <w:jc w:val="both"/>
        <w:rPr>
          <w:rFonts w:ascii="Arial" w:eastAsia="Times New Roman" w:hAnsi="Arial" w:cs="Arial"/>
          <w:b/>
          <w:sz w:val="24"/>
          <w:szCs w:val="24"/>
          <w:lang w:eastAsia="es-ES"/>
        </w:rPr>
      </w:pPr>
    </w:p>
    <w:p w:rsidR="00AE57CD" w:rsidRPr="00A55979" w:rsidRDefault="00AE57CD" w:rsidP="00AE57CD">
      <w:pPr>
        <w:widowControl/>
        <w:autoSpaceDE/>
        <w:autoSpaceDN/>
        <w:ind w:left="-284" w:right="-567"/>
        <w:jc w:val="both"/>
        <w:rPr>
          <w:rFonts w:ascii="Arial" w:eastAsia="Times New Roman" w:hAnsi="Arial" w:cs="Arial"/>
          <w:sz w:val="24"/>
          <w:szCs w:val="24"/>
          <w:lang w:eastAsia="es-ES"/>
        </w:rPr>
      </w:pPr>
      <w:r w:rsidRPr="00A55979">
        <w:rPr>
          <w:rFonts w:ascii="Arial" w:eastAsia="Times New Roman" w:hAnsi="Arial" w:cs="Arial"/>
          <w:b/>
          <w:sz w:val="24"/>
          <w:szCs w:val="24"/>
          <w:lang w:eastAsia="es-ES"/>
        </w:rPr>
        <w:t>Subcuenta 912004 – Administrativos</w:t>
      </w:r>
      <w:r w:rsidRPr="00A55979">
        <w:rPr>
          <w:rFonts w:ascii="Arial" w:eastAsia="Times New Roman" w:hAnsi="Arial" w:cs="Arial"/>
          <w:sz w:val="24"/>
          <w:szCs w:val="24"/>
          <w:lang w:eastAsia="es-ES"/>
        </w:rPr>
        <w:t xml:space="preserve">: Registra saldo por valor $707.099.400,00 pesos, correspondiente al reconocimiento de la demanda instaurada por la compañía AVIACOL USA CORP en contra de la FAC en la corte de la Florida EEUU, cuyas pretensiones económicas incluyen los daños y perjuicios generados más el valor de USD$147.000,00 obtenidos de la garantía de cumplimiento suscrita al CTO 4700018235/2019 para la adquisición del AVION CITATION J3/J4, la cual se hizo efectiva ante el incumplimiento técnico de la aeronave, lo que llevo a la cancelación del contrato. El valor fue </w:t>
      </w:r>
      <w:proofErr w:type="spellStart"/>
      <w:r w:rsidRPr="00A55979">
        <w:rPr>
          <w:rFonts w:ascii="Arial" w:eastAsia="Times New Roman" w:hAnsi="Arial" w:cs="Arial"/>
          <w:sz w:val="24"/>
          <w:szCs w:val="24"/>
          <w:lang w:eastAsia="es-ES"/>
        </w:rPr>
        <w:t>reexpresado</w:t>
      </w:r>
      <w:proofErr w:type="spellEnd"/>
      <w:r w:rsidRPr="00A55979">
        <w:rPr>
          <w:rFonts w:ascii="Arial" w:eastAsia="Times New Roman" w:hAnsi="Arial" w:cs="Arial"/>
          <w:sz w:val="24"/>
          <w:szCs w:val="24"/>
          <w:lang w:eastAsia="es-ES"/>
        </w:rPr>
        <w:t xml:space="preserve"> a la TRM del 31/12/2022. </w:t>
      </w:r>
    </w:p>
    <w:p w:rsidR="00AE57CD" w:rsidRPr="00A55979" w:rsidRDefault="00AE57CD" w:rsidP="00AE57CD">
      <w:pPr>
        <w:widowControl/>
        <w:autoSpaceDE/>
        <w:autoSpaceDN/>
        <w:ind w:left="-284" w:right="-567"/>
        <w:jc w:val="both"/>
        <w:rPr>
          <w:rFonts w:ascii="Arial" w:eastAsia="Times New Roman" w:hAnsi="Arial" w:cs="Arial"/>
          <w:sz w:val="24"/>
          <w:szCs w:val="24"/>
          <w:lang w:eastAsia="es-ES"/>
        </w:rPr>
      </w:pPr>
    </w:p>
    <w:p w:rsidR="00AE57CD" w:rsidRPr="00A55979" w:rsidRDefault="00AE57CD" w:rsidP="00AE57CD">
      <w:pPr>
        <w:widowControl/>
        <w:autoSpaceDE/>
        <w:autoSpaceDN/>
        <w:ind w:left="-284" w:right="-567"/>
        <w:jc w:val="both"/>
        <w:rPr>
          <w:rFonts w:ascii="Arial" w:eastAsia="Times New Roman" w:hAnsi="Arial" w:cs="Arial"/>
          <w:b/>
          <w:sz w:val="24"/>
          <w:szCs w:val="24"/>
          <w:lang w:eastAsia="es-ES"/>
        </w:rPr>
      </w:pPr>
      <w:r w:rsidRPr="00A55979">
        <w:rPr>
          <w:rFonts w:ascii="Arial" w:eastAsia="Times New Roman" w:hAnsi="Arial" w:cs="Arial"/>
          <w:sz w:val="24"/>
          <w:szCs w:val="24"/>
          <w:lang w:eastAsia="es-ES"/>
        </w:rPr>
        <w:t>De acuerdo con el informe de los abogados presentado al Área Jurídica de ACOFA, la Corte emitió una orden requiriendo que AVIACOL demuestre la causa por no haber cumplido con el proceso formal de notificar a ACOFA sobre la demanda entablada. AVIACOL respondió que la notificación puede tomar hasta un año para cumplir conforme con el tratado internacional entre Colombia y los EE.UU. AVIACOL tiene que notificar en debida forma a ACOFA.</w:t>
      </w:r>
    </w:p>
    <w:p w:rsidR="00AE57CD" w:rsidRPr="00A55979" w:rsidRDefault="00AE57CD" w:rsidP="00AE57CD">
      <w:pPr>
        <w:widowControl/>
        <w:autoSpaceDE/>
        <w:autoSpaceDN/>
        <w:ind w:left="-284" w:right="-567"/>
        <w:jc w:val="both"/>
        <w:rPr>
          <w:rFonts w:ascii="Arial" w:eastAsia="Times New Roman" w:hAnsi="Arial" w:cs="Arial"/>
          <w:sz w:val="24"/>
          <w:szCs w:val="24"/>
          <w:lang w:eastAsia="es-ES"/>
        </w:rPr>
      </w:pPr>
    </w:p>
    <w:p w:rsidR="00AE57CD" w:rsidRPr="00A55979" w:rsidRDefault="00AE57CD" w:rsidP="00AE57CD">
      <w:pPr>
        <w:widowControl/>
        <w:autoSpaceDE/>
        <w:autoSpaceDN/>
        <w:ind w:left="-284" w:right="-567"/>
        <w:jc w:val="both"/>
        <w:rPr>
          <w:rFonts w:ascii="Arial" w:eastAsia="Times New Roman" w:hAnsi="Arial" w:cs="Arial"/>
          <w:b/>
          <w:sz w:val="24"/>
          <w:szCs w:val="24"/>
          <w:lang w:eastAsia="es-ES"/>
        </w:rPr>
      </w:pPr>
      <w:r w:rsidRPr="00A55979">
        <w:rPr>
          <w:rFonts w:ascii="Arial" w:eastAsia="Times New Roman" w:hAnsi="Arial" w:cs="Arial"/>
          <w:b/>
          <w:sz w:val="24"/>
          <w:szCs w:val="24"/>
          <w:lang w:eastAsia="es-ES"/>
        </w:rPr>
        <w:t xml:space="preserve">Revelación: </w:t>
      </w:r>
    </w:p>
    <w:p w:rsidR="00AE57CD" w:rsidRPr="00A55979" w:rsidRDefault="00AE57CD" w:rsidP="00AE57CD">
      <w:pPr>
        <w:widowControl/>
        <w:autoSpaceDE/>
        <w:autoSpaceDN/>
        <w:ind w:left="-284" w:right="-567"/>
        <w:jc w:val="both"/>
        <w:rPr>
          <w:rFonts w:ascii="Arial" w:eastAsia="Times New Roman" w:hAnsi="Arial" w:cs="Arial"/>
          <w:sz w:val="24"/>
          <w:szCs w:val="24"/>
          <w:lang w:eastAsia="es-ES"/>
        </w:rPr>
      </w:pPr>
    </w:p>
    <w:p w:rsidR="00AE57CD" w:rsidRPr="00A55979" w:rsidRDefault="00AE57CD" w:rsidP="00AE57CD">
      <w:pPr>
        <w:widowControl/>
        <w:autoSpaceDE/>
        <w:autoSpaceDN/>
        <w:ind w:left="-284" w:right="-567"/>
        <w:jc w:val="both"/>
        <w:rPr>
          <w:rFonts w:ascii="Arial" w:eastAsia="Times New Roman" w:hAnsi="Arial" w:cs="Arial"/>
          <w:sz w:val="24"/>
          <w:szCs w:val="24"/>
          <w:lang w:eastAsia="es-ES"/>
        </w:rPr>
      </w:pPr>
      <w:r w:rsidRPr="00A55979">
        <w:rPr>
          <w:rFonts w:ascii="Arial" w:eastAsia="Times New Roman" w:hAnsi="Arial" w:cs="Arial"/>
          <w:sz w:val="24"/>
          <w:szCs w:val="24"/>
          <w:lang w:eastAsia="es-ES"/>
        </w:rPr>
        <w:t xml:space="preserve">De acuerdo con el cruce realizado con el Área Jurídica la compañía DJ EXPRESS interpuso demanda en contra de ACOFA en el mes de marzo de la presente vigencia, la cual fue notificada en forma contraria a la Ley, por lo cual, de acuerdo con las gestiones realizadas por el Buffet de la Agencia, se logró el trasladado de la Corte Estatal a la Corte Federal el día 12 de abril del 2021. </w:t>
      </w:r>
    </w:p>
    <w:p w:rsidR="00AE57CD" w:rsidRPr="00A55979" w:rsidRDefault="00AE57CD" w:rsidP="00AE57CD">
      <w:pPr>
        <w:widowControl/>
        <w:autoSpaceDE/>
        <w:autoSpaceDN/>
        <w:ind w:left="-284" w:right="-567"/>
        <w:jc w:val="both"/>
        <w:rPr>
          <w:rFonts w:ascii="Arial" w:eastAsia="Times New Roman" w:hAnsi="Arial" w:cs="Arial"/>
          <w:sz w:val="24"/>
          <w:szCs w:val="24"/>
          <w:lang w:eastAsia="es-ES"/>
        </w:rPr>
      </w:pPr>
    </w:p>
    <w:p w:rsidR="00AE57CD" w:rsidRPr="00A55979" w:rsidRDefault="00AE57CD" w:rsidP="00AE57CD">
      <w:pPr>
        <w:widowControl/>
        <w:autoSpaceDE/>
        <w:autoSpaceDN/>
        <w:ind w:left="-284" w:right="-567"/>
        <w:jc w:val="both"/>
        <w:rPr>
          <w:rFonts w:ascii="Arial" w:eastAsia="Times New Roman" w:hAnsi="Arial" w:cs="Arial"/>
          <w:sz w:val="24"/>
          <w:szCs w:val="24"/>
          <w:lang w:eastAsia="es-ES"/>
        </w:rPr>
      </w:pPr>
      <w:r w:rsidRPr="00A55979">
        <w:rPr>
          <w:rFonts w:ascii="Arial" w:eastAsia="Times New Roman" w:hAnsi="Arial" w:cs="Arial"/>
          <w:sz w:val="24"/>
          <w:szCs w:val="24"/>
          <w:lang w:eastAsia="es-ES"/>
        </w:rPr>
        <w:t xml:space="preserve">DJ Express entabló una moción para devolver el caso a la Corte Estatal. Este proceso no se reconoce en cuentas de orden, toda vez que ACOFA realizó adecuadamente el proceso sancionatorio establecido en la Directiva y no hay probabilidad de perder el caso ante DJ Express. </w:t>
      </w:r>
    </w:p>
    <w:p w:rsidR="00AE57CD" w:rsidRPr="00A55979" w:rsidRDefault="00AE57CD" w:rsidP="00AE57CD">
      <w:pPr>
        <w:widowControl/>
        <w:autoSpaceDE/>
        <w:autoSpaceDN/>
        <w:ind w:left="-284" w:right="-567"/>
        <w:jc w:val="both"/>
        <w:rPr>
          <w:rFonts w:ascii="Arial" w:eastAsia="Times New Roman" w:hAnsi="Arial" w:cs="Arial"/>
          <w:sz w:val="24"/>
          <w:szCs w:val="24"/>
          <w:lang w:eastAsia="es-ES"/>
        </w:rPr>
      </w:pPr>
    </w:p>
    <w:p w:rsidR="00AE57CD" w:rsidRPr="00A55979" w:rsidRDefault="00AE57CD" w:rsidP="00AE57CD">
      <w:pPr>
        <w:widowControl/>
        <w:autoSpaceDE/>
        <w:autoSpaceDN/>
        <w:ind w:left="-284" w:right="-567"/>
        <w:jc w:val="both"/>
        <w:rPr>
          <w:rFonts w:ascii="Arial" w:eastAsia="Times New Roman" w:hAnsi="Arial" w:cs="Arial"/>
          <w:sz w:val="24"/>
          <w:szCs w:val="24"/>
          <w:lang w:eastAsia="es-ES"/>
        </w:rPr>
      </w:pPr>
      <w:r w:rsidRPr="00A55979">
        <w:rPr>
          <w:rFonts w:ascii="Arial" w:eastAsia="Times New Roman" w:hAnsi="Arial" w:cs="Arial"/>
          <w:sz w:val="24"/>
          <w:szCs w:val="24"/>
          <w:lang w:eastAsia="es-ES"/>
        </w:rPr>
        <w:t>La Corte emitió dos órdenes: (1) negando la moción de DJ Express para devolver el caso a la Corte Estatal; y (2) ratificando que DJ Express no notificó ACOFA como requiere la ley. Por ahora no hay ninguna acción adicional para llevar a cabo. Actualmente, Se entabló moción para anular la notificación por parte de DJ Express. DJ Express entabló su repuesta en contra de la moción de ACOFA para anular la notificación de la demanda. Se está a la espera de pronunciamiento del Juez.</w:t>
      </w:r>
    </w:p>
    <w:p w:rsidR="00AE57CD" w:rsidRPr="00A55979" w:rsidRDefault="00AE57CD" w:rsidP="00AE57CD">
      <w:pPr>
        <w:widowControl/>
        <w:autoSpaceDE/>
        <w:autoSpaceDN/>
        <w:ind w:left="-284" w:right="-567"/>
        <w:jc w:val="both"/>
        <w:rPr>
          <w:rFonts w:ascii="Times New Roman" w:eastAsia="Times New Roman" w:hAnsi="Times New Roman" w:cs="Times New Roman"/>
          <w:sz w:val="24"/>
          <w:szCs w:val="24"/>
          <w:lang w:eastAsia="es-ES"/>
        </w:rPr>
      </w:pPr>
    </w:p>
    <w:p w:rsidR="00AE57CD" w:rsidRPr="00A55979" w:rsidRDefault="00AE57CD" w:rsidP="00AE57CD">
      <w:pPr>
        <w:widowControl/>
        <w:autoSpaceDE/>
        <w:autoSpaceDN/>
        <w:ind w:left="-284" w:right="-284"/>
        <w:jc w:val="both"/>
        <w:rPr>
          <w:rFonts w:ascii="Arial" w:eastAsia="Calibri" w:hAnsi="Arial" w:cs="Arial"/>
          <w:b/>
          <w:sz w:val="28"/>
          <w:szCs w:val="28"/>
          <w:lang w:eastAsia="es-ES"/>
        </w:rPr>
      </w:pPr>
      <w:r w:rsidRPr="00A55979">
        <w:rPr>
          <w:rFonts w:ascii="Arial" w:eastAsia="Times New Roman" w:hAnsi="Arial" w:cs="Arial"/>
          <w:b/>
          <w:sz w:val="28"/>
          <w:szCs w:val="28"/>
          <w:lang w:eastAsia="es-ES"/>
        </w:rPr>
        <w:t>-</w:t>
      </w:r>
      <w:r w:rsidRPr="00A55979">
        <w:rPr>
          <w:rFonts w:ascii="Arial" w:eastAsia="Calibri" w:hAnsi="Arial" w:cs="Arial"/>
          <w:b/>
          <w:sz w:val="28"/>
          <w:szCs w:val="28"/>
          <w:lang w:eastAsia="es-ES"/>
        </w:rPr>
        <w:t>Una vez revisado el informe de saldos y movimientos, se encontraron las siguientes cuentas con sus respectivos saldos a 31 de diciembre de 2022 así:</w:t>
      </w:r>
    </w:p>
    <w:p w:rsidR="00AE57CD" w:rsidRPr="00A55979" w:rsidRDefault="00AE57CD" w:rsidP="00AE57CD">
      <w:pPr>
        <w:widowControl/>
        <w:autoSpaceDE/>
        <w:autoSpaceDN/>
        <w:ind w:left="-284" w:right="-284"/>
        <w:jc w:val="both"/>
        <w:rPr>
          <w:rFonts w:ascii="Arial" w:eastAsia="Calibri" w:hAnsi="Arial" w:cs="Arial"/>
          <w:b/>
          <w:sz w:val="28"/>
          <w:szCs w:val="28"/>
          <w:lang w:eastAsia="es-ES"/>
        </w:rPr>
      </w:pPr>
    </w:p>
    <w:tbl>
      <w:tblPr>
        <w:tblStyle w:val="Tablaconcuadrcula91"/>
        <w:tblW w:w="10627" w:type="dxa"/>
        <w:tblInd w:w="-142" w:type="dxa"/>
        <w:tblLook w:val="04A0" w:firstRow="1" w:lastRow="0" w:firstColumn="1" w:lastColumn="0" w:noHBand="0" w:noVBand="1"/>
      </w:tblPr>
      <w:tblGrid>
        <w:gridCol w:w="1697"/>
        <w:gridCol w:w="6804"/>
        <w:gridCol w:w="2126"/>
      </w:tblGrid>
      <w:tr w:rsidR="00AE57CD" w:rsidRPr="00A55979" w:rsidTr="00595E4F">
        <w:tc>
          <w:tcPr>
            <w:tcW w:w="1697" w:type="dxa"/>
          </w:tcPr>
          <w:p w:rsidR="00AE57CD" w:rsidRPr="00A55979" w:rsidRDefault="00AE57CD" w:rsidP="00595E4F">
            <w:pPr>
              <w:widowControl/>
              <w:autoSpaceDE/>
              <w:autoSpaceDN/>
              <w:jc w:val="center"/>
              <w:rPr>
                <w:rFonts w:ascii="Arial" w:eastAsia="Times New Roman" w:hAnsi="Arial" w:cs="Arial"/>
                <w:b/>
                <w:sz w:val="20"/>
                <w:szCs w:val="20"/>
                <w:lang w:val="es-ES_tradnl" w:eastAsia="es-ES"/>
              </w:rPr>
            </w:pPr>
            <w:r w:rsidRPr="00A55979">
              <w:rPr>
                <w:rFonts w:ascii="Arial" w:eastAsia="Times New Roman" w:hAnsi="Arial" w:cs="Arial"/>
                <w:b/>
                <w:sz w:val="20"/>
                <w:szCs w:val="20"/>
                <w:lang w:val="es-ES_tradnl" w:eastAsia="es-ES"/>
              </w:rPr>
              <w:t>CÓDIGO</w:t>
            </w:r>
          </w:p>
        </w:tc>
        <w:tc>
          <w:tcPr>
            <w:tcW w:w="6804" w:type="dxa"/>
          </w:tcPr>
          <w:p w:rsidR="00AE57CD" w:rsidRPr="00A55979" w:rsidRDefault="00AE57CD" w:rsidP="00595E4F">
            <w:pPr>
              <w:widowControl/>
              <w:autoSpaceDE/>
              <w:autoSpaceDN/>
              <w:jc w:val="center"/>
              <w:rPr>
                <w:rFonts w:ascii="Arial" w:eastAsia="Times New Roman" w:hAnsi="Arial" w:cs="Arial"/>
                <w:b/>
                <w:sz w:val="20"/>
                <w:szCs w:val="20"/>
                <w:lang w:val="es-ES_tradnl" w:eastAsia="es-ES"/>
              </w:rPr>
            </w:pPr>
            <w:r w:rsidRPr="00A55979">
              <w:rPr>
                <w:rFonts w:ascii="Arial" w:eastAsia="Times New Roman" w:hAnsi="Arial" w:cs="Arial"/>
                <w:b/>
                <w:sz w:val="20"/>
                <w:szCs w:val="20"/>
                <w:lang w:val="es-ES_tradnl" w:eastAsia="es-ES"/>
              </w:rPr>
              <w:t>NOMBRE CUENTA</w:t>
            </w:r>
          </w:p>
        </w:tc>
        <w:tc>
          <w:tcPr>
            <w:tcW w:w="2126" w:type="dxa"/>
          </w:tcPr>
          <w:p w:rsidR="00AE57CD" w:rsidRPr="00A55979" w:rsidRDefault="00AE57CD" w:rsidP="00595E4F">
            <w:pPr>
              <w:widowControl/>
              <w:autoSpaceDE/>
              <w:autoSpaceDN/>
              <w:jc w:val="center"/>
              <w:rPr>
                <w:rFonts w:ascii="Arial" w:eastAsia="Times New Roman" w:hAnsi="Arial" w:cs="Arial"/>
                <w:b/>
                <w:sz w:val="20"/>
                <w:szCs w:val="20"/>
                <w:lang w:val="es-ES_tradnl" w:eastAsia="es-ES"/>
              </w:rPr>
            </w:pPr>
            <w:r w:rsidRPr="00A55979">
              <w:rPr>
                <w:rFonts w:ascii="Arial" w:eastAsia="Times New Roman" w:hAnsi="Arial" w:cs="Arial"/>
                <w:b/>
                <w:sz w:val="20"/>
                <w:szCs w:val="20"/>
                <w:lang w:val="es-ES_tradnl" w:eastAsia="es-ES"/>
              </w:rPr>
              <w:t xml:space="preserve">SALDO A </w:t>
            </w:r>
          </w:p>
          <w:p w:rsidR="00AE57CD" w:rsidRPr="00A55979" w:rsidRDefault="00AE57CD" w:rsidP="00595E4F">
            <w:pPr>
              <w:widowControl/>
              <w:autoSpaceDE/>
              <w:autoSpaceDN/>
              <w:jc w:val="center"/>
              <w:rPr>
                <w:rFonts w:ascii="Arial" w:eastAsia="Times New Roman" w:hAnsi="Arial" w:cs="Arial"/>
                <w:b/>
                <w:sz w:val="20"/>
                <w:szCs w:val="20"/>
                <w:lang w:val="es-ES_tradnl" w:eastAsia="es-ES"/>
              </w:rPr>
            </w:pPr>
            <w:r w:rsidRPr="00A55979">
              <w:rPr>
                <w:rFonts w:ascii="Arial" w:eastAsia="Times New Roman" w:hAnsi="Arial" w:cs="Arial"/>
                <w:b/>
                <w:sz w:val="20"/>
                <w:szCs w:val="20"/>
                <w:lang w:val="es-ES_tradnl" w:eastAsia="es-ES"/>
              </w:rPr>
              <w:t>31/12/2022</w:t>
            </w:r>
          </w:p>
          <w:p w:rsidR="00AE57CD" w:rsidRPr="00A55979" w:rsidRDefault="00AE57CD" w:rsidP="00595E4F">
            <w:pPr>
              <w:widowControl/>
              <w:autoSpaceDE/>
              <w:autoSpaceDN/>
              <w:jc w:val="center"/>
              <w:rPr>
                <w:rFonts w:ascii="Arial" w:eastAsia="Times New Roman" w:hAnsi="Arial" w:cs="Arial"/>
                <w:b/>
                <w:sz w:val="20"/>
                <w:szCs w:val="20"/>
                <w:lang w:val="es-ES_tradnl" w:eastAsia="es-ES"/>
              </w:rPr>
            </w:pPr>
          </w:p>
        </w:tc>
      </w:tr>
      <w:tr w:rsidR="00AE57CD" w:rsidRPr="00A55979" w:rsidTr="00595E4F">
        <w:tc>
          <w:tcPr>
            <w:tcW w:w="1697" w:type="dxa"/>
          </w:tcPr>
          <w:p w:rsidR="00AE57CD" w:rsidRPr="00A55979" w:rsidRDefault="00AE57CD" w:rsidP="00595E4F">
            <w:pPr>
              <w:widowControl/>
              <w:autoSpaceDE/>
              <w:autoSpaceDN/>
              <w:jc w:val="center"/>
              <w:rPr>
                <w:rFonts w:ascii="Arial" w:eastAsia="Times New Roman" w:hAnsi="Arial" w:cs="Arial"/>
                <w:sz w:val="20"/>
                <w:szCs w:val="20"/>
                <w:lang w:val="es-ES_tradnl" w:eastAsia="es-ES"/>
              </w:rPr>
            </w:pPr>
            <w:r w:rsidRPr="00A55979">
              <w:rPr>
                <w:rFonts w:ascii="Arial" w:eastAsia="Times New Roman" w:hAnsi="Arial" w:cs="Arial"/>
                <w:sz w:val="20"/>
                <w:szCs w:val="20"/>
                <w:lang w:val="es-ES_tradnl" w:eastAsia="es-ES"/>
              </w:rPr>
              <w:lastRenderedPageBreak/>
              <w:t>131102</w:t>
            </w:r>
          </w:p>
        </w:tc>
        <w:tc>
          <w:tcPr>
            <w:tcW w:w="6804" w:type="dxa"/>
          </w:tcPr>
          <w:p w:rsidR="00AE57CD" w:rsidRPr="00A55979" w:rsidRDefault="00AE57CD" w:rsidP="00595E4F">
            <w:pPr>
              <w:widowControl/>
              <w:autoSpaceDE/>
              <w:autoSpaceDN/>
              <w:rPr>
                <w:rFonts w:ascii="Arial" w:eastAsia="Times New Roman" w:hAnsi="Arial" w:cs="Arial"/>
                <w:sz w:val="20"/>
                <w:szCs w:val="20"/>
                <w:lang w:val="es-ES_tradnl" w:eastAsia="es-ES"/>
              </w:rPr>
            </w:pPr>
            <w:r w:rsidRPr="00A55979">
              <w:rPr>
                <w:rFonts w:ascii="Arial" w:eastAsia="Times New Roman" w:hAnsi="Arial" w:cs="Arial"/>
                <w:sz w:val="20"/>
                <w:szCs w:val="20"/>
                <w:lang w:val="es-ES_tradnl" w:eastAsia="es-ES"/>
              </w:rPr>
              <w:t>Multas</w:t>
            </w:r>
          </w:p>
        </w:tc>
        <w:tc>
          <w:tcPr>
            <w:tcW w:w="2126" w:type="dxa"/>
          </w:tcPr>
          <w:p w:rsidR="00AE57CD" w:rsidRPr="00A55979" w:rsidRDefault="00AE57CD" w:rsidP="00595E4F">
            <w:pPr>
              <w:widowControl/>
              <w:autoSpaceDE/>
              <w:autoSpaceDN/>
              <w:ind w:right="34"/>
              <w:jc w:val="right"/>
              <w:rPr>
                <w:rFonts w:ascii="Arial" w:eastAsia="Calibri" w:hAnsi="Arial" w:cs="Arial"/>
                <w:b/>
                <w:sz w:val="20"/>
                <w:szCs w:val="20"/>
                <w:lang w:eastAsia="es-ES"/>
              </w:rPr>
            </w:pPr>
            <w:r w:rsidRPr="00A55979">
              <w:rPr>
                <w:rFonts w:ascii="Arial" w:eastAsia="Calibri" w:hAnsi="Arial" w:cs="Arial"/>
                <w:b/>
                <w:sz w:val="20"/>
                <w:szCs w:val="20"/>
                <w:lang w:eastAsia="es-ES"/>
              </w:rPr>
              <w:t>2.094.499.773,65</w:t>
            </w:r>
          </w:p>
        </w:tc>
      </w:tr>
      <w:tr w:rsidR="00AE57CD" w:rsidRPr="00A55979" w:rsidTr="00595E4F">
        <w:tc>
          <w:tcPr>
            <w:tcW w:w="1697" w:type="dxa"/>
          </w:tcPr>
          <w:p w:rsidR="00AE57CD" w:rsidRPr="00A55979" w:rsidRDefault="00AE57CD" w:rsidP="00595E4F">
            <w:pPr>
              <w:widowControl/>
              <w:autoSpaceDE/>
              <w:autoSpaceDN/>
              <w:jc w:val="center"/>
              <w:rPr>
                <w:rFonts w:ascii="Arial" w:eastAsia="Times New Roman" w:hAnsi="Arial" w:cs="Arial"/>
                <w:sz w:val="20"/>
                <w:szCs w:val="20"/>
                <w:lang w:val="es-ES_tradnl" w:eastAsia="es-ES"/>
              </w:rPr>
            </w:pPr>
            <w:r w:rsidRPr="00A55979">
              <w:rPr>
                <w:rFonts w:ascii="Arial" w:eastAsia="Times New Roman" w:hAnsi="Arial" w:cs="Arial"/>
                <w:sz w:val="20"/>
                <w:szCs w:val="20"/>
                <w:lang w:val="es-ES_tradnl" w:eastAsia="es-ES"/>
              </w:rPr>
              <w:t>138500</w:t>
            </w:r>
          </w:p>
        </w:tc>
        <w:tc>
          <w:tcPr>
            <w:tcW w:w="6804" w:type="dxa"/>
          </w:tcPr>
          <w:p w:rsidR="00AE57CD" w:rsidRPr="00A55979" w:rsidRDefault="00AE57CD" w:rsidP="00595E4F">
            <w:pPr>
              <w:widowControl/>
              <w:autoSpaceDE/>
              <w:autoSpaceDN/>
              <w:rPr>
                <w:rFonts w:ascii="Arial" w:eastAsia="Times New Roman" w:hAnsi="Arial" w:cs="Arial"/>
                <w:sz w:val="20"/>
                <w:szCs w:val="20"/>
                <w:lang w:val="es-ES_tradnl" w:eastAsia="es-ES"/>
              </w:rPr>
            </w:pPr>
            <w:r w:rsidRPr="00A55979">
              <w:rPr>
                <w:rFonts w:ascii="Arial" w:eastAsia="Times New Roman" w:hAnsi="Arial" w:cs="Arial"/>
                <w:sz w:val="20"/>
                <w:szCs w:val="20"/>
                <w:lang w:val="es-ES_tradnl" w:eastAsia="es-ES"/>
              </w:rPr>
              <w:t>Cuentas por cobrar de difícil recaudo</w:t>
            </w:r>
          </w:p>
        </w:tc>
        <w:tc>
          <w:tcPr>
            <w:tcW w:w="2126" w:type="dxa"/>
          </w:tcPr>
          <w:p w:rsidR="00AE57CD" w:rsidRPr="00A55979" w:rsidRDefault="00AE57CD" w:rsidP="00595E4F">
            <w:pPr>
              <w:widowControl/>
              <w:autoSpaceDE/>
              <w:autoSpaceDN/>
              <w:ind w:right="34"/>
              <w:jc w:val="right"/>
              <w:rPr>
                <w:rFonts w:ascii="Arial" w:eastAsia="Calibri" w:hAnsi="Arial" w:cs="Arial"/>
                <w:b/>
                <w:sz w:val="20"/>
                <w:szCs w:val="20"/>
                <w:lang w:eastAsia="es-ES"/>
              </w:rPr>
            </w:pPr>
            <w:r w:rsidRPr="00A55979">
              <w:rPr>
                <w:rFonts w:ascii="Arial" w:eastAsia="Calibri" w:hAnsi="Arial" w:cs="Arial"/>
                <w:b/>
                <w:sz w:val="20"/>
                <w:szCs w:val="20"/>
                <w:lang w:eastAsia="es-ES"/>
              </w:rPr>
              <w:t>19.228.629.370,43</w:t>
            </w:r>
          </w:p>
        </w:tc>
      </w:tr>
      <w:tr w:rsidR="00AE57CD" w:rsidRPr="00A55979" w:rsidTr="00595E4F">
        <w:tc>
          <w:tcPr>
            <w:tcW w:w="1697" w:type="dxa"/>
          </w:tcPr>
          <w:p w:rsidR="00AE57CD" w:rsidRPr="00A55979" w:rsidRDefault="00AE57CD" w:rsidP="00595E4F">
            <w:pPr>
              <w:widowControl/>
              <w:autoSpaceDE/>
              <w:autoSpaceDN/>
              <w:jc w:val="center"/>
              <w:rPr>
                <w:rFonts w:ascii="Arial" w:eastAsia="Times New Roman" w:hAnsi="Arial" w:cs="Arial"/>
                <w:sz w:val="20"/>
                <w:szCs w:val="20"/>
                <w:lang w:val="es-ES_tradnl" w:eastAsia="es-ES"/>
              </w:rPr>
            </w:pPr>
            <w:r w:rsidRPr="00A55979">
              <w:rPr>
                <w:rFonts w:ascii="Arial" w:eastAsia="Times New Roman" w:hAnsi="Arial" w:cs="Arial"/>
                <w:sz w:val="20"/>
                <w:szCs w:val="20"/>
                <w:lang w:val="es-ES_tradnl" w:eastAsia="es-ES"/>
              </w:rPr>
              <w:t>138600</w:t>
            </w:r>
          </w:p>
        </w:tc>
        <w:tc>
          <w:tcPr>
            <w:tcW w:w="6804" w:type="dxa"/>
          </w:tcPr>
          <w:p w:rsidR="00AE57CD" w:rsidRPr="00A55979" w:rsidRDefault="00AE57CD" w:rsidP="00595E4F">
            <w:pPr>
              <w:widowControl/>
              <w:autoSpaceDE/>
              <w:autoSpaceDN/>
              <w:rPr>
                <w:rFonts w:ascii="Arial" w:eastAsia="Times New Roman" w:hAnsi="Arial" w:cs="Arial"/>
                <w:sz w:val="20"/>
                <w:szCs w:val="20"/>
                <w:lang w:val="es-ES_tradnl" w:eastAsia="es-ES"/>
              </w:rPr>
            </w:pPr>
            <w:r w:rsidRPr="00A55979">
              <w:rPr>
                <w:rFonts w:ascii="Arial" w:eastAsia="Times New Roman" w:hAnsi="Arial" w:cs="Arial"/>
                <w:sz w:val="20"/>
                <w:szCs w:val="20"/>
                <w:lang w:val="es-ES_tradnl" w:eastAsia="es-ES"/>
              </w:rPr>
              <w:t>Deterioro de las cuentas por cobrar</w:t>
            </w:r>
          </w:p>
        </w:tc>
        <w:tc>
          <w:tcPr>
            <w:tcW w:w="2126" w:type="dxa"/>
          </w:tcPr>
          <w:p w:rsidR="00AE57CD" w:rsidRPr="00A55979" w:rsidRDefault="00AE57CD" w:rsidP="00595E4F">
            <w:pPr>
              <w:widowControl/>
              <w:autoSpaceDE/>
              <w:autoSpaceDN/>
              <w:ind w:right="34"/>
              <w:jc w:val="right"/>
              <w:rPr>
                <w:rFonts w:ascii="Arial" w:eastAsia="Calibri" w:hAnsi="Arial" w:cs="Arial"/>
                <w:b/>
                <w:sz w:val="20"/>
                <w:szCs w:val="20"/>
                <w:lang w:eastAsia="es-ES"/>
              </w:rPr>
            </w:pPr>
            <w:r w:rsidRPr="00A55979">
              <w:rPr>
                <w:rFonts w:ascii="Arial" w:eastAsia="Calibri" w:hAnsi="Arial" w:cs="Arial"/>
                <w:b/>
                <w:sz w:val="20"/>
                <w:szCs w:val="20"/>
                <w:lang w:eastAsia="es-ES"/>
              </w:rPr>
              <w:t>(15.191.168.852,54)</w:t>
            </w:r>
          </w:p>
        </w:tc>
      </w:tr>
      <w:tr w:rsidR="00AE57CD" w:rsidRPr="00A55979" w:rsidTr="00595E4F">
        <w:tc>
          <w:tcPr>
            <w:tcW w:w="1697" w:type="dxa"/>
          </w:tcPr>
          <w:p w:rsidR="00AE57CD" w:rsidRPr="00A55979" w:rsidRDefault="00AE57CD" w:rsidP="00595E4F">
            <w:pPr>
              <w:widowControl/>
              <w:autoSpaceDE/>
              <w:autoSpaceDN/>
              <w:jc w:val="center"/>
              <w:rPr>
                <w:rFonts w:ascii="Arial" w:eastAsia="Times New Roman" w:hAnsi="Arial" w:cs="Arial"/>
                <w:sz w:val="20"/>
                <w:szCs w:val="20"/>
                <w:lang w:val="es-ES_tradnl" w:eastAsia="es-ES"/>
              </w:rPr>
            </w:pPr>
            <w:r w:rsidRPr="00A55979">
              <w:rPr>
                <w:rFonts w:ascii="Arial" w:eastAsia="Times New Roman" w:hAnsi="Arial" w:cs="Arial"/>
                <w:sz w:val="20"/>
                <w:szCs w:val="20"/>
                <w:lang w:val="es-ES_tradnl" w:eastAsia="es-ES"/>
              </w:rPr>
              <w:t>163700</w:t>
            </w:r>
          </w:p>
        </w:tc>
        <w:tc>
          <w:tcPr>
            <w:tcW w:w="6804" w:type="dxa"/>
          </w:tcPr>
          <w:p w:rsidR="00AE57CD" w:rsidRPr="00A55979" w:rsidRDefault="00AE57CD" w:rsidP="00595E4F">
            <w:pPr>
              <w:widowControl/>
              <w:autoSpaceDE/>
              <w:autoSpaceDN/>
              <w:rPr>
                <w:rFonts w:ascii="Arial" w:eastAsia="Times New Roman" w:hAnsi="Arial" w:cs="Arial"/>
                <w:sz w:val="20"/>
                <w:szCs w:val="20"/>
                <w:lang w:val="es-ES_tradnl" w:eastAsia="es-ES"/>
              </w:rPr>
            </w:pPr>
            <w:r w:rsidRPr="00A55979">
              <w:rPr>
                <w:rFonts w:ascii="Arial" w:eastAsia="Times New Roman" w:hAnsi="Arial" w:cs="Arial"/>
                <w:sz w:val="20"/>
                <w:szCs w:val="20"/>
                <w:lang w:val="es-ES_tradnl" w:eastAsia="es-ES"/>
              </w:rPr>
              <w:t>Propiedades planta y equipos no explotados</w:t>
            </w:r>
          </w:p>
        </w:tc>
        <w:tc>
          <w:tcPr>
            <w:tcW w:w="2126" w:type="dxa"/>
          </w:tcPr>
          <w:p w:rsidR="00AE57CD" w:rsidRPr="00A55979" w:rsidRDefault="00AE57CD" w:rsidP="00595E4F">
            <w:pPr>
              <w:widowControl/>
              <w:autoSpaceDE/>
              <w:autoSpaceDN/>
              <w:ind w:right="34"/>
              <w:jc w:val="right"/>
              <w:rPr>
                <w:rFonts w:ascii="Arial" w:eastAsia="Calibri" w:hAnsi="Arial" w:cs="Arial"/>
                <w:b/>
                <w:sz w:val="20"/>
                <w:szCs w:val="20"/>
                <w:lang w:eastAsia="es-ES"/>
              </w:rPr>
            </w:pPr>
            <w:r w:rsidRPr="00A55979">
              <w:rPr>
                <w:rFonts w:ascii="Arial" w:eastAsia="Calibri" w:hAnsi="Arial" w:cs="Arial"/>
                <w:b/>
                <w:sz w:val="20"/>
                <w:szCs w:val="20"/>
                <w:lang w:eastAsia="es-ES"/>
              </w:rPr>
              <w:t>832.915.270.178,96</w:t>
            </w:r>
          </w:p>
        </w:tc>
      </w:tr>
      <w:tr w:rsidR="00AE57CD" w:rsidRPr="00A55979" w:rsidTr="00595E4F">
        <w:tc>
          <w:tcPr>
            <w:tcW w:w="1697" w:type="dxa"/>
          </w:tcPr>
          <w:p w:rsidR="00AE57CD" w:rsidRPr="00A55979" w:rsidRDefault="00AE57CD" w:rsidP="00595E4F">
            <w:pPr>
              <w:widowControl/>
              <w:autoSpaceDE/>
              <w:autoSpaceDN/>
              <w:jc w:val="center"/>
              <w:rPr>
                <w:rFonts w:ascii="Arial" w:eastAsia="Times New Roman" w:hAnsi="Arial" w:cs="Arial"/>
                <w:sz w:val="20"/>
                <w:szCs w:val="20"/>
                <w:lang w:val="es-ES_tradnl" w:eastAsia="es-ES"/>
              </w:rPr>
            </w:pPr>
            <w:r w:rsidRPr="00A55979">
              <w:rPr>
                <w:rFonts w:ascii="Arial" w:eastAsia="Times New Roman" w:hAnsi="Arial" w:cs="Arial"/>
                <w:sz w:val="20"/>
                <w:szCs w:val="20"/>
                <w:lang w:val="es-ES_tradnl" w:eastAsia="es-ES"/>
              </w:rPr>
              <w:t>240720</w:t>
            </w:r>
          </w:p>
        </w:tc>
        <w:tc>
          <w:tcPr>
            <w:tcW w:w="6804" w:type="dxa"/>
          </w:tcPr>
          <w:p w:rsidR="00AE57CD" w:rsidRPr="00A55979" w:rsidRDefault="00AE57CD" w:rsidP="00595E4F">
            <w:pPr>
              <w:widowControl/>
              <w:autoSpaceDE/>
              <w:autoSpaceDN/>
              <w:rPr>
                <w:rFonts w:ascii="Arial" w:eastAsia="Times New Roman" w:hAnsi="Arial" w:cs="Arial"/>
                <w:sz w:val="20"/>
                <w:szCs w:val="20"/>
                <w:lang w:val="es-ES_tradnl" w:eastAsia="es-ES"/>
              </w:rPr>
            </w:pPr>
            <w:r w:rsidRPr="00A55979">
              <w:rPr>
                <w:rFonts w:ascii="Arial" w:eastAsia="Times New Roman" w:hAnsi="Arial" w:cs="Arial"/>
                <w:sz w:val="20"/>
                <w:szCs w:val="20"/>
                <w:lang w:val="es-ES_tradnl" w:eastAsia="es-ES"/>
              </w:rPr>
              <w:t>Recaudos por clasificar</w:t>
            </w:r>
          </w:p>
        </w:tc>
        <w:tc>
          <w:tcPr>
            <w:tcW w:w="2126" w:type="dxa"/>
          </w:tcPr>
          <w:p w:rsidR="00AE57CD" w:rsidRPr="00A55979" w:rsidRDefault="00AE57CD" w:rsidP="00595E4F">
            <w:pPr>
              <w:widowControl/>
              <w:autoSpaceDE/>
              <w:autoSpaceDN/>
              <w:ind w:right="34"/>
              <w:jc w:val="right"/>
              <w:rPr>
                <w:rFonts w:ascii="Arial" w:eastAsia="Calibri" w:hAnsi="Arial" w:cs="Arial"/>
                <w:b/>
                <w:sz w:val="20"/>
                <w:szCs w:val="20"/>
                <w:lang w:eastAsia="es-ES"/>
              </w:rPr>
            </w:pPr>
            <w:r w:rsidRPr="00A55979">
              <w:rPr>
                <w:rFonts w:ascii="Arial" w:eastAsia="Calibri" w:hAnsi="Arial" w:cs="Arial"/>
                <w:b/>
                <w:sz w:val="20"/>
                <w:szCs w:val="20"/>
                <w:lang w:eastAsia="es-ES"/>
              </w:rPr>
              <w:t>9.571.082,38</w:t>
            </w:r>
          </w:p>
        </w:tc>
      </w:tr>
      <w:tr w:rsidR="00AE57CD" w:rsidRPr="00A55979" w:rsidTr="00595E4F">
        <w:tc>
          <w:tcPr>
            <w:tcW w:w="1697" w:type="dxa"/>
          </w:tcPr>
          <w:p w:rsidR="00AE57CD" w:rsidRPr="00A55979" w:rsidRDefault="00AE57CD" w:rsidP="00595E4F">
            <w:pPr>
              <w:widowControl/>
              <w:autoSpaceDE/>
              <w:autoSpaceDN/>
              <w:jc w:val="center"/>
              <w:rPr>
                <w:rFonts w:ascii="Arial" w:eastAsia="Times New Roman" w:hAnsi="Arial" w:cs="Arial"/>
                <w:sz w:val="20"/>
                <w:szCs w:val="20"/>
                <w:lang w:val="es-ES_tradnl" w:eastAsia="es-ES"/>
              </w:rPr>
            </w:pPr>
            <w:r w:rsidRPr="00A55979">
              <w:rPr>
                <w:rFonts w:ascii="Arial" w:eastAsia="Times New Roman" w:hAnsi="Arial" w:cs="Arial"/>
                <w:sz w:val="20"/>
                <w:szCs w:val="20"/>
                <w:lang w:val="es-ES_tradnl" w:eastAsia="es-ES"/>
              </w:rPr>
              <w:t>242411</w:t>
            </w:r>
          </w:p>
        </w:tc>
        <w:tc>
          <w:tcPr>
            <w:tcW w:w="6804" w:type="dxa"/>
          </w:tcPr>
          <w:p w:rsidR="00AE57CD" w:rsidRPr="00A55979" w:rsidRDefault="00AE57CD" w:rsidP="00595E4F">
            <w:pPr>
              <w:widowControl/>
              <w:autoSpaceDE/>
              <w:autoSpaceDN/>
              <w:rPr>
                <w:rFonts w:ascii="Arial" w:eastAsia="Times New Roman" w:hAnsi="Arial" w:cs="Arial"/>
                <w:sz w:val="20"/>
                <w:szCs w:val="20"/>
                <w:lang w:val="es-ES_tradnl" w:eastAsia="es-ES"/>
              </w:rPr>
            </w:pPr>
            <w:r w:rsidRPr="00A55979">
              <w:rPr>
                <w:rFonts w:ascii="Arial" w:eastAsia="Times New Roman" w:hAnsi="Arial" w:cs="Arial"/>
                <w:sz w:val="20"/>
                <w:szCs w:val="20"/>
                <w:lang w:val="es-ES_tradnl" w:eastAsia="es-ES"/>
              </w:rPr>
              <w:t>Embargos judiciales</w:t>
            </w:r>
          </w:p>
        </w:tc>
        <w:tc>
          <w:tcPr>
            <w:tcW w:w="2126" w:type="dxa"/>
          </w:tcPr>
          <w:p w:rsidR="00AE57CD" w:rsidRPr="00A55979" w:rsidRDefault="00AE57CD" w:rsidP="00595E4F">
            <w:pPr>
              <w:widowControl/>
              <w:autoSpaceDE/>
              <w:autoSpaceDN/>
              <w:ind w:right="34"/>
              <w:jc w:val="right"/>
              <w:rPr>
                <w:rFonts w:ascii="Arial" w:eastAsia="Calibri" w:hAnsi="Arial" w:cs="Arial"/>
                <w:b/>
                <w:sz w:val="20"/>
                <w:szCs w:val="20"/>
                <w:lang w:eastAsia="es-ES"/>
              </w:rPr>
            </w:pPr>
            <w:r w:rsidRPr="00A55979">
              <w:rPr>
                <w:rFonts w:ascii="Arial" w:eastAsia="Calibri" w:hAnsi="Arial" w:cs="Arial"/>
                <w:b/>
                <w:sz w:val="20"/>
                <w:szCs w:val="20"/>
                <w:lang w:eastAsia="es-ES"/>
              </w:rPr>
              <w:t>524.048.054,73</w:t>
            </w:r>
          </w:p>
        </w:tc>
      </w:tr>
      <w:tr w:rsidR="00AE57CD" w:rsidRPr="00A55979" w:rsidTr="00595E4F">
        <w:tc>
          <w:tcPr>
            <w:tcW w:w="1697" w:type="dxa"/>
          </w:tcPr>
          <w:p w:rsidR="00AE57CD" w:rsidRPr="00A55979" w:rsidRDefault="00AE57CD" w:rsidP="00595E4F">
            <w:pPr>
              <w:widowControl/>
              <w:autoSpaceDE/>
              <w:autoSpaceDN/>
              <w:jc w:val="center"/>
              <w:rPr>
                <w:rFonts w:ascii="Arial" w:eastAsia="Times New Roman" w:hAnsi="Arial" w:cs="Arial"/>
                <w:sz w:val="20"/>
                <w:szCs w:val="20"/>
                <w:lang w:val="es-ES_tradnl" w:eastAsia="es-ES"/>
              </w:rPr>
            </w:pPr>
            <w:r w:rsidRPr="00A55979">
              <w:rPr>
                <w:rFonts w:ascii="Arial" w:eastAsia="Times New Roman" w:hAnsi="Arial" w:cs="Arial"/>
                <w:sz w:val="20"/>
                <w:szCs w:val="20"/>
                <w:lang w:val="es-ES_tradnl" w:eastAsia="es-ES"/>
              </w:rPr>
              <w:t>912000</w:t>
            </w:r>
          </w:p>
        </w:tc>
        <w:tc>
          <w:tcPr>
            <w:tcW w:w="6804" w:type="dxa"/>
          </w:tcPr>
          <w:p w:rsidR="00AE57CD" w:rsidRPr="00A55979" w:rsidRDefault="00AE57CD" w:rsidP="00595E4F">
            <w:pPr>
              <w:widowControl/>
              <w:autoSpaceDE/>
              <w:autoSpaceDN/>
              <w:jc w:val="both"/>
              <w:rPr>
                <w:rFonts w:ascii="Arial" w:eastAsia="Times New Roman" w:hAnsi="Arial" w:cs="Arial"/>
                <w:sz w:val="20"/>
                <w:szCs w:val="20"/>
                <w:lang w:val="es-ES_tradnl" w:eastAsia="es-ES"/>
              </w:rPr>
            </w:pPr>
            <w:r w:rsidRPr="00A55979">
              <w:rPr>
                <w:rFonts w:ascii="Arial" w:eastAsia="Times New Roman" w:hAnsi="Arial" w:cs="Arial"/>
                <w:sz w:val="20"/>
                <w:szCs w:val="20"/>
                <w:lang w:val="es-ES_tradnl" w:eastAsia="es-ES"/>
              </w:rPr>
              <w:t>Litigios y mecanismos alternativos de solución de conflictos</w:t>
            </w:r>
          </w:p>
        </w:tc>
        <w:tc>
          <w:tcPr>
            <w:tcW w:w="2126" w:type="dxa"/>
          </w:tcPr>
          <w:p w:rsidR="00AE57CD" w:rsidRPr="00A55979" w:rsidRDefault="00AE57CD" w:rsidP="00595E4F">
            <w:pPr>
              <w:widowControl/>
              <w:autoSpaceDE/>
              <w:autoSpaceDN/>
              <w:ind w:right="34"/>
              <w:jc w:val="right"/>
              <w:rPr>
                <w:rFonts w:ascii="Arial" w:eastAsia="Calibri" w:hAnsi="Arial" w:cs="Arial"/>
                <w:b/>
                <w:sz w:val="20"/>
                <w:szCs w:val="20"/>
                <w:lang w:eastAsia="es-ES"/>
              </w:rPr>
            </w:pPr>
            <w:r w:rsidRPr="00A55979">
              <w:rPr>
                <w:rFonts w:ascii="Arial" w:eastAsia="Calibri" w:hAnsi="Arial" w:cs="Arial"/>
                <w:b/>
                <w:sz w:val="20"/>
                <w:szCs w:val="20"/>
                <w:lang w:eastAsia="es-ES"/>
              </w:rPr>
              <w:t>707.099.400,00</w:t>
            </w:r>
          </w:p>
        </w:tc>
      </w:tr>
    </w:tbl>
    <w:p w:rsidR="00AE57CD" w:rsidRPr="00A55979" w:rsidRDefault="00AE57CD" w:rsidP="00AE57CD">
      <w:pPr>
        <w:widowControl/>
        <w:autoSpaceDE/>
        <w:autoSpaceDN/>
        <w:ind w:left="-142" w:right="-518"/>
        <w:jc w:val="both"/>
        <w:rPr>
          <w:rFonts w:ascii="Arial" w:eastAsia="Calibri" w:hAnsi="Arial" w:cs="Arial"/>
          <w:b/>
          <w:sz w:val="28"/>
          <w:szCs w:val="28"/>
          <w:lang w:eastAsia="es-ES"/>
        </w:rPr>
      </w:pPr>
    </w:p>
    <w:p w:rsidR="00AE57CD" w:rsidRPr="00A55979" w:rsidRDefault="00AE57CD" w:rsidP="00AE57CD">
      <w:pPr>
        <w:widowControl/>
        <w:autoSpaceDE/>
        <w:autoSpaceDN/>
        <w:ind w:left="-284" w:right="-518"/>
        <w:jc w:val="both"/>
        <w:rPr>
          <w:rFonts w:ascii="Arial" w:eastAsia="Calibri" w:hAnsi="Arial" w:cs="Arial"/>
          <w:b/>
          <w:sz w:val="24"/>
          <w:szCs w:val="24"/>
          <w:lang w:eastAsia="es-ES"/>
        </w:rPr>
      </w:pPr>
      <w:r w:rsidRPr="00A55979">
        <w:rPr>
          <w:rFonts w:ascii="Arial" w:eastAsia="Calibri" w:hAnsi="Arial" w:cs="Arial"/>
          <w:b/>
          <w:sz w:val="28"/>
          <w:szCs w:val="28"/>
          <w:lang w:eastAsia="es-ES"/>
        </w:rPr>
        <w:t xml:space="preserve">-Deudores Morosos del Estado a 30 de noviembre de 2022. </w:t>
      </w:r>
    </w:p>
    <w:p w:rsidR="00AE57CD" w:rsidRPr="00A55979" w:rsidRDefault="00AE57CD" w:rsidP="00AE57CD">
      <w:pPr>
        <w:widowControl/>
        <w:autoSpaceDE/>
        <w:autoSpaceDN/>
        <w:ind w:left="-142" w:right="-518"/>
        <w:jc w:val="both"/>
        <w:rPr>
          <w:rFonts w:ascii="Arial" w:eastAsia="Calibri" w:hAnsi="Arial" w:cs="Arial"/>
          <w:b/>
          <w:sz w:val="28"/>
          <w:szCs w:val="28"/>
          <w:lang w:eastAsia="es-ES"/>
        </w:rPr>
      </w:pPr>
    </w:p>
    <w:p w:rsidR="00AE57CD" w:rsidRPr="00A55979" w:rsidRDefault="00AE57CD" w:rsidP="00AE57CD">
      <w:pPr>
        <w:ind w:left="-142" w:right="162"/>
        <w:jc w:val="center"/>
        <w:rPr>
          <w:rFonts w:ascii="Arial" w:eastAsia="Arial" w:hAnsi="Arial" w:cs="Arial"/>
          <w:b/>
          <w:sz w:val="24"/>
          <w:szCs w:val="24"/>
        </w:rPr>
      </w:pPr>
      <w:r w:rsidRPr="00A55979">
        <w:rPr>
          <w:rFonts w:ascii="Arial" w:eastAsia="Arial" w:hAnsi="Arial" w:cs="Arial"/>
          <w:b/>
          <w:sz w:val="24"/>
          <w:szCs w:val="24"/>
        </w:rPr>
        <w:t>Deudores Morosos del Estado del Nivel Nacional</w:t>
      </w:r>
    </w:p>
    <w:p w:rsidR="00AE57CD" w:rsidRPr="00A55979" w:rsidRDefault="00AE57CD" w:rsidP="00AE57CD">
      <w:pPr>
        <w:ind w:left="-142" w:right="162"/>
        <w:jc w:val="center"/>
        <w:rPr>
          <w:rFonts w:ascii="Arial" w:eastAsia="Arial" w:hAnsi="Arial" w:cs="Arial"/>
          <w:b/>
          <w:sz w:val="24"/>
          <w:szCs w:val="24"/>
        </w:rPr>
      </w:pPr>
      <w:r w:rsidRPr="00A55979">
        <w:rPr>
          <w:rFonts w:ascii="Arial" w:eastAsia="Arial" w:hAnsi="Arial" w:cs="Arial"/>
          <w:b/>
          <w:sz w:val="24"/>
          <w:szCs w:val="24"/>
        </w:rPr>
        <w:t>Noviembre 30 de 2022</w:t>
      </w:r>
    </w:p>
    <w:p w:rsidR="00AE57CD" w:rsidRPr="00A55979" w:rsidRDefault="00AE57CD" w:rsidP="00AE57CD">
      <w:pPr>
        <w:ind w:left="-142" w:right="162"/>
        <w:jc w:val="center"/>
        <w:rPr>
          <w:rFonts w:ascii="Arial" w:eastAsia="Arial" w:hAnsi="Arial" w:cs="Arial"/>
          <w:b/>
          <w:sz w:val="24"/>
          <w:szCs w:val="24"/>
        </w:rPr>
      </w:pPr>
    </w:p>
    <w:p w:rsidR="00AE57CD" w:rsidRPr="00A55979" w:rsidRDefault="00AE57CD" w:rsidP="00AE57CD">
      <w:pPr>
        <w:ind w:left="-142" w:right="162"/>
        <w:jc w:val="center"/>
        <w:rPr>
          <w:rFonts w:ascii="Arial" w:eastAsia="Arial" w:hAnsi="Arial" w:cs="Arial"/>
          <w:b/>
          <w:sz w:val="24"/>
          <w:szCs w:val="24"/>
        </w:rPr>
      </w:pPr>
      <w:r w:rsidRPr="00A55979">
        <w:rPr>
          <w:rFonts w:ascii="Arial" w:eastAsia="Arial" w:hAnsi="Arial" w:cs="Arial"/>
          <w:b/>
          <w:sz w:val="24"/>
          <w:szCs w:val="24"/>
        </w:rPr>
        <w:t>Cifras en miles de millones de pesos</w:t>
      </w:r>
    </w:p>
    <w:p w:rsidR="00AE57CD" w:rsidRPr="00A55979" w:rsidRDefault="00AE57CD" w:rsidP="00AE57CD">
      <w:pPr>
        <w:ind w:left="112" w:right="162"/>
        <w:jc w:val="both"/>
        <w:rPr>
          <w:rFonts w:ascii="Arial" w:eastAsia="Arial" w:hAnsi="Arial" w:cs="Arial"/>
          <w:sz w:val="24"/>
          <w:szCs w:val="24"/>
        </w:rPr>
      </w:pPr>
    </w:p>
    <w:tbl>
      <w:tblPr>
        <w:tblStyle w:val="Tablaconcuadrcula91"/>
        <w:tblW w:w="10632" w:type="dxa"/>
        <w:tblInd w:w="-147" w:type="dxa"/>
        <w:tblLook w:val="04A0" w:firstRow="1" w:lastRow="0" w:firstColumn="1" w:lastColumn="0" w:noHBand="0" w:noVBand="1"/>
      </w:tblPr>
      <w:tblGrid>
        <w:gridCol w:w="3403"/>
        <w:gridCol w:w="2835"/>
        <w:gridCol w:w="4394"/>
      </w:tblGrid>
      <w:tr w:rsidR="00AE57CD" w:rsidRPr="00A55979" w:rsidTr="00595E4F">
        <w:tc>
          <w:tcPr>
            <w:tcW w:w="3403" w:type="dxa"/>
          </w:tcPr>
          <w:p w:rsidR="00AE57CD" w:rsidRPr="00A55979" w:rsidRDefault="00AE57CD" w:rsidP="00595E4F">
            <w:pPr>
              <w:ind w:right="162"/>
              <w:jc w:val="center"/>
              <w:rPr>
                <w:rFonts w:ascii="Arial" w:eastAsia="Arial" w:hAnsi="Arial" w:cs="Arial"/>
                <w:b/>
                <w:sz w:val="20"/>
                <w:szCs w:val="20"/>
              </w:rPr>
            </w:pPr>
            <w:r w:rsidRPr="00A55979">
              <w:rPr>
                <w:rFonts w:ascii="Arial" w:eastAsia="Arial" w:hAnsi="Arial" w:cs="Arial"/>
                <w:b/>
                <w:sz w:val="20"/>
                <w:szCs w:val="20"/>
              </w:rPr>
              <w:t>DEUDORES MOROSOS DEL ESTADO POR TIPO DE PERSONA</w:t>
            </w:r>
          </w:p>
          <w:p w:rsidR="00AE57CD" w:rsidRPr="00A55979" w:rsidRDefault="00AE57CD" w:rsidP="00595E4F">
            <w:pPr>
              <w:ind w:right="162"/>
              <w:jc w:val="center"/>
              <w:rPr>
                <w:rFonts w:ascii="Arial" w:eastAsia="Arial" w:hAnsi="Arial" w:cs="Arial"/>
                <w:b/>
                <w:sz w:val="20"/>
                <w:szCs w:val="20"/>
              </w:rPr>
            </w:pPr>
            <w:r w:rsidRPr="00A55979">
              <w:rPr>
                <w:rFonts w:ascii="Arial" w:eastAsia="Arial" w:hAnsi="Arial" w:cs="Arial"/>
                <w:b/>
                <w:sz w:val="20"/>
                <w:szCs w:val="20"/>
              </w:rPr>
              <w:t>NIVEL NACIONAL</w:t>
            </w:r>
          </w:p>
          <w:p w:rsidR="00AE57CD" w:rsidRPr="00A55979" w:rsidRDefault="00AE57CD" w:rsidP="00595E4F">
            <w:pPr>
              <w:ind w:right="162"/>
              <w:jc w:val="center"/>
              <w:rPr>
                <w:rFonts w:ascii="Arial" w:eastAsia="Arial" w:hAnsi="Arial" w:cs="Arial"/>
                <w:b/>
                <w:sz w:val="20"/>
                <w:szCs w:val="20"/>
              </w:rPr>
            </w:pPr>
          </w:p>
        </w:tc>
        <w:tc>
          <w:tcPr>
            <w:tcW w:w="2835" w:type="dxa"/>
          </w:tcPr>
          <w:p w:rsidR="00AE57CD" w:rsidRPr="00A55979" w:rsidRDefault="00AE57CD" w:rsidP="00595E4F">
            <w:pPr>
              <w:ind w:right="162"/>
              <w:jc w:val="center"/>
              <w:rPr>
                <w:rFonts w:ascii="Arial" w:eastAsia="Arial" w:hAnsi="Arial" w:cs="Arial"/>
                <w:b/>
                <w:sz w:val="20"/>
                <w:szCs w:val="20"/>
              </w:rPr>
            </w:pPr>
            <w:r w:rsidRPr="00A55979">
              <w:rPr>
                <w:rFonts w:ascii="Arial" w:eastAsia="Arial" w:hAnsi="Arial" w:cs="Arial"/>
                <w:b/>
                <w:sz w:val="20"/>
                <w:szCs w:val="20"/>
              </w:rPr>
              <w:t>N° DE PERSONAS</w:t>
            </w:r>
          </w:p>
        </w:tc>
        <w:tc>
          <w:tcPr>
            <w:tcW w:w="4394" w:type="dxa"/>
          </w:tcPr>
          <w:p w:rsidR="00AE57CD" w:rsidRPr="00A55979" w:rsidRDefault="00AE57CD" w:rsidP="00595E4F">
            <w:pPr>
              <w:ind w:right="162"/>
              <w:jc w:val="center"/>
              <w:rPr>
                <w:rFonts w:ascii="Arial" w:eastAsia="Arial" w:hAnsi="Arial" w:cs="Arial"/>
                <w:b/>
                <w:sz w:val="20"/>
                <w:szCs w:val="20"/>
              </w:rPr>
            </w:pPr>
            <w:r w:rsidRPr="00A55979">
              <w:rPr>
                <w:rFonts w:ascii="Arial" w:eastAsia="Arial" w:hAnsi="Arial" w:cs="Arial"/>
                <w:b/>
                <w:sz w:val="20"/>
                <w:szCs w:val="20"/>
              </w:rPr>
              <w:t xml:space="preserve">VALOR TOTAL POR TIPO DE PERSONA </w:t>
            </w:r>
          </w:p>
          <w:p w:rsidR="00AE57CD" w:rsidRPr="00A55979" w:rsidRDefault="00AE57CD" w:rsidP="00595E4F">
            <w:pPr>
              <w:ind w:right="162"/>
              <w:jc w:val="center"/>
              <w:rPr>
                <w:rFonts w:ascii="Arial" w:eastAsia="Arial" w:hAnsi="Arial" w:cs="Arial"/>
                <w:b/>
                <w:sz w:val="20"/>
                <w:szCs w:val="20"/>
              </w:rPr>
            </w:pPr>
            <w:r w:rsidRPr="00A55979">
              <w:rPr>
                <w:rFonts w:ascii="Arial" w:eastAsia="Arial" w:hAnsi="Arial" w:cs="Arial"/>
                <w:b/>
                <w:sz w:val="20"/>
                <w:szCs w:val="20"/>
              </w:rPr>
              <w:t xml:space="preserve">DEUDORES MOROSOS DEL ESTADO </w:t>
            </w:r>
          </w:p>
          <w:p w:rsidR="00AE57CD" w:rsidRPr="00A55979" w:rsidRDefault="00AE57CD" w:rsidP="00595E4F">
            <w:pPr>
              <w:ind w:right="162"/>
              <w:jc w:val="center"/>
              <w:rPr>
                <w:rFonts w:ascii="Arial" w:eastAsia="Arial" w:hAnsi="Arial" w:cs="Arial"/>
                <w:b/>
                <w:sz w:val="20"/>
                <w:szCs w:val="20"/>
              </w:rPr>
            </w:pPr>
            <w:r w:rsidRPr="00A55979">
              <w:rPr>
                <w:rFonts w:ascii="Arial" w:eastAsia="Arial" w:hAnsi="Arial" w:cs="Arial"/>
                <w:b/>
                <w:sz w:val="20"/>
                <w:szCs w:val="20"/>
              </w:rPr>
              <w:t>NIVEL NACIONAL</w:t>
            </w:r>
          </w:p>
          <w:p w:rsidR="00AE57CD" w:rsidRPr="00A55979" w:rsidRDefault="00AE57CD" w:rsidP="00595E4F">
            <w:pPr>
              <w:ind w:right="162"/>
              <w:jc w:val="center"/>
              <w:rPr>
                <w:rFonts w:ascii="Arial" w:eastAsia="Arial" w:hAnsi="Arial" w:cs="Arial"/>
                <w:b/>
                <w:sz w:val="20"/>
                <w:szCs w:val="20"/>
              </w:rPr>
            </w:pPr>
          </w:p>
        </w:tc>
      </w:tr>
      <w:tr w:rsidR="00AE57CD" w:rsidRPr="00A55979" w:rsidTr="00595E4F">
        <w:tc>
          <w:tcPr>
            <w:tcW w:w="3403" w:type="dxa"/>
          </w:tcPr>
          <w:p w:rsidR="00AE57CD" w:rsidRPr="00A55979" w:rsidRDefault="00AE57CD" w:rsidP="00595E4F">
            <w:pPr>
              <w:ind w:right="162"/>
              <w:jc w:val="center"/>
              <w:rPr>
                <w:rFonts w:ascii="Arial" w:eastAsia="Arial" w:hAnsi="Arial" w:cs="Arial"/>
                <w:b/>
                <w:sz w:val="20"/>
                <w:szCs w:val="20"/>
              </w:rPr>
            </w:pPr>
            <w:r w:rsidRPr="00A55979">
              <w:rPr>
                <w:rFonts w:ascii="Arial" w:eastAsia="Arial" w:hAnsi="Arial" w:cs="Arial"/>
                <w:b/>
                <w:sz w:val="20"/>
                <w:szCs w:val="20"/>
              </w:rPr>
              <w:t>NATURALES</w:t>
            </w:r>
          </w:p>
        </w:tc>
        <w:tc>
          <w:tcPr>
            <w:tcW w:w="2835" w:type="dxa"/>
          </w:tcPr>
          <w:p w:rsidR="00AE57CD" w:rsidRPr="00A55979" w:rsidRDefault="00AE57CD" w:rsidP="00595E4F">
            <w:pPr>
              <w:ind w:right="162"/>
              <w:jc w:val="center"/>
              <w:rPr>
                <w:rFonts w:ascii="Arial" w:eastAsia="Arial" w:hAnsi="Arial" w:cs="Arial"/>
                <w:sz w:val="20"/>
                <w:szCs w:val="20"/>
              </w:rPr>
            </w:pPr>
            <w:r w:rsidRPr="00A55979">
              <w:rPr>
                <w:rFonts w:ascii="Arial" w:eastAsia="Arial" w:hAnsi="Arial" w:cs="Arial"/>
                <w:sz w:val="20"/>
                <w:szCs w:val="20"/>
              </w:rPr>
              <w:t>14</w:t>
            </w:r>
          </w:p>
        </w:tc>
        <w:tc>
          <w:tcPr>
            <w:tcW w:w="4394" w:type="dxa"/>
          </w:tcPr>
          <w:p w:rsidR="00AE57CD" w:rsidRPr="00A55979" w:rsidRDefault="00AE57CD" w:rsidP="00595E4F">
            <w:pPr>
              <w:ind w:right="162"/>
              <w:jc w:val="right"/>
              <w:rPr>
                <w:rFonts w:ascii="Arial" w:eastAsia="Arial" w:hAnsi="Arial" w:cs="Arial"/>
                <w:sz w:val="20"/>
                <w:szCs w:val="20"/>
              </w:rPr>
            </w:pPr>
            <w:r w:rsidRPr="00A55979">
              <w:rPr>
                <w:rFonts w:ascii="Arial" w:eastAsia="Arial" w:hAnsi="Arial" w:cs="Arial"/>
                <w:sz w:val="20"/>
                <w:szCs w:val="20"/>
              </w:rPr>
              <w:t>$1.66</w:t>
            </w:r>
          </w:p>
        </w:tc>
      </w:tr>
      <w:tr w:rsidR="00AE57CD" w:rsidRPr="00A55979" w:rsidTr="00595E4F">
        <w:tc>
          <w:tcPr>
            <w:tcW w:w="3403" w:type="dxa"/>
          </w:tcPr>
          <w:p w:rsidR="00AE57CD" w:rsidRPr="00A55979" w:rsidRDefault="00AE57CD" w:rsidP="00595E4F">
            <w:pPr>
              <w:ind w:right="162"/>
              <w:jc w:val="center"/>
              <w:rPr>
                <w:rFonts w:ascii="Arial" w:eastAsia="Arial" w:hAnsi="Arial" w:cs="Arial"/>
                <w:b/>
                <w:sz w:val="20"/>
                <w:szCs w:val="20"/>
              </w:rPr>
            </w:pPr>
            <w:r w:rsidRPr="00A55979">
              <w:rPr>
                <w:rFonts w:ascii="Arial" w:eastAsia="Arial" w:hAnsi="Arial" w:cs="Arial"/>
                <w:b/>
                <w:sz w:val="20"/>
                <w:szCs w:val="20"/>
              </w:rPr>
              <w:t>JURIDICAS</w:t>
            </w:r>
          </w:p>
        </w:tc>
        <w:tc>
          <w:tcPr>
            <w:tcW w:w="2835" w:type="dxa"/>
          </w:tcPr>
          <w:p w:rsidR="00AE57CD" w:rsidRPr="00A55979" w:rsidRDefault="00AE57CD" w:rsidP="00595E4F">
            <w:pPr>
              <w:ind w:right="162"/>
              <w:jc w:val="center"/>
              <w:rPr>
                <w:rFonts w:ascii="Arial" w:eastAsia="Arial" w:hAnsi="Arial" w:cs="Arial"/>
                <w:sz w:val="20"/>
                <w:szCs w:val="20"/>
              </w:rPr>
            </w:pPr>
            <w:r w:rsidRPr="00A55979">
              <w:rPr>
                <w:rFonts w:ascii="Arial" w:eastAsia="Arial" w:hAnsi="Arial" w:cs="Arial"/>
                <w:sz w:val="20"/>
                <w:szCs w:val="20"/>
              </w:rPr>
              <w:t>6</w:t>
            </w:r>
          </w:p>
        </w:tc>
        <w:tc>
          <w:tcPr>
            <w:tcW w:w="4394" w:type="dxa"/>
          </w:tcPr>
          <w:p w:rsidR="00AE57CD" w:rsidRPr="00A55979" w:rsidRDefault="00AE57CD" w:rsidP="00595E4F">
            <w:pPr>
              <w:ind w:right="162"/>
              <w:jc w:val="right"/>
              <w:rPr>
                <w:rFonts w:ascii="Arial" w:eastAsia="Arial" w:hAnsi="Arial" w:cs="Arial"/>
                <w:sz w:val="20"/>
                <w:szCs w:val="20"/>
              </w:rPr>
            </w:pPr>
            <w:r w:rsidRPr="00A55979">
              <w:rPr>
                <w:rFonts w:ascii="Arial" w:eastAsia="Arial" w:hAnsi="Arial" w:cs="Arial"/>
                <w:sz w:val="20"/>
                <w:szCs w:val="20"/>
              </w:rPr>
              <w:t>$13.84</w:t>
            </w:r>
          </w:p>
        </w:tc>
      </w:tr>
      <w:tr w:rsidR="00AE57CD" w:rsidRPr="00A55979" w:rsidTr="00595E4F">
        <w:tc>
          <w:tcPr>
            <w:tcW w:w="3403" w:type="dxa"/>
          </w:tcPr>
          <w:p w:rsidR="00AE57CD" w:rsidRPr="00A55979" w:rsidRDefault="00AE57CD" w:rsidP="00595E4F">
            <w:pPr>
              <w:ind w:right="162"/>
              <w:jc w:val="center"/>
              <w:rPr>
                <w:rFonts w:ascii="Arial" w:eastAsia="Arial" w:hAnsi="Arial" w:cs="Arial"/>
                <w:b/>
                <w:sz w:val="20"/>
                <w:szCs w:val="20"/>
              </w:rPr>
            </w:pPr>
            <w:r w:rsidRPr="00A55979">
              <w:rPr>
                <w:rFonts w:ascii="Arial" w:eastAsia="Arial" w:hAnsi="Arial" w:cs="Arial"/>
                <w:b/>
                <w:sz w:val="20"/>
                <w:szCs w:val="20"/>
              </w:rPr>
              <w:t>GRAN TOTAL BDME, PERSONAS NATURALES MÁS JURÍDICAS A NOVIEMBRE 30 DE 2022</w:t>
            </w:r>
          </w:p>
        </w:tc>
        <w:tc>
          <w:tcPr>
            <w:tcW w:w="2835" w:type="dxa"/>
          </w:tcPr>
          <w:p w:rsidR="00AE57CD" w:rsidRPr="00A55979" w:rsidRDefault="00AE57CD" w:rsidP="00595E4F">
            <w:pPr>
              <w:ind w:right="162"/>
              <w:jc w:val="center"/>
              <w:rPr>
                <w:rFonts w:ascii="Arial" w:eastAsia="Arial" w:hAnsi="Arial" w:cs="Arial"/>
                <w:b/>
                <w:sz w:val="20"/>
                <w:szCs w:val="20"/>
                <w:u w:val="single"/>
              </w:rPr>
            </w:pPr>
          </w:p>
          <w:p w:rsidR="00AE57CD" w:rsidRPr="00A55979" w:rsidRDefault="00AE57CD" w:rsidP="00595E4F">
            <w:pPr>
              <w:ind w:right="162"/>
              <w:jc w:val="center"/>
              <w:rPr>
                <w:rFonts w:ascii="Arial" w:eastAsia="Arial" w:hAnsi="Arial" w:cs="Arial"/>
                <w:b/>
                <w:sz w:val="20"/>
                <w:szCs w:val="20"/>
                <w:u w:val="single"/>
              </w:rPr>
            </w:pPr>
            <w:r w:rsidRPr="00A55979">
              <w:rPr>
                <w:rFonts w:ascii="Arial" w:eastAsia="Arial" w:hAnsi="Arial" w:cs="Arial"/>
                <w:b/>
                <w:sz w:val="20"/>
                <w:szCs w:val="20"/>
                <w:u w:val="single"/>
              </w:rPr>
              <w:t>20</w:t>
            </w:r>
          </w:p>
          <w:p w:rsidR="00AE57CD" w:rsidRPr="00A55979" w:rsidRDefault="00AE57CD" w:rsidP="00595E4F">
            <w:pPr>
              <w:ind w:right="162"/>
              <w:jc w:val="center"/>
              <w:rPr>
                <w:rFonts w:ascii="Arial" w:eastAsia="Arial" w:hAnsi="Arial" w:cs="Arial"/>
                <w:b/>
                <w:sz w:val="20"/>
                <w:szCs w:val="20"/>
                <w:u w:val="single"/>
              </w:rPr>
            </w:pPr>
          </w:p>
        </w:tc>
        <w:tc>
          <w:tcPr>
            <w:tcW w:w="4394" w:type="dxa"/>
            <w:vAlign w:val="center"/>
          </w:tcPr>
          <w:p w:rsidR="00AE57CD" w:rsidRPr="00A55979" w:rsidRDefault="00AE57CD" w:rsidP="00595E4F">
            <w:pPr>
              <w:ind w:right="162"/>
              <w:jc w:val="right"/>
              <w:rPr>
                <w:rFonts w:ascii="Arial" w:eastAsia="Arial" w:hAnsi="Arial" w:cs="Arial"/>
                <w:b/>
                <w:sz w:val="20"/>
                <w:szCs w:val="20"/>
              </w:rPr>
            </w:pPr>
            <w:r w:rsidRPr="00A55979">
              <w:rPr>
                <w:rFonts w:ascii="Arial" w:eastAsia="Arial" w:hAnsi="Arial" w:cs="Arial"/>
                <w:b/>
                <w:sz w:val="20"/>
                <w:szCs w:val="20"/>
              </w:rPr>
              <w:t xml:space="preserve">$15.50 </w:t>
            </w:r>
          </w:p>
        </w:tc>
      </w:tr>
    </w:tbl>
    <w:p w:rsidR="00AE57CD" w:rsidRPr="00A55979" w:rsidRDefault="00AE57CD" w:rsidP="00AE57CD">
      <w:pPr>
        <w:widowControl/>
        <w:shd w:val="clear" w:color="auto" w:fill="FFFFFF"/>
        <w:autoSpaceDE/>
        <w:autoSpaceDN/>
        <w:ind w:left="-142"/>
        <w:jc w:val="both"/>
        <w:rPr>
          <w:rFonts w:ascii="Arial" w:eastAsia="Times New Roman" w:hAnsi="Arial" w:cs="Arial"/>
          <w:b/>
          <w:sz w:val="24"/>
          <w:szCs w:val="24"/>
          <w:lang w:val="es-CO" w:eastAsia="es-CO"/>
        </w:rPr>
      </w:pPr>
    </w:p>
    <w:p w:rsidR="00AE57CD" w:rsidRPr="00A55979" w:rsidRDefault="00AE57CD" w:rsidP="00AE57CD">
      <w:pPr>
        <w:widowControl/>
        <w:autoSpaceDE/>
        <w:autoSpaceDN/>
        <w:ind w:left="-284" w:right="-567"/>
        <w:jc w:val="both"/>
        <w:rPr>
          <w:rFonts w:ascii="Arial" w:eastAsia="Calibri" w:hAnsi="Arial" w:cs="Arial"/>
          <w:sz w:val="24"/>
          <w:szCs w:val="24"/>
          <w:lang w:eastAsia="es-ES"/>
        </w:rPr>
      </w:pPr>
      <w:r w:rsidRPr="00A55979">
        <w:rPr>
          <w:rFonts w:ascii="Arial" w:eastAsia="Calibri" w:hAnsi="Arial" w:cs="Arial"/>
          <w:b/>
          <w:sz w:val="24"/>
          <w:szCs w:val="24"/>
          <w:lang w:eastAsia="es-ES"/>
        </w:rPr>
        <w:t xml:space="preserve">-CORRECCIÓN DE ERRORES DEL PERIODO CONTABLE ANTERIOR. </w:t>
      </w:r>
      <w:r w:rsidRPr="00A55979">
        <w:rPr>
          <w:rFonts w:ascii="Arial" w:eastAsia="Calibri" w:hAnsi="Arial" w:cs="Arial"/>
          <w:sz w:val="24"/>
          <w:szCs w:val="24"/>
          <w:lang w:eastAsia="es-ES"/>
        </w:rPr>
        <w:t>En la vigencia 2022, se realizaron correcciones contables que tuvieron impacto sobre el patrimonio, entre las más representativas se encuentran:</w:t>
      </w:r>
    </w:p>
    <w:p w:rsidR="00AE57CD" w:rsidRPr="00A55979" w:rsidRDefault="00AE57CD" w:rsidP="00AE57CD">
      <w:pPr>
        <w:widowControl/>
        <w:autoSpaceDE/>
        <w:autoSpaceDN/>
        <w:ind w:left="-142" w:right="-518"/>
        <w:jc w:val="both"/>
        <w:rPr>
          <w:rFonts w:ascii="Arial" w:eastAsia="Calibri" w:hAnsi="Arial" w:cs="Arial"/>
          <w:sz w:val="24"/>
          <w:szCs w:val="24"/>
          <w:lang w:eastAsia="es-ES"/>
        </w:rPr>
      </w:pPr>
    </w:p>
    <w:p w:rsidR="00AE57CD" w:rsidRPr="00A55979" w:rsidRDefault="00AE57CD" w:rsidP="00AE57CD">
      <w:pPr>
        <w:widowControl/>
        <w:autoSpaceDE/>
        <w:autoSpaceDN/>
        <w:ind w:left="-142" w:right="-518"/>
        <w:jc w:val="center"/>
        <w:rPr>
          <w:rFonts w:ascii="Arial" w:eastAsia="Calibri" w:hAnsi="Arial" w:cs="Arial"/>
          <w:sz w:val="24"/>
          <w:szCs w:val="24"/>
          <w:lang w:eastAsia="es-ES"/>
        </w:rPr>
      </w:pPr>
      <w:r w:rsidRPr="00A55979">
        <w:rPr>
          <w:rFonts w:ascii="Arial" w:eastAsia="Calibri" w:hAnsi="Arial" w:cs="Arial"/>
          <w:noProof/>
          <w:sz w:val="24"/>
          <w:szCs w:val="24"/>
          <w:lang w:val="es-CO" w:eastAsia="es-CO"/>
        </w:rPr>
        <w:lastRenderedPageBreak/>
        <w:drawing>
          <wp:inline distT="0" distB="0" distL="0" distR="0" wp14:anchorId="52EE086A" wp14:editId="10C5A433">
            <wp:extent cx="5220429" cy="3010320"/>
            <wp:effectExtent l="0" t="0" r="0" b="0"/>
            <wp:docPr id="397" name="Imagen 3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5"/>
                    <a:stretch>
                      <a:fillRect/>
                    </a:stretch>
                  </pic:blipFill>
                  <pic:spPr>
                    <a:xfrm>
                      <a:off x="0" y="0"/>
                      <a:ext cx="5220429" cy="3010320"/>
                    </a:xfrm>
                    <a:prstGeom prst="rect">
                      <a:avLst/>
                    </a:prstGeom>
                  </pic:spPr>
                </pic:pic>
              </a:graphicData>
            </a:graphic>
          </wp:inline>
        </w:drawing>
      </w:r>
    </w:p>
    <w:p w:rsidR="00AE57CD" w:rsidRPr="00A55979" w:rsidRDefault="00AE57CD" w:rsidP="00AE57CD">
      <w:pPr>
        <w:widowControl/>
        <w:autoSpaceDE/>
        <w:autoSpaceDN/>
        <w:ind w:left="-142"/>
        <w:jc w:val="both"/>
        <w:rPr>
          <w:rFonts w:ascii="Arial" w:eastAsia="Calibri" w:hAnsi="Arial" w:cs="Arial"/>
          <w:b/>
          <w:sz w:val="24"/>
          <w:szCs w:val="24"/>
          <w:lang w:eastAsia="es-ES"/>
        </w:rPr>
      </w:pPr>
    </w:p>
    <w:p w:rsidR="00AE57CD" w:rsidRPr="00A55979" w:rsidRDefault="00AE57CD" w:rsidP="00AE57CD">
      <w:pPr>
        <w:widowControl/>
        <w:autoSpaceDE/>
        <w:autoSpaceDN/>
        <w:ind w:left="-284" w:right="-567"/>
        <w:jc w:val="both"/>
        <w:rPr>
          <w:rFonts w:ascii="Arial" w:eastAsia="Calibri" w:hAnsi="Arial" w:cs="Arial"/>
          <w:b/>
          <w:sz w:val="24"/>
          <w:szCs w:val="24"/>
          <w:lang w:eastAsia="es-ES"/>
        </w:rPr>
      </w:pPr>
      <w:r w:rsidRPr="00A55979">
        <w:rPr>
          <w:rFonts w:ascii="Arial" w:eastAsia="Calibri" w:hAnsi="Arial" w:cs="Arial"/>
          <w:b/>
          <w:sz w:val="24"/>
          <w:szCs w:val="24"/>
          <w:lang w:eastAsia="es-ES"/>
        </w:rPr>
        <w:t xml:space="preserve">-DEPURACIÓN DE OPERACIONES RECÍPROCAS. </w:t>
      </w:r>
      <w:r w:rsidRPr="00A55979">
        <w:rPr>
          <w:rFonts w:ascii="Arial" w:eastAsia="Times New Roman" w:hAnsi="Arial" w:cs="Arial"/>
          <w:sz w:val="24"/>
          <w:szCs w:val="24"/>
          <w:lang w:eastAsia="es-ES"/>
        </w:rPr>
        <w:t>Las operaciones Reciprocas quedaron al 100% registradas en los informes financieros</w:t>
      </w:r>
      <w:r w:rsidRPr="00A55979">
        <w:rPr>
          <w:rFonts w:ascii="Arial" w:eastAsia="Times New Roman" w:hAnsi="Arial" w:cs="Arial"/>
          <w:spacing w:val="1"/>
          <w:sz w:val="24"/>
          <w:szCs w:val="24"/>
          <w:lang w:eastAsia="es-ES"/>
        </w:rPr>
        <w:t xml:space="preserve"> </w:t>
      </w:r>
      <w:r w:rsidRPr="00A55979">
        <w:rPr>
          <w:rFonts w:ascii="Arial" w:eastAsia="Times New Roman" w:hAnsi="Arial" w:cs="Arial"/>
          <w:sz w:val="24"/>
          <w:szCs w:val="24"/>
          <w:lang w:eastAsia="es-ES"/>
        </w:rPr>
        <w:t>de la Fuerza Aérea Colombiana, sin embargo, no quedaron conciliadas y depuradas al</w:t>
      </w:r>
      <w:r w:rsidRPr="00A55979">
        <w:rPr>
          <w:rFonts w:ascii="Arial" w:eastAsia="Times New Roman" w:hAnsi="Arial" w:cs="Arial"/>
          <w:spacing w:val="1"/>
          <w:sz w:val="24"/>
          <w:szCs w:val="24"/>
          <w:lang w:eastAsia="es-ES"/>
        </w:rPr>
        <w:t xml:space="preserve"> </w:t>
      </w:r>
      <w:r w:rsidRPr="00A55979">
        <w:rPr>
          <w:rFonts w:ascii="Arial" w:eastAsia="Times New Roman" w:hAnsi="Arial" w:cs="Arial"/>
          <w:sz w:val="24"/>
          <w:szCs w:val="24"/>
          <w:lang w:eastAsia="es-ES"/>
        </w:rPr>
        <w:t>100%</w:t>
      </w:r>
      <w:r w:rsidRPr="00A55979">
        <w:rPr>
          <w:rFonts w:ascii="Arial" w:eastAsia="Times New Roman" w:hAnsi="Arial" w:cs="Arial"/>
          <w:spacing w:val="1"/>
          <w:sz w:val="24"/>
          <w:szCs w:val="24"/>
          <w:lang w:eastAsia="es-ES"/>
        </w:rPr>
        <w:t xml:space="preserve"> </w:t>
      </w:r>
      <w:r w:rsidRPr="00A55979">
        <w:rPr>
          <w:rFonts w:ascii="Arial" w:eastAsia="Times New Roman" w:hAnsi="Arial" w:cs="Arial"/>
          <w:sz w:val="24"/>
          <w:szCs w:val="24"/>
          <w:lang w:eastAsia="es-ES"/>
        </w:rPr>
        <w:t>en</w:t>
      </w:r>
      <w:r w:rsidRPr="00A55979">
        <w:rPr>
          <w:rFonts w:ascii="Arial" w:eastAsia="Times New Roman" w:hAnsi="Arial" w:cs="Arial"/>
          <w:spacing w:val="1"/>
          <w:sz w:val="24"/>
          <w:szCs w:val="24"/>
          <w:lang w:eastAsia="es-ES"/>
        </w:rPr>
        <w:t xml:space="preserve"> </w:t>
      </w:r>
      <w:r w:rsidRPr="00A55979">
        <w:rPr>
          <w:rFonts w:ascii="Arial" w:eastAsia="Times New Roman" w:hAnsi="Arial" w:cs="Arial"/>
          <w:sz w:val="24"/>
          <w:szCs w:val="24"/>
          <w:lang w:eastAsia="es-ES"/>
        </w:rPr>
        <w:t>razón</w:t>
      </w:r>
      <w:r w:rsidRPr="00A55979">
        <w:rPr>
          <w:rFonts w:ascii="Arial" w:eastAsia="Times New Roman" w:hAnsi="Arial" w:cs="Arial"/>
          <w:spacing w:val="1"/>
          <w:sz w:val="24"/>
          <w:szCs w:val="24"/>
          <w:lang w:eastAsia="es-ES"/>
        </w:rPr>
        <w:t xml:space="preserve"> </w:t>
      </w:r>
      <w:r w:rsidRPr="00A55979">
        <w:rPr>
          <w:rFonts w:ascii="Arial" w:eastAsia="Times New Roman" w:hAnsi="Arial" w:cs="Arial"/>
          <w:sz w:val="24"/>
          <w:szCs w:val="24"/>
          <w:lang w:eastAsia="es-ES"/>
        </w:rPr>
        <w:t>a</w:t>
      </w:r>
      <w:r w:rsidRPr="00A55979">
        <w:rPr>
          <w:rFonts w:ascii="Arial" w:eastAsia="Times New Roman" w:hAnsi="Arial" w:cs="Arial"/>
          <w:spacing w:val="1"/>
          <w:sz w:val="24"/>
          <w:szCs w:val="24"/>
          <w:lang w:eastAsia="es-ES"/>
        </w:rPr>
        <w:t xml:space="preserve"> </w:t>
      </w:r>
      <w:r w:rsidRPr="00A55979">
        <w:rPr>
          <w:rFonts w:ascii="Arial" w:eastAsia="Times New Roman" w:hAnsi="Arial" w:cs="Arial"/>
          <w:sz w:val="24"/>
          <w:szCs w:val="24"/>
          <w:lang w:eastAsia="es-ES"/>
        </w:rPr>
        <w:t>la</w:t>
      </w:r>
      <w:r w:rsidRPr="00A55979">
        <w:rPr>
          <w:rFonts w:ascii="Arial" w:eastAsia="Times New Roman" w:hAnsi="Arial" w:cs="Arial"/>
          <w:spacing w:val="1"/>
          <w:sz w:val="24"/>
          <w:szCs w:val="24"/>
          <w:lang w:eastAsia="es-ES"/>
        </w:rPr>
        <w:t xml:space="preserve"> </w:t>
      </w:r>
      <w:r w:rsidRPr="00A55979">
        <w:rPr>
          <w:rFonts w:ascii="Arial" w:eastAsia="Times New Roman" w:hAnsi="Arial" w:cs="Arial"/>
          <w:sz w:val="24"/>
          <w:szCs w:val="24"/>
          <w:lang w:eastAsia="es-ES"/>
        </w:rPr>
        <w:t>falta</w:t>
      </w:r>
      <w:r w:rsidRPr="00A55979">
        <w:rPr>
          <w:rFonts w:ascii="Arial" w:eastAsia="Times New Roman" w:hAnsi="Arial" w:cs="Arial"/>
          <w:spacing w:val="1"/>
          <w:sz w:val="24"/>
          <w:szCs w:val="24"/>
          <w:lang w:eastAsia="es-ES"/>
        </w:rPr>
        <w:t xml:space="preserve"> </w:t>
      </w:r>
      <w:r w:rsidRPr="00A55979">
        <w:rPr>
          <w:rFonts w:ascii="Arial" w:eastAsia="Times New Roman" w:hAnsi="Arial" w:cs="Arial"/>
          <w:sz w:val="24"/>
          <w:szCs w:val="24"/>
          <w:lang w:eastAsia="es-ES"/>
        </w:rPr>
        <w:t>de</w:t>
      </w:r>
      <w:r w:rsidRPr="00A55979">
        <w:rPr>
          <w:rFonts w:ascii="Arial" w:eastAsia="Times New Roman" w:hAnsi="Arial" w:cs="Arial"/>
          <w:spacing w:val="1"/>
          <w:sz w:val="24"/>
          <w:szCs w:val="24"/>
          <w:lang w:eastAsia="es-ES"/>
        </w:rPr>
        <w:t xml:space="preserve"> </w:t>
      </w:r>
      <w:r w:rsidRPr="00A55979">
        <w:rPr>
          <w:rFonts w:ascii="Arial" w:eastAsia="Times New Roman" w:hAnsi="Arial" w:cs="Arial"/>
          <w:sz w:val="24"/>
          <w:szCs w:val="24"/>
          <w:lang w:eastAsia="es-ES"/>
        </w:rPr>
        <w:t>respuesta</w:t>
      </w:r>
      <w:r w:rsidRPr="00A55979">
        <w:rPr>
          <w:rFonts w:ascii="Arial" w:eastAsia="Times New Roman" w:hAnsi="Arial" w:cs="Arial"/>
          <w:spacing w:val="1"/>
          <w:sz w:val="24"/>
          <w:szCs w:val="24"/>
          <w:lang w:eastAsia="es-ES"/>
        </w:rPr>
        <w:t xml:space="preserve"> </w:t>
      </w:r>
      <w:r w:rsidRPr="00A55979">
        <w:rPr>
          <w:rFonts w:ascii="Arial" w:eastAsia="Times New Roman" w:hAnsi="Arial" w:cs="Arial"/>
          <w:sz w:val="24"/>
          <w:szCs w:val="24"/>
          <w:lang w:eastAsia="es-ES"/>
        </w:rPr>
        <w:t>de</w:t>
      </w:r>
      <w:r w:rsidRPr="00A55979">
        <w:rPr>
          <w:rFonts w:ascii="Arial" w:eastAsia="Times New Roman" w:hAnsi="Arial" w:cs="Arial"/>
          <w:spacing w:val="1"/>
          <w:sz w:val="24"/>
          <w:szCs w:val="24"/>
          <w:lang w:eastAsia="es-ES"/>
        </w:rPr>
        <w:t xml:space="preserve"> </w:t>
      </w:r>
      <w:r w:rsidRPr="00A55979">
        <w:rPr>
          <w:rFonts w:ascii="Arial" w:eastAsia="Times New Roman" w:hAnsi="Arial" w:cs="Arial"/>
          <w:sz w:val="24"/>
          <w:szCs w:val="24"/>
          <w:lang w:eastAsia="es-ES"/>
        </w:rPr>
        <w:t>algunas</w:t>
      </w:r>
      <w:r w:rsidRPr="00A55979">
        <w:rPr>
          <w:rFonts w:ascii="Arial" w:eastAsia="Times New Roman" w:hAnsi="Arial" w:cs="Arial"/>
          <w:spacing w:val="1"/>
          <w:sz w:val="24"/>
          <w:szCs w:val="24"/>
          <w:lang w:eastAsia="es-ES"/>
        </w:rPr>
        <w:t xml:space="preserve"> </w:t>
      </w:r>
      <w:r w:rsidRPr="00A55979">
        <w:rPr>
          <w:rFonts w:ascii="Arial" w:eastAsia="Times New Roman" w:hAnsi="Arial" w:cs="Arial"/>
          <w:sz w:val="24"/>
          <w:szCs w:val="24"/>
          <w:lang w:eastAsia="es-ES"/>
        </w:rPr>
        <w:t>entidades</w:t>
      </w:r>
      <w:r w:rsidRPr="00A55979">
        <w:rPr>
          <w:rFonts w:ascii="Arial" w:eastAsia="Times New Roman" w:hAnsi="Arial" w:cs="Arial"/>
          <w:spacing w:val="1"/>
          <w:sz w:val="24"/>
          <w:szCs w:val="24"/>
          <w:lang w:eastAsia="es-ES"/>
        </w:rPr>
        <w:t xml:space="preserve"> </w:t>
      </w:r>
      <w:r w:rsidRPr="00A55979">
        <w:rPr>
          <w:rFonts w:ascii="Arial" w:eastAsia="Times New Roman" w:hAnsi="Arial" w:cs="Arial"/>
          <w:sz w:val="24"/>
          <w:szCs w:val="24"/>
          <w:lang w:eastAsia="es-ES"/>
        </w:rPr>
        <w:t>reciprocas</w:t>
      </w:r>
      <w:r w:rsidRPr="00A55979">
        <w:rPr>
          <w:rFonts w:ascii="Arial" w:eastAsia="Times New Roman" w:hAnsi="Arial" w:cs="Arial"/>
          <w:spacing w:val="1"/>
          <w:sz w:val="24"/>
          <w:szCs w:val="24"/>
          <w:lang w:eastAsia="es-ES"/>
        </w:rPr>
        <w:t xml:space="preserve"> </w:t>
      </w:r>
      <w:r w:rsidRPr="00A55979">
        <w:rPr>
          <w:rFonts w:ascii="Arial" w:eastAsia="Times New Roman" w:hAnsi="Arial" w:cs="Arial"/>
          <w:sz w:val="24"/>
          <w:szCs w:val="24"/>
          <w:lang w:eastAsia="es-ES"/>
        </w:rPr>
        <w:t>a</w:t>
      </w:r>
      <w:r w:rsidRPr="00A55979">
        <w:rPr>
          <w:rFonts w:ascii="Arial" w:eastAsia="Times New Roman" w:hAnsi="Arial" w:cs="Arial"/>
          <w:spacing w:val="1"/>
          <w:sz w:val="24"/>
          <w:szCs w:val="24"/>
          <w:lang w:eastAsia="es-ES"/>
        </w:rPr>
        <w:t xml:space="preserve"> </w:t>
      </w:r>
      <w:r w:rsidRPr="00A55979">
        <w:rPr>
          <w:rFonts w:ascii="Arial" w:eastAsia="Times New Roman" w:hAnsi="Arial" w:cs="Arial"/>
          <w:sz w:val="24"/>
          <w:szCs w:val="24"/>
          <w:lang w:eastAsia="es-ES"/>
        </w:rPr>
        <w:t>los</w:t>
      </w:r>
      <w:r w:rsidRPr="00A55979">
        <w:rPr>
          <w:rFonts w:ascii="Arial" w:eastAsia="Times New Roman" w:hAnsi="Arial" w:cs="Arial"/>
          <w:spacing w:val="1"/>
          <w:sz w:val="24"/>
          <w:szCs w:val="24"/>
          <w:lang w:eastAsia="es-ES"/>
        </w:rPr>
        <w:t xml:space="preserve"> </w:t>
      </w:r>
      <w:r w:rsidRPr="00A55979">
        <w:rPr>
          <w:rFonts w:ascii="Arial" w:eastAsia="Times New Roman" w:hAnsi="Arial" w:cs="Arial"/>
          <w:sz w:val="24"/>
          <w:szCs w:val="24"/>
          <w:lang w:eastAsia="es-ES"/>
        </w:rPr>
        <w:t>requerimientos</w:t>
      </w:r>
      <w:r w:rsidRPr="00A55979">
        <w:rPr>
          <w:rFonts w:ascii="Arial" w:eastAsia="Times New Roman" w:hAnsi="Arial" w:cs="Arial"/>
          <w:spacing w:val="-2"/>
          <w:sz w:val="24"/>
          <w:szCs w:val="24"/>
          <w:lang w:eastAsia="es-ES"/>
        </w:rPr>
        <w:t xml:space="preserve"> </w:t>
      </w:r>
      <w:r w:rsidRPr="00A55979">
        <w:rPr>
          <w:rFonts w:ascii="Arial" w:eastAsia="Times New Roman" w:hAnsi="Arial" w:cs="Arial"/>
          <w:sz w:val="24"/>
          <w:szCs w:val="24"/>
          <w:lang w:eastAsia="es-ES"/>
        </w:rPr>
        <w:t>solicitados por la</w:t>
      </w:r>
      <w:r w:rsidRPr="00A55979">
        <w:rPr>
          <w:rFonts w:ascii="Arial" w:eastAsia="Times New Roman" w:hAnsi="Arial" w:cs="Arial"/>
          <w:spacing w:val="-1"/>
          <w:sz w:val="24"/>
          <w:szCs w:val="24"/>
          <w:lang w:eastAsia="es-ES"/>
        </w:rPr>
        <w:t xml:space="preserve"> </w:t>
      </w:r>
      <w:r w:rsidRPr="00A55979">
        <w:rPr>
          <w:rFonts w:ascii="Arial" w:eastAsia="Times New Roman" w:hAnsi="Arial" w:cs="Arial"/>
          <w:sz w:val="24"/>
          <w:szCs w:val="24"/>
          <w:lang w:eastAsia="es-ES"/>
        </w:rPr>
        <w:t>FAC</w:t>
      </w:r>
    </w:p>
    <w:p w:rsidR="00AE57CD" w:rsidRPr="00A55979" w:rsidRDefault="00AE57CD" w:rsidP="00AE57CD">
      <w:pPr>
        <w:widowControl/>
        <w:autoSpaceDE/>
        <w:autoSpaceDN/>
        <w:ind w:left="-284" w:right="-284"/>
        <w:jc w:val="both"/>
        <w:rPr>
          <w:rFonts w:ascii="Arial" w:eastAsia="Calibri" w:hAnsi="Arial" w:cs="Arial"/>
          <w:b/>
          <w:sz w:val="28"/>
          <w:szCs w:val="28"/>
          <w:lang w:eastAsia="es-ES"/>
        </w:rPr>
      </w:pPr>
    </w:p>
    <w:p w:rsidR="00AE57CD" w:rsidRPr="00A55979" w:rsidRDefault="00AE57CD" w:rsidP="00AE57CD">
      <w:pPr>
        <w:widowControl/>
        <w:autoSpaceDE/>
        <w:autoSpaceDN/>
        <w:ind w:left="-284" w:right="-567"/>
        <w:jc w:val="both"/>
        <w:rPr>
          <w:rFonts w:ascii="Arial" w:eastAsia="Calibri" w:hAnsi="Arial" w:cs="Arial"/>
          <w:b/>
          <w:sz w:val="28"/>
          <w:szCs w:val="28"/>
          <w:lang w:eastAsia="es-ES"/>
        </w:rPr>
      </w:pPr>
      <w:r w:rsidRPr="00A55979">
        <w:rPr>
          <w:rFonts w:ascii="Arial" w:eastAsia="Calibri" w:hAnsi="Arial" w:cs="Arial"/>
          <w:b/>
          <w:sz w:val="28"/>
          <w:szCs w:val="28"/>
          <w:lang w:eastAsia="es-ES"/>
        </w:rPr>
        <w:t>C.- DE ORDEN ADMINISTRATIVO.</w:t>
      </w:r>
    </w:p>
    <w:p w:rsidR="00AE57CD" w:rsidRPr="00A55979" w:rsidRDefault="00AE57CD" w:rsidP="00AE57CD">
      <w:pPr>
        <w:widowControl/>
        <w:autoSpaceDE/>
        <w:autoSpaceDN/>
        <w:ind w:left="-284" w:right="-567"/>
        <w:jc w:val="both"/>
        <w:rPr>
          <w:rFonts w:ascii="Arial" w:eastAsia="Calibri" w:hAnsi="Arial" w:cs="Arial"/>
          <w:b/>
          <w:sz w:val="24"/>
          <w:szCs w:val="24"/>
          <w:lang w:eastAsia="es-ES"/>
        </w:rPr>
      </w:pPr>
    </w:p>
    <w:p w:rsidR="00AE57CD" w:rsidRPr="00A55979" w:rsidRDefault="00AE57CD" w:rsidP="00AE57CD">
      <w:pPr>
        <w:widowControl/>
        <w:autoSpaceDE/>
        <w:autoSpaceDN/>
        <w:ind w:left="-284" w:right="-567"/>
        <w:jc w:val="both"/>
        <w:rPr>
          <w:rFonts w:ascii="Arial" w:eastAsia="Calibri" w:hAnsi="Arial" w:cs="Arial"/>
          <w:b/>
          <w:sz w:val="24"/>
          <w:szCs w:val="24"/>
          <w:lang w:eastAsia="es-ES"/>
        </w:rPr>
      </w:pPr>
      <w:r w:rsidRPr="00A55979">
        <w:rPr>
          <w:rFonts w:ascii="Arial" w:eastAsia="Calibri" w:hAnsi="Arial" w:cs="Arial"/>
          <w:b/>
          <w:sz w:val="24"/>
          <w:szCs w:val="24"/>
          <w:lang w:eastAsia="es-ES"/>
        </w:rPr>
        <w:t xml:space="preserve">-DE LAS NOTAS DE CARÁCTER GENERAL – 1.2. Declaración de Cumplimiento del Marco Normativo y Limitaciones – Limitaciones de Orden Administrativo: </w:t>
      </w:r>
    </w:p>
    <w:p w:rsidR="00AE57CD" w:rsidRPr="00A55979" w:rsidRDefault="00AE57CD" w:rsidP="00AE57CD">
      <w:pPr>
        <w:widowControl/>
        <w:autoSpaceDE/>
        <w:autoSpaceDN/>
        <w:ind w:left="-284" w:right="-567"/>
        <w:jc w:val="both"/>
        <w:rPr>
          <w:rFonts w:ascii="Arial" w:eastAsia="Calibri" w:hAnsi="Arial" w:cs="Arial"/>
          <w:b/>
          <w:sz w:val="24"/>
          <w:szCs w:val="24"/>
          <w:lang w:eastAsia="es-ES"/>
        </w:rPr>
      </w:pPr>
    </w:p>
    <w:p w:rsidR="00AE57CD" w:rsidRPr="00A55979" w:rsidRDefault="00AE57CD" w:rsidP="00AE57CD">
      <w:pPr>
        <w:widowControl/>
        <w:autoSpaceDE/>
        <w:autoSpaceDN/>
        <w:ind w:left="-284" w:right="-567"/>
        <w:jc w:val="both"/>
        <w:rPr>
          <w:rFonts w:ascii="Arial" w:eastAsia="Times New Roman" w:hAnsi="Arial" w:cs="Arial"/>
          <w:sz w:val="24"/>
          <w:szCs w:val="24"/>
          <w:lang w:eastAsia="es-ES"/>
        </w:rPr>
      </w:pPr>
      <w:r w:rsidRPr="00A55979">
        <w:rPr>
          <w:rFonts w:ascii="Arial" w:eastAsia="Times New Roman" w:hAnsi="Arial" w:cs="Arial"/>
          <w:sz w:val="24"/>
          <w:szCs w:val="24"/>
          <w:lang w:eastAsia="es-ES"/>
        </w:rPr>
        <w:t>La Fuerza Aérea como Unidad Ejecutora del Ministerio de Defensa Nacional, canaliza todas las solicitudes a través de la Dirección de Finanzas del Ministerio, pero en lo referente al funcionamiento del Sistema SIIF Nación, se realiza inicialmente el respectivo tramite a través de la mesa de ayuda implementada por la administración SIIF Nación, y en caso de no recibir una solución, se informa al Ministerio para su intervención.</w:t>
      </w:r>
    </w:p>
    <w:p w:rsidR="00AE57CD" w:rsidRPr="00A55979" w:rsidRDefault="00AE57CD" w:rsidP="00AE57CD">
      <w:pPr>
        <w:widowControl/>
        <w:autoSpaceDE/>
        <w:autoSpaceDN/>
        <w:ind w:left="-284" w:right="-567"/>
        <w:jc w:val="both"/>
        <w:rPr>
          <w:rFonts w:ascii="Arial" w:eastAsia="Times New Roman" w:hAnsi="Arial" w:cs="Arial"/>
          <w:sz w:val="24"/>
          <w:szCs w:val="24"/>
          <w:lang w:eastAsia="es-ES"/>
        </w:rPr>
      </w:pPr>
    </w:p>
    <w:p w:rsidR="00AE57CD" w:rsidRPr="00A55979" w:rsidRDefault="00AE57CD" w:rsidP="00AE57CD">
      <w:pPr>
        <w:widowControl/>
        <w:autoSpaceDE/>
        <w:autoSpaceDN/>
        <w:ind w:left="-284" w:right="-567"/>
        <w:jc w:val="both"/>
        <w:rPr>
          <w:rFonts w:ascii="Arial" w:eastAsia="Times New Roman" w:hAnsi="Arial" w:cs="Arial"/>
          <w:sz w:val="24"/>
          <w:szCs w:val="24"/>
          <w:lang w:eastAsia="es-ES"/>
        </w:rPr>
      </w:pPr>
      <w:r w:rsidRPr="00A55979">
        <w:rPr>
          <w:rFonts w:ascii="Arial" w:eastAsia="Times New Roman" w:hAnsi="Arial" w:cs="Arial"/>
          <w:sz w:val="24"/>
          <w:szCs w:val="24"/>
          <w:lang w:eastAsia="es-ES"/>
        </w:rPr>
        <w:t>El SIIF NACIÓN II no es un aplicativo completo, en razón a que éste no maneja todos los módulos logísticos necesarios para el procesamiento de la información, por lo cual el Ministerio de Defensa Nacional optó por la implementación de una herramienta de apoyo a través de la Directiva Transitoria No. 11 del 17 de junio de 2007, la cual fue la plataforma SAP, aplicativo administrado por el Grupo SILOG, el cual es un complemento para el control logístico de los bienes y que cumple con todas las condiciones para dicha tarea.</w:t>
      </w:r>
    </w:p>
    <w:p w:rsidR="00AE57CD" w:rsidRPr="00A55979" w:rsidRDefault="00AE57CD" w:rsidP="00AE57CD">
      <w:pPr>
        <w:widowControl/>
        <w:autoSpaceDE/>
        <w:autoSpaceDN/>
        <w:ind w:left="-284" w:right="-567"/>
        <w:jc w:val="both"/>
        <w:rPr>
          <w:rFonts w:ascii="Arial" w:eastAsia="Calibri" w:hAnsi="Arial" w:cs="Arial"/>
          <w:b/>
          <w:sz w:val="24"/>
          <w:szCs w:val="24"/>
          <w:lang w:eastAsia="es-ES"/>
        </w:rPr>
      </w:pPr>
    </w:p>
    <w:p w:rsidR="00AE57CD" w:rsidRPr="00A55979" w:rsidRDefault="00AE57CD" w:rsidP="00AE57CD">
      <w:pPr>
        <w:widowControl/>
        <w:autoSpaceDE/>
        <w:autoSpaceDN/>
        <w:ind w:left="-284" w:right="-567"/>
        <w:rPr>
          <w:rFonts w:ascii="Arial" w:eastAsia="Times New Roman" w:hAnsi="Arial" w:cs="Arial"/>
          <w:b/>
          <w:sz w:val="24"/>
          <w:szCs w:val="24"/>
          <w:lang w:eastAsia="es-ES"/>
        </w:rPr>
      </w:pPr>
      <w:r w:rsidRPr="00A55979">
        <w:rPr>
          <w:rFonts w:ascii="Arial" w:eastAsia="Times New Roman" w:hAnsi="Arial" w:cs="Arial"/>
          <w:b/>
          <w:sz w:val="24"/>
          <w:szCs w:val="24"/>
          <w:lang w:eastAsia="es-ES"/>
        </w:rPr>
        <w:t>Limitaciones de tipo Operativo.</w:t>
      </w:r>
    </w:p>
    <w:p w:rsidR="00AE57CD" w:rsidRPr="00A55979" w:rsidRDefault="00AE57CD" w:rsidP="00AE57CD">
      <w:pPr>
        <w:widowControl/>
        <w:autoSpaceDE/>
        <w:autoSpaceDN/>
        <w:ind w:left="-284" w:right="-567"/>
        <w:rPr>
          <w:rFonts w:ascii="Arial" w:eastAsia="Times New Roman" w:hAnsi="Arial" w:cs="Arial"/>
          <w:sz w:val="24"/>
          <w:szCs w:val="24"/>
          <w:lang w:eastAsia="es-ES"/>
        </w:rPr>
      </w:pPr>
    </w:p>
    <w:p w:rsidR="00AE57CD" w:rsidRPr="00A55979" w:rsidRDefault="00AE57CD" w:rsidP="002C30C3">
      <w:pPr>
        <w:widowControl/>
        <w:numPr>
          <w:ilvl w:val="0"/>
          <w:numId w:val="7"/>
        </w:numPr>
        <w:autoSpaceDE/>
        <w:autoSpaceDN/>
        <w:adjustRightInd w:val="0"/>
        <w:ind w:right="-567"/>
        <w:jc w:val="both"/>
        <w:rPr>
          <w:rFonts w:ascii="Arial" w:eastAsiaTheme="minorHAnsi" w:hAnsi="Arial" w:cs="Arial"/>
          <w:sz w:val="24"/>
          <w:szCs w:val="24"/>
        </w:rPr>
      </w:pPr>
      <w:r w:rsidRPr="00A55979">
        <w:rPr>
          <w:rFonts w:ascii="Arial" w:eastAsiaTheme="minorHAnsi" w:hAnsi="Arial" w:cs="Arial"/>
          <w:sz w:val="24"/>
          <w:szCs w:val="24"/>
        </w:rPr>
        <w:lastRenderedPageBreak/>
        <w:t>Con la Implementación de las Normas Internacionales de Contabilidad para el Sector Público, el proceso de conciliación de cuentas reciprocas incrementó su complejidad, razón por la cual presentan diferencias originadas en el cierre contable simultaneo de algunas entidades, la diferencia en los procesos administrativos que se llevan a cabo en cada entidad, así como, en los procesos contractuales, los cuales en algunos casos son adelantados sin tener en consideración las necesidades de información de las áreas financieras y contables de la Entidad.</w:t>
      </w:r>
    </w:p>
    <w:p w:rsidR="00AE57CD" w:rsidRPr="00A55979" w:rsidRDefault="00AE57CD" w:rsidP="00AE57CD">
      <w:pPr>
        <w:widowControl/>
        <w:autoSpaceDE/>
        <w:autoSpaceDN/>
        <w:ind w:left="-142" w:right="-567"/>
        <w:jc w:val="both"/>
        <w:rPr>
          <w:rFonts w:ascii="Arial" w:eastAsia="Calibri" w:hAnsi="Arial" w:cs="Arial"/>
          <w:b/>
          <w:sz w:val="24"/>
          <w:szCs w:val="24"/>
          <w:lang w:eastAsia="es-ES"/>
        </w:rPr>
      </w:pPr>
    </w:p>
    <w:p w:rsidR="00AE57CD" w:rsidRPr="00A55979" w:rsidRDefault="00AE57CD" w:rsidP="00AE57CD">
      <w:pPr>
        <w:widowControl/>
        <w:autoSpaceDE/>
        <w:autoSpaceDN/>
        <w:ind w:left="-284" w:right="-567"/>
        <w:jc w:val="both"/>
        <w:rPr>
          <w:rFonts w:ascii="Arial" w:eastAsia="Calibri" w:hAnsi="Arial" w:cs="Arial"/>
          <w:b/>
          <w:sz w:val="28"/>
          <w:szCs w:val="28"/>
          <w:lang w:eastAsia="es-ES"/>
        </w:rPr>
      </w:pPr>
      <w:r w:rsidRPr="00A55979">
        <w:rPr>
          <w:rFonts w:ascii="Arial" w:eastAsia="Calibri" w:hAnsi="Arial" w:cs="Arial"/>
          <w:b/>
          <w:sz w:val="28"/>
          <w:szCs w:val="28"/>
          <w:lang w:eastAsia="es-ES"/>
        </w:rPr>
        <w:t>D.- RESULTADO DE LA AUTOEVALUACIÓN DEL ESTADO DEL SISTEMA DE CONTROL INTERNO CONTABLE A 31 DE DICIEMBRE DE 2022:</w:t>
      </w:r>
    </w:p>
    <w:p w:rsidR="00AE57CD" w:rsidRPr="00A55979" w:rsidRDefault="00AE57CD" w:rsidP="00AE57CD">
      <w:pPr>
        <w:widowControl/>
        <w:autoSpaceDE/>
        <w:autoSpaceDN/>
        <w:ind w:left="-284" w:right="-567"/>
        <w:jc w:val="both"/>
        <w:rPr>
          <w:rFonts w:ascii="Arial" w:eastAsia="Calibri" w:hAnsi="Arial" w:cs="Arial"/>
          <w:b/>
          <w:sz w:val="28"/>
          <w:szCs w:val="28"/>
          <w:lang w:eastAsia="es-ES"/>
        </w:rPr>
      </w:pPr>
    </w:p>
    <w:p w:rsidR="00AE57CD" w:rsidRPr="00A55979" w:rsidRDefault="00AE57CD" w:rsidP="00AE57CD">
      <w:pPr>
        <w:widowControl/>
        <w:autoSpaceDE/>
        <w:autoSpaceDN/>
        <w:ind w:left="-284" w:right="-567"/>
        <w:jc w:val="both"/>
        <w:rPr>
          <w:rFonts w:ascii="Arial" w:eastAsia="Calibri" w:hAnsi="Arial" w:cs="Arial"/>
          <w:b/>
          <w:sz w:val="28"/>
          <w:szCs w:val="28"/>
          <w:u w:val="single"/>
          <w:lang w:eastAsia="es-ES"/>
        </w:rPr>
      </w:pPr>
      <w:r w:rsidRPr="00A55979">
        <w:rPr>
          <w:rFonts w:ascii="Arial" w:eastAsia="Calibri" w:hAnsi="Arial" w:cs="Arial"/>
          <w:b/>
          <w:sz w:val="28"/>
          <w:szCs w:val="28"/>
          <w:lang w:eastAsia="es-ES"/>
        </w:rPr>
        <w:t>Autocalificación obtenida: 4.72.</w:t>
      </w:r>
    </w:p>
    <w:p w:rsidR="00AE57CD" w:rsidRPr="00A55979" w:rsidRDefault="00AE57CD" w:rsidP="00AE57CD">
      <w:pPr>
        <w:widowControl/>
        <w:autoSpaceDE/>
        <w:autoSpaceDN/>
        <w:ind w:left="-284" w:right="-567"/>
        <w:jc w:val="both"/>
        <w:rPr>
          <w:rFonts w:ascii="Arial" w:eastAsia="Calibri" w:hAnsi="Arial" w:cs="Arial"/>
          <w:b/>
          <w:sz w:val="28"/>
          <w:szCs w:val="28"/>
          <w:u w:val="single"/>
          <w:lang w:eastAsia="es-ES"/>
        </w:rPr>
      </w:pPr>
    </w:p>
    <w:p w:rsidR="00AE57CD" w:rsidRPr="00A55979" w:rsidRDefault="00AE57CD" w:rsidP="00AE57CD">
      <w:pPr>
        <w:widowControl/>
        <w:autoSpaceDE/>
        <w:autoSpaceDN/>
        <w:ind w:left="-284" w:right="-567"/>
        <w:jc w:val="both"/>
        <w:rPr>
          <w:rFonts w:ascii="Arial" w:eastAsia="Calibri" w:hAnsi="Arial" w:cs="Arial"/>
          <w:b/>
          <w:sz w:val="28"/>
          <w:szCs w:val="28"/>
          <w:lang w:eastAsia="es-ES"/>
        </w:rPr>
      </w:pPr>
      <w:r w:rsidRPr="00A55979">
        <w:rPr>
          <w:rFonts w:ascii="Arial" w:eastAsia="Calibri" w:hAnsi="Arial" w:cs="Arial"/>
          <w:b/>
          <w:sz w:val="28"/>
          <w:szCs w:val="28"/>
          <w:lang w:eastAsia="es-ES"/>
        </w:rPr>
        <w:t>Debilidades:</w:t>
      </w:r>
    </w:p>
    <w:p w:rsidR="00AE57CD" w:rsidRPr="00A55979" w:rsidRDefault="00AE57CD" w:rsidP="00AE57CD">
      <w:pPr>
        <w:widowControl/>
        <w:autoSpaceDE/>
        <w:autoSpaceDN/>
        <w:ind w:left="-284" w:right="-567"/>
        <w:jc w:val="both"/>
        <w:rPr>
          <w:rFonts w:ascii="Arial" w:eastAsia="Calibri" w:hAnsi="Arial" w:cs="Arial"/>
          <w:b/>
          <w:sz w:val="28"/>
          <w:szCs w:val="28"/>
          <w:lang w:eastAsia="es-ES"/>
        </w:rPr>
      </w:pPr>
    </w:p>
    <w:p w:rsidR="00AE57CD" w:rsidRPr="00A55979" w:rsidRDefault="00AE57CD" w:rsidP="00AE57CD">
      <w:pPr>
        <w:widowControl/>
        <w:autoSpaceDE/>
        <w:autoSpaceDN/>
        <w:ind w:left="-284" w:right="-567"/>
        <w:jc w:val="both"/>
        <w:rPr>
          <w:rFonts w:ascii="Arial" w:eastAsia="Times New Roman" w:hAnsi="Arial" w:cs="Arial"/>
          <w:sz w:val="24"/>
          <w:szCs w:val="24"/>
          <w:lang w:eastAsia="es-CO"/>
        </w:rPr>
      </w:pPr>
      <w:r w:rsidRPr="00A55979">
        <w:rPr>
          <w:rFonts w:ascii="Arial" w:eastAsia="Times New Roman" w:hAnsi="Arial" w:cs="Arial"/>
          <w:sz w:val="24"/>
          <w:szCs w:val="24"/>
          <w:lang w:eastAsia="es-CO"/>
        </w:rPr>
        <w:t>-Producto de las inspecciones por entrega efectuadas durante la vigencia por parte de la inspección general, se pudo evidenciar debilidades en lo relacionado con la capitalización de bienes producto de contratos de mantenimiento que afectan la vida útil del mismo, debilidades que en la actualidad cuentan con los respectivos planes de mejoramiento.</w:t>
      </w:r>
    </w:p>
    <w:p w:rsidR="00AE57CD" w:rsidRPr="00A55979" w:rsidRDefault="00AE57CD" w:rsidP="00AE57CD">
      <w:pPr>
        <w:widowControl/>
        <w:autoSpaceDE/>
        <w:autoSpaceDN/>
        <w:ind w:left="-284" w:right="-567"/>
        <w:jc w:val="both"/>
        <w:rPr>
          <w:rFonts w:ascii="Arial" w:eastAsia="Calibri" w:hAnsi="Arial" w:cs="Arial"/>
          <w:b/>
          <w:sz w:val="24"/>
          <w:szCs w:val="24"/>
          <w:lang w:eastAsia="es-ES"/>
        </w:rPr>
      </w:pPr>
      <w:r w:rsidRPr="00A55979">
        <w:rPr>
          <w:rFonts w:ascii="Arial" w:eastAsia="Times New Roman" w:hAnsi="Arial" w:cs="Arial"/>
          <w:sz w:val="24"/>
          <w:szCs w:val="24"/>
          <w:lang w:eastAsia="es-CO"/>
        </w:rPr>
        <w:br/>
        <w:t>-De acuerdo con el seguimiento al control interno contable, efectuado por las oficinas regionales de control interno de las unidades aéreas, se evidencia en algunas unidades debilidades en el control de almacenes, debilidades que en la actualidad cuentan con los respectivos planes de mejoramiento.</w:t>
      </w:r>
    </w:p>
    <w:p w:rsidR="00AE57CD" w:rsidRPr="00A55979" w:rsidRDefault="00AE57CD" w:rsidP="00AE57CD">
      <w:pPr>
        <w:widowControl/>
        <w:autoSpaceDE/>
        <w:autoSpaceDN/>
        <w:ind w:left="-284" w:right="-567"/>
        <w:jc w:val="both"/>
        <w:rPr>
          <w:rFonts w:ascii="Arial" w:eastAsia="Calibri" w:hAnsi="Arial" w:cs="Arial"/>
          <w:sz w:val="24"/>
          <w:szCs w:val="24"/>
          <w:lang w:eastAsia="es-ES"/>
        </w:rPr>
      </w:pPr>
    </w:p>
    <w:p w:rsidR="00AE57CD" w:rsidRPr="00A55979" w:rsidRDefault="00AE57CD" w:rsidP="00AE57CD">
      <w:pPr>
        <w:widowControl/>
        <w:autoSpaceDE/>
        <w:autoSpaceDN/>
        <w:ind w:left="-284" w:right="-567"/>
        <w:jc w:val="both"/>
        <w:rPr>
          <w:rFonts w:ascii="Arial" w:eastAsia="Calibri" w:hAnsi="Arial" w:cs="Arial"/>
          <w:b/>
          <w:sz w:val="28"/>
          <w:szCs w:val="28"/>
          <w:lang w:eastAsia="es-ES"/>
        </w:rPr>
      </w:pPr>
      <w:r w:rsidRPr="00A55979">
        <w:rPr>
          <w:rFonts w:ascii="Arial" w:eastAsia="Calibri" w:hAnsi="Arial" w:cs="Arial"/>
          <w:b/>
          <w:sz w:val="28"/>
          <w:szCs w:val="28"/>
          <w:lang w:eastAsia="es-ES"/>
        </w:rPr>
        <w:t>-De la matriz de autoevaluación del sistema de control interno contable a 31 de diciembre de 2022, resaltamos los siguientes puntos:</w:t>
      </w:r>
    </w:p>
    <w:p w:rsidR="00AE57CD" w:rsidRPr="00A55979" w:rsidRDefault="00AE57CD" w:rsidP="00AE57CD">
      <w:pPr>
        <w:widowControl/>
        <w:autoSpaceDE/>
        <w:autoSpaceDN/>
        <w:ind w:right="-518"/>
        <w:jc w:val="both"/>
        <w:rPr>
          <w:rFonts w:ascii="Arial" w:eastAsia="Calibri" w:hAnsi="Arial" w:cs="Arial"/>
          <w:sz w:val="24"/>
          <w:szCs w:val="24"/>
          <w:lang w:eastAsia="es-ES"/>
        </w:rPr>
      </w:pPr>
    </w:p>
    <w:tbl>
      <w:tblPr>
        <w:tblStyle w:val="Tablaconcuadrcula91"/>
        <w:tblW w:w="10774" w:type="dxa"/>
        <w:tblInd w:w="-289" w:type="dxa"/>
        <w:tblLook w:val="04A0" w:firstRow="1" w:lastRow="0" w:firstColumn="1" w:lastColumn="0" w:noHBand="0" w:noVBand="1"/>
      </w:tblPr>
      <w:tblGrid>
        <w:gridCol w:w="1560"/>
        <w:gridCol w:w="3567"/>
        <w:gridCol w:w="1820"/>
        <w:gridCol w:w="3827"/>
      </w:tblGrid>
      <w:tr w:rsidR="00AE57CD" w:rsidRPr="00A55979" w:rsidTr="00595E4F">
        <w:tc>
          <w:tcPr>
            <w:tcW w:w="1560" w:type="dxa"/>
          </w:tcPr>
          <w:p w:rsidR="00AE57CD" w:rsidRPr="00A55979" w:rsidRDefault="00AE57CD" w:rsidP="00595E4F">
            <w:pPr>
              <w:widowControl/>
              <w:autoSpaceDE/>
              <w:autoSpaceDN/>
              <w:ind w:right="-108"/>
              <w:jc w:val="center"/>
              <w:rPr>
                <w:rFonts w:ascii="Arial" w:eastAsia="Calibri" w:hAnsi="Arial" w:cs="Arial"/>
                <w:b/>
                <w:sz w:val="20"/>
                <w:szCs w:val="20"/>
                <w:lang w:eastAsia="es-ES"/>
              </w:rPr>
            </w:pPr>
            <w:r w:rsidRPr="00A55979">
              <w:rPr>
                <w:rFonts w:ascii="Arial" w:eastAsia="Calibri" w:hAnsi="Arial" w:cs="Arial"/>
                <w:b/>
                <w:sz w:val="20"/>
                <w:szCs w:val="20"/>
                <w:lang w:eastAsia="es-ES"/>
              </w:rPr>
              <w:t>CÓDIGO</w:t>
            </w:r>
          </w:p>
        </w:tc>
        <w:tc>
          <w:tcPr>
            <w:tcW w:w="3567" w:type="dxa"/>
          </w:tcPr>
          <w:p w:rsidR="00AE57CD" w:rsidRPr="00A55979" w:rsidRDefault="00AE57CD" w:rsidP="00595E4F">
            <w:pPr>
              <w:widowControl/>
              <w:autoSpaceDE/>
              <w:autoSpaceDN/>
              <w:ind w:right="-85"/>
              <w:jc w:val="center"/>
              <w:rPr>
                <w:rFonts w:ascii="Arial" w:eastAsia="Calibri" w:hAnsi="Arial" w:cs="Arial"/>
                <w:b/>
                <w:sz w:val="20"/>
                <w:szCs w:val="20"/>
                <w:lang w:eastAsia="es-ES"/>
              </w:rPr>
            </w:pPr>
            <w:r w:rsidRPr="00A55979">
              <w:rPr>
                <w:rFonts w:ascii="Arial" w:eastAsia="Calibri" w:hAnsi="Arial" w:cs="Arial"/>
                <w:b/>
                <w:sz w:val="20"/>
                <w:szCs w:val="20"/>
                <w:lang w:eastAsia="es-ES"/>
              </w:rPr>
              <w:t xml:space="preserve">ELEMENTO DEL MARCO </w:t>
            </w:r>
          </w:p>
          <w:p w:rsidR="00AE57CD" w:rsidRPr="00A55979" w:rsidRDefault="00AE57CD" w:rsidP="00595E4F">
            <w:pPr>
              <w:widowControl/>
              <w:autoSpaceDE/>
              <w:autoSpaceDN/>
              <w:ind w:right="-85"/>
              <w:jc w:val="center"/>
              <w:rPr>
                <w:rFonts w:ascii="Arial" w:eastAsia="Calibri" w:hAnsi="Arial" w:cs="Arial"/>
                <w:b/>
                <w:sz w:val="20"/>
                <w:szCs w:val="20"/>
                <w:lang w:eastAsia="es-ES"/>
              </w:rPr>
            </w:pPr>
            <w:r w:rsidRPr="00A55979">
              <w:rPr>
                <w:rFonts w:ascii="Arial" w:eastAsia="Calibri" w:hAnsi="Arial" w:cs="Arial"/>
                <w:b/>
                <w:sz w:val="20"/>
                <w:szCs w:val="20"/>
                <w:lang w:eastAsia="es-ES"/>
              </w:rPr>
              <w:t>NORMATIVO</w:t>
            </w:r>
          </w:p>
          <w:p w:rsidR="00AE57CD" w:rsidRPr="00A55979" w:rsidRDefault="00AE57CD" w:rsidP="00595E4F">
            <w:pPr>
              <w:widowControl/>
              <w:autoSpaceDE/>
              <w:autoSpaceDN/>
              <w:ind w:right="-85"/>
              <w:jc w:val="center"/>
              <w:rPr>
                <w:rFonts w:ascii="Arial" w:eastAsia="Calibri" w:hAnsi="Arial" w:cs="Arial"/>
                <w:b/>
                <w:sz w:val="20"/>
                <w:szCs w:val="20"/>
                <w:lang w:eastAsia="es-ES"/>
              </w:rPr>
            </w:pPr>
          </w:p>
        </w:tc>
        <w:tc>
          <w:tcPr>
            <w:tcW w:w="1820" w:type="dxa"/>
          </w:tcPr>
          <w:p w:rsidR="00AE57CD" w:rsidRPr="00A55979" w:rsidRDefault="00AE57CD" w:rsidP="00595E4F">
            <w:pPr>
              <w:widowControl/>
              <w:autoSpaceDE/>
              <w:autoSpaceDN/>
              <w:ind w:right="-4"/>
              <w:jc w:val="center"/>
              <w:rPr>
                <w:rFonts w:ascii="Arial" w:eastAsia="Calibri" w:hAnsi="Arial" w:cs="Arial"/>
                <w:b/>
                <w:sz w:val="20"/>
                <w:szCs w:val="20"/>
                <w:lang w:eastAsia="es-ES"/>
              </w:rPr>
            </w:pPr>
            <w:r w:rsidRPr="00A55979">
              <w:rPr>
                <w:rFonts w:ascii="Arial" w:eastAsia="Calibri" w:hAnsi="Arial" w:cs="Arial"/>
                <w:b/>
                <w:sz w:val="20"/>
                <w:szCs w:val="20"/>
                <w:lang w:eastAsia="es-ES"/>
              </w:rPr>
              <w:t>CALIFICACIÓN</w:t>
            </w:r>
          </w:p>
        </w:tc>
        <w:tc>
          <w:tcPr>
            <w:tcW w:w="3827" w:type="dxa"/>
          </w:tcPr>
          <w:p w:rsidR="00AE57CD" w:rsidRPr="00A55979" w:rsidRDefault="00AE57CD" w:rsidP="00595E4F">
            <w:pPr>
              <w:widowControl/>
              <w:autoSpaceDE/>
              <w:autoSpaceDN/>
              <w:jc w:val="center"/>
              <w:rPr>
                <w:rFonts w:ascii="Arial" w:eastAsia="Calibri" w:hAnsi="Arial" w:cs="Arial"/>
                <w:b/>
                <w:sz w:val="20"/>
                <w:szCs w:val="20"/>
                <w:lang w:eastAsia="es-ES"/>
              </w:rPr>
            </w:pPr>
            <w:r w:rsidRPr="00A55979">
              <w:rPr>
                <w:rFonts w:ascii="Arial" w:eastAsia="Calibri" w:hAnsi="Arial" w:cs="Arial"/>
                <w:b/>
                <w:sz w:val="20"/>
                <w:szCs w:val="20"/>
                <w:lang w:eastAsia="es-ES"/>
              </w:rPr>
              <w:t>OBSERVACIONES</w:t>
            </w:r>
          </w:p>
        </w:tc>
      </w:tr>
      <w:tr w:rsidR="00AE57CD" w:rsidRPr="00A55979" w:rsidTr="00595E4F">
        <w:tc>
          <w:tcPr>
            <w:tcW w:w="1560" w:type="dxa"/>
          </w:tcPr>
          <w:p w:rsidR="00AE57CD" w:rsidRPr="00A55979" w:rsidRDefault="00AE57CD" w:rsidP="00595E4F">
            <w:pPr>
              <w:widowControl/>
              <w:autoSpaceDE/>
              <w:autoSpaceDN/>
              <w:jc w:val="center"/>
              <w:rPr>
                <w:rFonts w:ascii="Arial" w:eastAsia="Calibri" w:hAnsi="Arial" w:cs="Arial"/>
                <w:sz w:val="20"/>
                <w:szCs w:val="20"/>
                <w:lang w:eastAsia="es-ES"/>
              </w:rPr>
            </w:pPr>
            <w:r w:rsidRPr="00A55979">
              <w:rPr>
                <w:rFonts w:ascii="Arial" w:eastAsia="Times New Roman" w:hAnsi="Arial" w:cs="Arial"/>
                <w:sz w:val="20"/>
                <w:szCs w:val="20"/>
                <w:lang w:eastAsia="es-CO"/>
              </w:rPr>
              <w:t>1.1.3</w:t>
            </w:r>
          </w:p>
        </w:tc>
        <w:tc>
          <w:tcPr>
            <w:tcW w:w="3567" w:type="dxa"/>
          </w:tcPr>
          <w:p w:rsidR="00AE57CD" w:rsidRPr="00A55979" w:rsidRDefault="00AE57CD" w:rsidP="00595E4F">
            <w:pPr>
              <w:widowControl/>
              <w:autoSpaceDE/>
              <w:autoSpaceDN/>
              <w:ind w:right="62"/>
              <w:jc w:val="both"/>
              <w:rPr>
                <w:rFonts w:ascii="Arial" w:eastAsia="Calibri" w:hAnsi="Arial" w:cs="Arial"/>
                <w:sz w:val="20"/>
                <w:szCs w:val="20"/>
                <w:lang w:eastAsia="es-ES"/>
              </w:rPr>
            </w:pPr>
            <w:r w:rsidRPr="00A55979">
              <w:rPr>
                <w:rFonts w:ascii="Arial" w:eastAsia="Times New Roman" w:hAnsi="Arial" w:cs="Arial"/>
                <w:sz w:val="20"/>
                <w:szCs w:val="20"/>
                <w:lang w:eastAsia="es-CO"/>
              </w:rPr>
              <w:t>1.2. ¿LAS POLÍTICAS ESTABLECIDAS SON APLICADAS EN EL DESARROLLO DEL PROCESO CONTABLE?</w:t>
            </w:r>
          </w:p>
        </w:tc>
        <w:tc>
          <w:tcPr>
            <w:tcW w:w="1820" w:type="dxa"/>
          </w:tcPr>
          <w:p w:rsidR="00AE57CD" w:rsidRPr="00A55979" w:rsidRDefault="00AE57CD" w:rsidP="00595E4F">
            <w:pPr>
              <w:widowControl/>
              <w:autoSpaceDE/>
              <w:autoSpaceDN/>
              <w:ind w:right="-4"/>
              <w:jc w:val="center"/>
              <w:rPr>
                <w:rFonts w:ascii="Arial" w:eastAsia="Calibri" w:hAnsi="Arial" w:cs="Arial"/>
                <w:b/>
                <w:sz w:val="20"/>
                <w:szCs w:val="20"/>
                <w:lang w:eastAsia="es-ES"/>
              </w:rPr>
            </w:pPr>
            <w:r w:rsidRPr="00A55979">
              <w:rPr>
                <w:rFonts w:ascii="Arial" w:eastAsia="Times New Roman" w:hAnsi="Arial" w:cs="Arial"/>
                <w:b/>
                <w:sz w:val="20"/>
                <w:szCs w:val="20"/>
                <w:lang w:eastAsia="es-CO"/>
              </w:rPr>
              <w:t>PARCIALMENTE</w:t>
            </w:r>
          </w:p>
        </w:tc>
        <w:tc>
          <w:tcPr>
            <w:tcW w:w="3827" w:type="dxa"/>
            <w:vAlign w:val="center"/>
          </w:tcPr>
          <w:p w:rsidR="00AE57CD" w:rsidRPr="00A55979" w:rsidRDefault="00AE57CD" w:rsidP="00595E4F">
            <w:pPr>
              <w:widowControl/>
              <w:autoSpaceDE/>
              <w:autoSpaceDN/>
              <w:jc w:val="both"/>
              <w:rPr>
                <w:rFonts w:ascii="Arial" w:eastAsia="Calibri" w:hAnsi="Arial" w:cs="Arial"/>
                <w:sz w:val="20"/>
                <w:szCs w:val="20"/>
                <w:lang w:eastAsia="es-ES"/>
              </w:rPr>
            </w:pPr>
            <w:r w:rsidRPr="00A55979">
              <w:rPr>
                <w:rFonts w:ascii="Arial" w:eastAsia="Times New Roman" w:hAnsi="Arial" w:cs="Arial"/>
                <w:sz w:val="20"/>
                <w:szCs w:val="20"/>
                <w:lang w:eastAsia="es-CO"/>
              </w:rPr>
              <w:t>De acuerdo con las inspecciones por entrega, efectuadas a las deferentes unidades aéreas, se puede observar que si bien se conocen las políticas contables, se ha evidenciado algunas debilidades en la capitalización de bienes producto de contratos de mantenimiento que incrementan la vida útil del bien mueble e inmueble.</w:t>
            </w:r>
          </w:p>
        </w:tc>
      </w:tr>
      <w:tr w:rsidR="00AE57CD" w:rsidRPr="00A55979" w:rsidTr="00595E4F">
        <w:tc>
          <w:tcPr>
            <w:tcW w:w="1560" w:type="dxa"/>
          </w:tcPr>
          <w:p w:rsidR="00AE57CD" w:rsidRPr="00A55979" w:rsidRDefault="00AE57CD" w:rsidP="00595E4F">
            <w:pPr>
              <w:widowControl/>
              <w:autoSpaceDE/>
              <w:autoSpaceDN/>
              <w:jc w:val="center"/>
              <w:rPr>
                <w:rFonts w:ascii="Arial" w:eastAsia="Calibri" w:hAnsi="Arial" w:cs="Arial"/>
                <w:sz w:val="20"/>
                <w:szCs w:val="20"/>
                <w:lang w:eastAsia="es-ES"/>
              </w:rPr>
            </w:pPr>
            <w:r w:rsidRPr="00A55979">
              <w:rPr>
                <w:rFonts w:ascii="Arial" w:eastAsia="Times New Roman" w:hAnsi="Arial" w:cs="Arial"/>
                <w:sz w:val="20"/>
                <w:szCs w:val="20"/>
                <w:lang w:eastAsia="es-CO"/>
              </w:rPr>
              <w:t>1.1.30</w:t>
            </w:r>
          </w:p>
        </w:tc>
        <w:tc>
          <w:tcPr>
            <w:tcW w:w="3567" w:type="dxa"/>
          </w:tcPr>
          <w:p w:rsidR="00AE57CD" w:rsidRPr="00A55979" w:rsidRDefault="00AE57CD" w:rsidP="00595E4F">
            <w:pPr>
              <w:widowControl/>
              <w:autoSpaceDE/>
              <w:autoSpaceDN/>
              <w:ind w:right="62"/>
              <w:jc w:val="both"/>
              <w:rPr>
                <w:rFonts w:ascii="Arial" w:eastAsia="Calibri" w:hAnsi="Arial" w:cs="Arial"/>
                <w:sz w:val="20"/>
                <w:szCs w:val="20"/>
                <w:lang w:eastAsia="es-ES"/>
              </w:rPr>
            </w:pPr>
            <w:r w:rsidRPr="00A55979">
              <w:rPr>
                <w:rFonts w:ascii="Arial" w:eastAsia="Times New Roman" w:hAnsi="Arial" w:cs="Arial"/>
                <w:sz w:val="20"/>
                <w:szCs w:val="20"/>
                <w:lang w:eastAsia="es-CO"/>
              </w:rPr>
              <w:t>9.2. ¿SE CUMPLE CON ESTAS DIRECTRICES, PROCEDIMIENTOS, GUÍAS O LINEAMIENTOS?</w:t>
            </w:r>
          </w:p>
        </w:tc>
        <w:tc>
          <w:tcPr>
            <w:tcW w:w="1820" w:type="dxa"/>
          </w:tcPr>
          <w:p w:rsidR="00AE57CD" w:rsidRPr="00A55979" w:rsidRDefault="00AE57CD" w:rsidP="00595E4F">
            <w:pPr>
              <w:widowControl/>
              <w:autoSpaceDE/>
              <w:autoSpaceDN/>
              <w:ind w:right="-4"/>
              <w:jc w:val="center"/>
              <w:rPr>
                <w:rFonts w:ascii="Arial" w:eastAsia="Calibri" w:hAnsi="Arial" w:cs="Arial"/>
                <w:b/>
                <w:sz w:val="20"/>
                <w:szCs w:val="20"/>
                <w:lang w:eastAsia="es-ES"/>
              </w:rPr>
            </w:pPr>
            <w:r w:rsidRPr="00A55979">
              <w:rPr>
                <w:rFonts w:ascii="Arial" w:eastAsia="Times New Roman" w:hAnsi="Arial" w:cs="Arial"/>
                <w:b/>
                <w:sz w:val="20"/>
                <w:szCs w:val="20"/>
                <w:lang w:eastAsia="es-CO"/>
              </w:rPr>
              <w:t>PARCIALMENTE</w:t>
            </w:r>
          </w:p>
        </w:tc>
        <w:tc>
          <w:tcPr>
            <w:tcW w:w="3827" w:type="dxa"/>
            <w:vAlign w:val="center"/>
          </w:tcPr>
          <w:p w:rsidR="00AE57CD" w:rsidRPr="00A55979" w:rsidRDefault="00AE57CD" w:rsidP="00595E4F">
            <w:pPr>
              <w:widowControl/>
              <w:autoSpaceDE/>
              <w:autoSpaceDN/>
              <w:jc w:val="both"/>
              <w:rPr>
                <w:rFonts w:ascii="Arial" w:eastAsia="Calibri" w:hAnsi="Arial" w:cs="Arial"/>
                <w:sz w:val="20"/>
                <w:szCs w:val="20"/>
                <w:lang w:eastAsia="es-ES"/>
              </w:rPr>
            </w:pPr>
            <w:r w:rsidRPr="00A55979">
              <w:rPr>
                <w:rFonts w:ascii="Arial" w:eastAsia="Times New Roman" w:hAnsi="Arial" w:cs="Arial"/>
                <w:sz w:val="20"/>
                <w:szCs w:val="20"/>
                <w:lang w:eastAsia="es-CO"/>
              </w:rPr>
              <w:t xml:space="preserve">La Dirección Financiera de la FAC a través de las listas de verificación y visitas de acompañamiento, y la Inspección General FAC en las diferentes inspecciones, a la fecha se ha evidenciado hallazgos los cuales </w:t>
            </w:r>
            <w:r w:rsidRPr="00A55979">
              <w:rPr>
                <w:rFonts w:ascii="Arial" w:eastAsia="Times New Roman" w:hAnsi="Arial" w:cs="Arial"/>
                <w:sz w:val="20"/>
                <w:szCs w:val="20"/>
                <w:lang w:eastAsia="es-CO"/>
              </w:rPr>
              <w:lastRenderedPageBreak/>
              <w:t>cuentan con sus planes de mejoramiento respectivos.</w:t>
            </w:r>
          </w:p>
        </w:tc>
      </w:tr>
      <w:tr w:rsidR="00AE57CD" w:rsidRPr="00A55979" w:rsidTr="00595E4F">
        <w:tc>
          <w:tcPr>
            <w:tcW w:w="1560" w:type="dxa"/>
          </w:tcPr>
          <w:p w:rsidR="00AE57CD" w:rsidRPr="00A55979" w:rsidRDefault="00AE57CD" w:rsidP="00595E4F">
            <w:pPr>
              <w:widowControl/>
              <w:autoSpaceDE/>
              <w:autoSpaceDN/>
              <w:jc w:val="center"/>
              <w:rPr>
                <w:rFonts w:ascii="Arial" w:eastAsia="Calibri" w:hAnsi="Arial" w:cs="Arial"/>
                <w:sz w:val="20"/>
                <w:szCs w:val="20"/>
                <w:lang w:eastAsia="es-ES"/>
              </w:rPr>
            </w:pPr>
            <w:r w:rsidRPr="00A55979">
              <w:rPr>
                <w:rFonts w:ascii="Arial" w:eastAsia="Times New Roman" w:hAnsi="Arial" w:cs="Arial"/>
                <w:sz w:val="20"/>
                <w:szCs w:val="20"/>
                <w:lang w:eastAsia="es-CO"/>
              </w:rPr>
              <w:lastRenderedPageBreak/>
              <w:t>1.2.1.3.13</w:t>
            </w:r>
          </w:p>
        </w:tc>
        <w:tc>
          <w:tcPr>
            <w:tcW w:w="3567" w:type="dxa"/>
          </w:tcPr>
          <w:p w:rsidR="00AE57CD" w:rsidRPr="00A55979" w:rsidRDefault="00AE57CD" w:rsidP="00595E4F">
            <w:pPr>
              <w:widowControl/>
              <w:autoSpaceDE/>
              <w:autoSpaceDN/>
              <w:ind w:right="62"/>
              <w:jc w:val="both"/>
              <w:rPr>
                <w:rFonts w:ascii="Arial" w:eastAsia="Calibri" w:hAnsi="Arial" w:cs="Arial"/>
                <w:sz w:val="20"/>
                <w:szCs w:val="20"/>
                <w:lang w:eastAsia="es-ES"/>
              </w:rPr>
            </w:pPr>
            <w:r w:rsidRPr="00A55979">
              <w:rPr>
                <w:rFonts w:ascii="Arial" w:eastAsia="Times New Roman" w:hAnsi="Arial" w:cs="Arial"/>
                <w:sz w:val="20"/>
                <w:szCs w:val="20"/>
                <w:lang w:eastAsia="es-CO"/>
              </w:rPr>
              <w:t>20. ¿EXISTE ALGÚN MECANISMO A TRAVÉS DEL CUAL SE VERIFIQUE LA COMPLETITUD DE LOS REGISTROS CONTABLES?</w:t>
            </w:r>
          </w:p>
        </w:tc>
        <w:tc>
          <w:tcPr>
            <w:tcW w:w="1820" w:type="dxa"/>
          </w:tcPr>
          <w:p w:rsidR="00AE57CD" w:rsidRPr="00A55979" w:rsidRDefault="00AE57CD" w:rsidP="00595E4F">
            <w:pPr>
              <w:widowControl/>
              <w:autoSpaceDE/>
              <w:autoSpaceDN/>
              <w:ind w:right="-4"/>
              <w:jc w:val="center"/>
              <w:rPr>
                <w:rFonts w:ascii="Arial" w:eastAsia="Calibri" w:hAnsi="Arial" w:cs="Arial"/>
                <w:b/>
                <w:sz w:val="20"/>
                <w:szCs w:val="20"/>
                <w:lang w:eastAsia="es-ES"/>
              </w:rPr>
            </w:pPr>
            <w:r w:rsidRPr="00A55979">
              <w:rPr>
                <w:rFonts w:ascii="Arial" w:eastAsia="Times New Roman" w:hAnsi="Arial" w:cs="Arial"/>
                <w:b/>
                <w:sz w:val="20"/>
                <w:szCs w:val="20"/>
                <w:lang w:eastAsia="es-CO"/>
              </w:rPr>
              <w:t>PARCIALMENTE</w:t>
            </w:r>
          </w:p>
        </w:tc>
        <w:tc>
          <w:tcPr>
            <w:tcW w:w="3827" w:type="dxa"/>
            <w:vAlign w:val="center"/>
          </w:tcPr>
          <w:p w:rsidR="00AE57CD" w:rsidRPr="00A55979" w:rsidRDefault="00AE57CD" w:rsidP="00595E4F">
            <w:pPr>
              <w:widowControl/>
              <w:autoSpaceDE/>
              <w:autoSpaceDN/>
              <w:jc w:val="both"/>
              <w:rPr>
                <w:rFonts w:ascii="Arial" w:eastAsia="Calibri" w:hAnsi="Arial" w:cs="Arial"/>
                <w:sz w:val="20"/>
                <w:szCs w:val="20"/>
                <w:lang w:eastAsia="es-ES"/>
              </w:rPr>
            </w:pPr>
            <w:r w:rsidRPr="00A55979">
              <w:rPr>
                <w:rFonts w:ascii="Arial" w:eastAsia="Times New Roman" w:hAnsi="Arial" w:cs="Arial"/>
                <w:sz w:val="20"/>
                <w:szCs w:val="20"/>
                <w:lang w:eastAsia="es-CO"/>
              </w:rPr>
              <w:t>La Dirección Financiera, realiza cruces de información entre la herramienta de apoyo (SAP/r3) y SIIF Nación, en caso de evidenciarse novedades, se procede a contactar a la unidad en la cual se presenta la diferencia a fin de efectuar los ajustes contables necesarios, sin embargo, esto no garantiza que a la totalidad de los hechos económicos, financieros y sociales hayan sido incorporados en la información contable. lo anterior por cuanto el cruce que se realiza entre las herramientas (SAP vs SIIF) identifica solo diferencias.</w:t>
            </w:r>
          </w:p>
        </w:tc>
      </w:tr>
      <w:tr w:rsidR="00AE57CD" w:rsidRPr="00A55979" w:rsidTr="00595E4F">
        <w:tc>
          <w:tcPr>
            <w:tcW w:w="1560" w:type="dxa"/>
          </w:tcPr>
          <w:p w:rsidR="00AE57CD" w:rsidRPr="00A55979" w:rsidRDefault="00AE57CD" w:rsidP="00595E4F">
            <w:pPr>
              <w:widowControl/>
              <w:autoSpaceDE/>
              <w:autoSpaceDN/>
              <w:jc w:val="center"/>
              <w:rPr>
                <w:rFonts w:ascii="Arial" w:eastAsia="Calibri" w:hAnsi="Arial" w:cs="Arial"/>
                <w:sz w:val="20"/>
                <w:szCs w:val="20"/>
                <w:lang w:eastAsia="es-ES"/>
              </w:rPr>
            </w:pPr>
            <w:r w:rsidRPr="00A55979">
              <w:rPr>
                <w:rFonts w:ascii="Arial" w:eastAsia="Times New Roman" w:hAnsi="Arial" w:cs="Arial"/>
                <w:sz w:val="20"/>
                <w:szCs w:val="20"/>
                <w:lang w:eastAsia="es-CO"/>
              </w:rPr>
              <w:t>1.2.2.1</w:t>
            </w:r>
          </w:p>
        </w:tc>
        <w:tc>
          <w:tcPr>
            <w:tcW w:w="3567" w:type="dxa"/>
          </w:tcPr>
          <w:p w:rsidR="00AE57CD" w:rsidRPr="00A55979" w:rsidRDefault="00AE57CD" w:rsidP="00595E4F">
            <w:pPr>
              <w:widowControl/>
              <w:autoSpaceDE/>
              <w:autoSpaceDN/>
              <w:ind w:right="62"/>
              <w:jc w:val="both"/>
              <w:rPr>
                <w:rFonts w:ascii="Arial" w:eastAsia="Calibri" w:hAnsi="Arial" w:cs="Arial"/>
                <w:sz w:val="20"/>
                <w:szCs w:val="20"/>
                <w:lang w:eastAsia="es-ES"/>
              </w:rPr>
            </w:pPr>
            <w:r w:rsidRPr="00A55979">
              <w:rPr>
                <w:rFonts w:ascii="Arial" w:eastAsia="Times New Roman" w:hAnsi="Arial" w:cs="Arial"/>
                <w:sz w:val="20"/>
                <w:szCs w:val="20"/>
                <w:lang w:eastAsia="es-CO"/>
              </w:rPr>
              <w:t>22. ¿SE CALCULAN, DE MANERA ADECUADA, LOS VALORES CORRESPONDIENTES A LOS PROCESOS DE DEPRECIACIÓN, AMORTIZACIÓN, AGOTAMIENTO Y DETERIORO, SEGÚN APLIQUE?</w:t>
            </w:r>
          </w:p>
        </w:tc>
        <w:tc>
          <w:tcPr>
            <w:tcW w:w="1820" w:type="dxa"/>
          </w:tcPr>
          <w:p w:rsidR="00AE57CD" w:rsidRPr="00A55979" w:rsidRDefault="00AE57CD" w:rsidP="00595E4F">
            <w:pPr>
              <w:widowControl/>
              <w:autoSpaceDE/>
              <w:autoSpaceDN/>
              <w:ind w:right="-4"/>
              <w:jc w:val="center"/>
              <w:rPr>
                <w:rFonts w:ascii="Arial" w:eastAsia="Calibri" w:hAnsi="Arial" w:cs="Arial"/>
                <w:b/>
                <w:sz w:val="20"/>
                <w:szCs w:val="20"/>
                <w:lang w:eastAsia="es-ES"/>
              </w:rPr>
            </w:pPr>
            <w:r w:rsidRPr="00A55979">
              <w:rPr>
                <w:rFonts w:ascii="Arial" w:eastAsia="Times New Roman" w:hAnsi="Arial" w:cs="Arial"/>
                <w:b/>
                <w:sz w:val="20"/>
                <w:szCs w:val="20"/>
                <w:lang w:eastAsia="es-CO"/>
              </w:rPr>
              <w:t>PARCIALMENTE</w:t>
            </w:r>
          </w:p>
        </w:tc>
        <w:tc>
          <w:tcPr>
            <w:tcW w:w="3827" w:type="dxa"/>
            <w:vAlign w:val="center"/>
          </w:tcPr>
          <w:p w:rsidR="00AE57CD" w:rsidRPr="00A55979" w:rsidRDefault="00AE57CD" w:rsidP="00595E4F">
            <w:pPr>
              <w:widowControl/>
              <w:autoSpaceDE/>
              <w:autoSpaceDN/>
              <w:jc w:val="both"/>
              <w:rPr>
                <w:rFonts w:ascii="Arial" w:eastAsia="Times New Roman" w:hAnsi="Arial" w:cs="Arial"/>
                <w:sz w:val="20"/>
                <w:szCs w:val="20"/>
                <w:lang w:eastAsia="es-CO"/>
              </w:rPr>
            </w:pPr>
            <w:r w:rsidRPr="00A55979">
              <w:rPr>
                <w:rFonts w:ascii="Arial" w:eastAsia="Times New Roman" w:hAnsi="Arial" w:cs="Arial"/>
                <w:sz w:val="20"/>
                <w:szCs w:val="20"/>
                <w:lang w:eastAsia="es-CO"/>
              </w:rPr>
              <w:t xml:space="preserve">El Ministerio de Defensa Nacional a través de la Dirección Financiera ha emitido las siguientes políticas en materia contable: </w:t>
            </w:r>
            <w:r w:rsidRPr="00A55979">
              <w:rPr>
                <w:rFonts w:ascii="Arial" w:eastAsia="Times New Roman" w:hAnsi="Arial" w:cs="Arial"/>
                <w:sz w:val="20"/>
                <w:szCs w:val="20"/>
                <w:lang w:eastAsia="es-CO"/>
              </w:rPr>
              <w:br/>
              <w:t xml:space="preserve">Política Contable N°1 - Propiedad, Planta y Equipo, </w:t>
            </w:r>
            <w:r w:rsidRPr="00A55979">
              <w:rPr>
                <w:rFonts w:ascii="Arial" w:eastAsia="Times New Roman" w:hAnsi="Arial" w:cs="Arial"/>
                <w:sz w:val="20"/>
                <w:szCs w:val="20"/>
                <w:lang w:eastAsia="es-CO"/>
              </w:rPr>
              <w:br/>
              <w:t xml:space="preserve">Política Contable N°2 - Inventarios,   </w:t>
            </w:r>
            <w:r w:rsidRPr="00A55979">
              <w:rPr>
                <w:rFonts w:ascii="Arial" w:eastAsia="Times New Roman" w:hAnsi="Arial" w:cs="Arial"/>
                <w:sz w:val="20"/>
                <w:szCs w:val="20"/>
                <w:lang w:eastAsia="es-CO"/>
              </w:rPr>
              <w:br/>
              <w:t xml:space="preserve">Política Contable N°3 - Beneficios a empleados,   </w:t>
            </w:r>
            <w:r w:rsidRPr="00A55979">
              <w:rPr>
                <w:rFonts w:ascii="Arial" w:eastAsia="Times New Roman" w:hAnsi="Arial" w:cs="Arial"/>
                <w:sz w:val="20"/>
                <w:szCs w:val="20"/>
                <w:lang w:eastAsia="es-CO"/>
              </w:rPr>
              <w:br/>
              <w:t xml:space="preserve">Política Contable N° 4 - Cuentas por cobrar,   </w:t>
            </w:r>
            <w:r w:rsidRPr="00A55979">
              <w:rPr>
                <w:rFonts w:ascii="Arial" w:eastAsia="Times New Roman" w:hAnsi="Arial" w:cs="Arial"/>
                <w:sz w:val="20"/>
                <w:szCs w:val="20"/>
                <w:lang w:eastAsia="es-CO"/>
              </w:rPr>
              <w:br/>
              <w:t xml:space="preserve">Política Contable N°5 - Ingresos,   </w:t>
            </w:r>
            <w:r w:rsidRPr="00A55979">
              <w:rPr>
                <w:rFonts w:ascii="Arial" w:eastAsia="Times New Roman" w:hAnsi="Arial" w:cs="Arial"/>
                <w:sz w:val="20"/>
                <w:szCs w:val="20"/>
                <w:lang w:eastAsia="es-CO"/>
              </w:rPr>
              <w:br/>
              <w:t>Política Contable N°6 - Bienes de Uso Público, Históricos y Culturales,</w:t>
            </w:r>
            <w:r w:rsidRPr="00A55979">
              <w:rPr>
                <w:rFonts w:ascii="Arial" w:eastAsia="Times New Roman" w:hAnsi="Arial" w:cs="Arial"/>
                <w:sz w:val="20"/>
                <w:szCs w:val="20"/>
                <w:lang w:eastAsia="es-CO"/>
              </w:rPr>
              <w:br/>
              <w:t xml:space="preserve">Política Contable N°7 - Intangibles,   </w:t>
            </w:r>
            <w:r w:rsidRPr="00A55979">
              <w:rPr>
                <w:rFonts w:ascii="Arial" w:eastAsia="Times New Roman" w:hAnsi="Arial" w:cs="Arial"/>
                <w:sz w:val="20"/>
                <w:szCs w:val="20"/>
                <w:lang w:eastAsia="es-CO"/>
              </w:rPr>
              <w:br/>
              <w:t xml:space="preserve">Política Contable N°8 - Cuentas por Pagar,   </w:t>
            </w:r>
            <w:r w:rsidRPr="00A55979">
              <w:rPr>
                <w:rFonts w:ascii="Arial" w:eastAsia="Times New Roman" w:hAnsi="Arial" w:cs="Arial"/>
                <w:sz w:val="20"/>
                <w:szCs w:val="20"/>
                <w:lang w:eastAsia="es-CO"/>
              </w:rPr>
              <w:br/>
              <w:t xml:space="preserve">Política Contable N°9 - Cuentas de orden,   </w:t>
            </w:r>
            <w:r w:rsidRPr="00A55979">
              <w:rPr>
                <w:rFonts w:ascii="Arial" w:eastAsia="Times New Roman" w:hAnsi="Arial" w:cs="Arial"/>
                <w:sz w:val="20"/>
                <w:szCs w:val="20"/>
                <w:lang w:eastAsia="es-CO"/>
              </w:rPr>
              <w:br/>
              <w:t>Política Contable N°10 - Arrendamientos.</w:t>
            </w:r>
            <w:r w:rsidRPr="00A55979">
              <w:rPr>
                <w:rFonts w:ascii="Arial" w:eastAsia="Times New Roman" w:hAnsi="Arial" w:cs="Arial"/>
                <w:sz w:val="20"/>
                <w:szCs w:val="20"/>
                <w:lang w:eastAsia="es-CO"/>
              </w:rPr>
              <w:br/>
              <w:t>Política Contable N°11- Propiedades de inversión,</w:t>
            </w:r>
            <w:r w:rsidRPr="00A55979">
              <w:rPr>
                <w:rFonts w:ascii="Arial" w:eastAsia="Times New Roman" w:hAnsi="Arial" w:cs="Arial"/>
                <w:sz w:val="20"/>
                <w:szCs w:val="20"/>
                <w:lang w:eastAsia="es-CO"/>
              </w:rPr>
              <w:br/>
              <w:t xml:space="preserve">Política Contable N°12 – Inversiones </w:t>
            </w:r>
            <w:r w:rsidRPr="00A55979">
              <w:rPr>
                <w:rFonts w:ascii="Arial" w:eastAsia="Times New Roman" w:hAnsi="Arial" w:cs="Arial"/>
                <w:sz w:val="20"/>
                <w:szCs w:val="20"/>
                <w:lang w:eastAsia="es-CO"/>
              </w:rPr>
              <w:br/>
              <w:t>Política Contable N°13 – Préstamos por cobrar,</w:t>
            </w:r>
            <w:r w:rsidRPr="00A55979">
              <w:rPr>
                <w:rFonts w:ascii="Arial" w:eastAsia="Times New Roman" w:hAnsi="Arial" w:cs="Arial"/>
                <w:sz w:val="20"/>
                <w:szCs w:val="20"/>
                <w:lang w:eastAsia="es-CO"/>
              </w:rPr>
              <w:br/>
              <w:t>Política Contable N°14 - Efectivo y equivalentes,</w:t>
            </w:r>
            <w:r w:rsidRPr="00A55979">
              <w:rPr>
                <w:rFonts w:ascii="Arial" w:eastAsia="Times New Roman" w:hAnsi="Arial" w:cs="Arial"/>
                <w:sz w:val="20"/>
                <w:szCs w:val="20"/>
                <w:lang w:eastAsia="es-CO"/>
              </w:rPr>
              <w:br/>
              <w:t xml:space="preserve">Política Contable N°15 – Otros activos, </w:t>
            </w:r>
            <w:r w:rsidRPr="00A55979">
              <w:rPr>
                <w:rFonts w:ascii="Arial" w:eastAsia="Times New Roman" w:hAnsi="Arial" w:cs="Arial"/>
                <w:sz w:val="20"/>
                <w:szCs w:val="20"/>
                <w:lang w:eastAsia="es-CO"/>
              </w:rPr>
              <w:br/>
              <w:t xml:space="preserve">Política Contable N°16 – Presentación estados financieros, </w:t>
            </w:r>
            <w:r w:rsidRPr="00A55979">
              <w:rPr>
                <w:rFonts w:ascii="Arial" w:eastAsia="Times New Roman" w:hAnsi="Arial" w:cs="Arial"/>
                <w:sz w:val="20"/>
                <w:szCs w:val="20"/>
                <w:lang w:eastAsia="es-CO"/>
              </w:rPr>
              <w:br/>
              <w:t>Política Contable N°17 – Bienes  inmuebles.</w:t>
            </w:r>
            <w:r w:rsidRPr="00A55979">
              <w:rPr>
                <w:rFonts w:ascii="Arial" w:eastAsia="Times New Roman" w:hAnsi="Arial" w:cs="Arial"/>
                <w:sz w:val="20"/>
                <w:szCs w:val="20"/>
                <w:lang w:eastAsia="es-CO"/>
              </w:rPr>
              <w:br/>
            </w:r>
            <w:r w:rsidRPr="00A55979">
              <w:rPr>
                <w:rFonts w:ascii="Arial" w:eastAsia="Times New Roman" w:hAnsi="Arial" w:cs="Arial"/>
                <w:sz w:val="20"/>
                <w:szCs w:val="20"/>
                <w:lang w:eastAsia="es-CO"/>
              </w:rPr>
              <w:br/>
              <w:t xml:space="preserve">Igualmente a través de la Dirección Financiera del Ministerio de Defensa se cuenta a la fecha con un aproximado de </w:t>
            </w:r>
            <w:r w:rsidRPr="00A55979">
              <w:rPr>
                <w:rFonts w:ascii="Arial" w:eastAsia="Times New Roman" w:hAnsi="Arial" w:cs="Arial"/>
                <w:sz w:val="20"/>
                <w:szCs w:val="20"/>
                <w:lang w:eastAsia="es-CO"/>
              </w:rPr>
              <w:lastRenderedPageBreak/>
              <w:t xml:space="preserve">68 guías financieras, las cuales establecen lineamientos para la gestión del Sistema Integrado de Información Financiera - SIIF Nación II, las cuales impactan en el área contable, para el efecto se mencionan algunas: N°. 7 </w:t>
            </w:r>
            <w:r>
              <w:rPr>
                <w:rFonts w:ascii="Arial" w:eastAsia="Times New Roman" w:hAnsi="Arial" w:cs="Arial"/>
                <w:sz w:val="20"/>
                <w:szCs w:val="20"/>
                <w:lang w:eastAsia="es-CO"/>
              </w:rPr>
              <w:t>G</w:t>
            </w:r>
            <w:r w:rsidRPr="00A55979">
              <w:rPr>
                <w:rFonts w:ascii="Arial" w:eastAsia="Times New Roman" w:hAnsi="Arial" w:cs="Arial"/>
                <w:sz w:val="20"/>
                <w:szCs w:val="20"/>
                <w:lang w:eastAsia="es-CO"/>
              </w:rPr>
              <w:t>estión presupuestal de ingresos, N°. 8 Programación para el anteproyecto de presupuesto de gastos, N°. 9 Programación para el anteproyecto de presupuesto de ingresos, N°. 10 Devolución de recaudos e ingresos presupuestales, N°. 11 Ejecución presupuestal del gasto, N°. 12 Generación orden de pago no presupuestal originada en traslados a pagaduría, N°. 18 Carga y contabilización de extractos bancario, N°. 19 Acreedores varios, N°. 20 Cesión de contratos, N°. 21 Parametrización tesorerías SIIF Nación, N°. 22 Contribución 5% en contratos de obra pública, N°. 55 Registro de embargos en SIIF Nación, N°. 56 Pago por compensación de deducciones DIAN, N°. 57 Gestión de viáticos y gastos de viaje al interior, N°. 60 Parametrización y emisión factura electrónica de venta en SIIF Nación.</w:t>
            </w:r>
          </w:p>
          <w:p w:rsidR="00AE57CD" w:rsidRPr="00A55979" w:rsidRDefault="00AE57CD" w:rsidP="00595E4F">
            <w:pPr>
              <w:widowControl/>
              <w:autoSpaceDE/>
              <w:autoSpaceDN/>
              <w:jc w:val="both"/>
              <w:rPr>
                <w:rFonts w:ascii="Arial" w:eastAsia="Times New Roman" w:hAnsi="Arial" w:cs="Arial"/>
                <w:sz w:val="20"/>
                <w:szCs w:val="20"/>
                <w:lang w:eastAsia="es-CO"/>
              </w:rPr>
            </w:pPr>
            <w:r w:rsidRPr="00A55979">
              <w:rPr>
                <w:rFonts w:ascii="Arial" w:eastAsia="Times New Roman" w:hAnsi="Arial" w:cs="Arial"/>
                <w:sz w:val="20"/>
                <w:szCs w:val="20"/>
                <w:lang w:eastAsia="es-CO"/>
              </w:rPr>
              <w:br/>
              <w:t>Por otra parte, el grupo SILOG del MDN ha emitido aproximadamente 69 procedimientos para la estandarización de registros, manejo, verificación y control de bienes, consulta de reportes, políticas para cierres financieros de vigencias, entre otros.</w:t>
            </w:r>
          </w:p>
          <w:p w:rsidR="00AE57CD" w:rsidRPr="00A55979" w:rsidRDefault="00AE57CD" w:rsidP="00595E4F">
            <w:pPr>
              <w:widowControl/>
              <w:autoSpaceDE/>
              <w:autoSpaceDN/>
              <w:jc w:val="both"/>
              <w:rPr>
                <w:rFonts w:ascii="Arial" w:eastAsia="Times New Roman" w:hAnsi="Arial" w:cs="Arial"/>
                <w:sz w:val="20"/>
                <w:szCs w:val="20"/>
                <w:lang w:eastAsia="es-CO"/>
              </w:rPr>
            </w:pPr>
            <w:r w:rsidRPr="00A55979">
              <w:rPr>
                <w:rFonts w:ascii="Arial" w:eastAsia="Times New Roman" w:hAnsi="Arial" w:cs="Arial"/>
                <w:sz w:val="20"/>
                <w:szCs w:val="20"/>
                <w:lang w:eastAsia="es-CO"/>
              </w:rPr>
              <w:br/>
              <w:t>En lo que respecta a la FAC se emitió lo siguiente:</w:t>
            </w:r>
            <w:r w:rsidRPr="00A55979">
              <w:rPr>
                <w:rFonts w:ascii="Arial" w:eastAsia="Times New Roman" w:hAnsi="Arial" w:cs="Arial"/>
                <w:sz w:val="20"/>
                <w:szCs w:val="20"/>
                <w:lang w:eastAsia="es-CO"/>
              </w:rPr>
              <w:br/>
              <w:t xml:space="preserve">- Políticas contables FAC, a través del Oficio Circular No. FAC-S-2020-003643-CR del 19 de junio de 2020 / </w:t>
            </w:r>
            <w:proofErr w:type="spellStart"/>
            <w:r w:rsidRPr="00A55979">
              <w:rPr>
                <w:rFonts w:ascii="Arial" w:eastAsia="Times New Roman" w:hAnsi="Arial" w:cs="Arial"/>
                <w:sz w:val="20"/>
                <w:szCs w:val="20"/>
                <w:lang w:eastAsia="es-CO"/>
              </w:rPr>
              <w:t>mdn-cogfm-fac-cofac-jemfa</w:t>
            </w:r>
            <w:proofErr w:type="spellEnd"/>
            <w:r w:rsidRPr="00A55979">
              <w:rPr>
                <w:rFonts w:ascii="Arial" w:eastAsia="Times New Roman" w:hAnsi="Arial" w:cs="Arial"/>
                <w:sz w:val="20"/>
                <w:szCs w:val="20"/>
                <w:lang w:eastAsia="es-CO"/>
              </w:rPr>
              <w:t>.</w:t>
            </w:r>
            <w:r w:rsidRPr="00A55979">
              <w:rPr>
                <w:rFonts w:ascii="Arial" w:eastAsia="Times New Roman" w:hAnsi="Arial" w:cs="Arial"/>
                <w:sz w:val="20"/>
                <w:szCs w:val="20"/>
                <w:lang w:eastAsia="es-CO"/>
              </w:rPr>
              <w:br/>
              <w:t xml:space="preserve">- Circular de preparación contable para cierre fiscal, a través del Oficio Circular No. </w:t>
            </w:r>
            <w:r w:rsidRPr="00A55979">
              <w:rPr>
                <w:rFonts w:ascii="Arial" w:eastAsia="Times New Roman" w:hAnsi="Arial" w:cs="Arial"/>
                <w:sz w:val="24"/>
                <w:szCs w:val="20"/>
                <w:lang w:eastAsia="es-CO"/>
              </w:rPr>
              <w:t>FAC-S-</w:t>
            </w:r>
            <w:r w:rsidRPr="00A55979">
              <w:rPr>
                <w:rFonts w:ascii="Arial" w:eastAsia="Times New Roman" w:hAnsi="Arial" w:cs="Arial"/>
                <w:sz w:val="20"/>
                <w:szCs w:val="20"/>
                <w:lang w:eastAsia="es-CO"/>
              </w:rPr>
              <w:t xml:space="preserve">2022-012650-CR del 16 de noviembre de 2022 / </w:t>
            </w:r>
            <w:proofErr w:type="spellStart"/>
            <w:r w:rsidRPr="00A55979">
              <w:rPr>
                <w:rFonts w:ascii="Arial" w:eastAsia="Times New Roman" w:hAnsi="Arial" w:cs="Arial"/>
                <w:sz w:val="20"/>
                <w:szCs w:val="20"/>
                <w:lang w:eastAsia="es-CO"/>
              </w:rPr>
              <w:t>mdn-cogfm-fac-cofac-jemfacodaf-jeada-difin</w:t>
            </w:r>
            <w:proofErr w:type="spellEnd"/>
            <w:r w:rsidRPr="00A55979">
              <w:rPr>
                <w:rFonts w:ascii="Arial" w:eastAsia="Times New Roman" w:hAnsi="Arial" w:cs="Arial"/>
                <w:sz w:val="20"/>
                <w:szCs w:val="20"/>
                <w:lang w:eastAsia="es-CO"/>
              </w:rPr>
              <w:t>.</w:t>
            </w:r>
            <w:r w:rsidRPr="00A55979">
              <w:rPr>
                <w:rFonts w:ascii="Arial" w:eastAsia="Times New Roman" w:hAnsi="Arial" w:cs="Arial"/>
                <w:sz w:val="20"/>
                <w:szCs w:val="20"/>
                <w:lang w:eastAsia="es-CO"/>
              </w:rPr>
              <w:br/>
              <w:t>- Lineamientos para el cierre vigencia fiscal 2022 e inicio vigencia 2023, mediante Oficio Circular No. FAC-S-</w:t>
            </w:r>
            <w:r w:rsidRPr="00A55979">
              <w:rPr>
                <w:rFonts w:ascii="Arial" w:eastAsia="Times New Roman" w:hAnsi="Arial" w:cs="Arial"/>
                <w:sz w:val="20"/>
                <w:szCs w:val="20"/>
                <w:lang w:eastAsia="es-CO"/>
              </w:rPr>
              <w:lastRenderedPageBreak/>
              <w:t xml:space="preserve">2022-010924-CR del 23 de noviembre de 2022 / </w:t>
            </w:r>
            <w:proofErr w:type="spellStart"/>
            <w:r w:rsidRPr="00A55979">
              <w:rPr>
                <w:rFonts w:ascii="Arial" w:eastAsia="Times New Roman" w:hAnsi="Arial" w:cs="Arial"/>
                <w:sz w:val="20"/>
                <w:szCs w:val="20"/>
                <w:lang w:eastAsia="es-CO"/>
              </w:rPr>
              <w:t>mdn-cogfm-fac-cofac-jemfacodaf-jeada</w:t>
            </w:r>
            <w:proofErr w:type="spellEnd"/>
            <w:r w:rsidRPr="00A55979">
              <w:rPr>
                <w:rFonts w:ascii="Arial" w:eastAsia="Times New Roman" w:hAnsi="Arial" w:cs="Arial"/>
                <w:sz w:val="20"/>
                <w:szCs w:val="20"/>
                <w:lang w:eastAsia="es-CO"/>
              </w:rPr>
              <w:t>.</w:t>
            </w:r>
          </w:p>
        </w:tc>
      </w:tr>
      <w:tr w:rsidR="00AE57CD" w:rsidRPr="00A55979" w:rsidTr="00595E4F">
        <w:tc>
          <w:tcPr>
            <w:tcW w:w="1560" w:type="dxa"/>
          </w:tcPr>
          <w:p w:rsidR="00AE57CD" w:rsidRPr="00A55979" w:rsidRDefault="00AE57CD" w:rsidP="00595E4F">
            <w:pPr>
              <w:widowControl/>
              <w:autoSpaceDE/>
              <w:autoSpaceDN/>
              <w:jc w:val="center"/>
              <w:rPr>
                <w:rFonts w:ascii="Arial" w:eastAsia="Calibri" w:hAnsi="Arial" w:cs="Arial"/>
                <w:sz w:val="20"/>
                <w:szCs w:val="20"/>
                <w:lang w:eastAsia="es-ES"/>
              </w:rPr>
            </w:pPr>
            <w:r w:rsidRPr="00A55979">
              <w:rPr>
                <w:rFonts w:ascii="Arial" w:eastAsia="Times New Roman" w:hAnsi="Arial" w:cs="Arial"/>
                <w:sz w:val="20"/>
                <w:szCs w:val="20"/>
                <w:lang w:eastAsia="es-CO"/>
              </w:rPr>
              <w:lastRenderedPageBreak/>
              <w:t>1.2.2.9</w:t>
            </w:r>
          </w:p>
        </w:tc>
        <w:tc>
          <w:tcPr>
            <w:tcW w:w="3567" w:type="dxa"/>
          </w:tcPr>
          <w:p w:rsidR="00AE57CD" w:rsidRPr="00A55979" w:rsidRDefault="00AE57CD" w:rsidP="00595E4F">
            <w:pPr>
              <w:widowControl/>
              <w:autoSpaceDE/>
              <w:autoSpaceDN/>
              <w:ind w:right="62"/>
              <w:jc w:val="both"/>
              <w:rPr>
                <w:rFonts w:ascii="Arial" w:eastAsia="Calibri" w:hAnsi="Arial" w:cs="Arial"/>
                <w:sz w:val="20"/>
                <w:szCs w:val="20"/>
                <w:lang w:eastAsia="es-ES"/>
              </w:rPr>
            </w:pPr>
            <w:r w:rsidRPr="00A55979">
              <w:rPr>
                <w:rFonts w:ascii="Arial" w:eastAsia="Times New Roman" w:hAnsi="Arial" w:cs="Arial"/>
                <w:sz w:val="20"/>
                <w:szCs w:val="20"/>
                <w:lang w:eastAsia="es-CO"/>
              </w:rPr>
              <w:t>23.4. ¿LA ACTUALIZACIÓN DE LOS HECHOS ECONÓMICOS SE REALIZA DE MANERA OPORTUNA?</w:t>
            </w:r>
          </w:p>
        </w:tc>
        <w:tc>
          <w:tcPr>
            <w:tcW w:w="1820" w:type="dxa"/>
          </w:tcPr>
          <w:p w:rsidR="00AE57CD" w:rsidRPr="00A55979" w:rsidRDefault="00AE57CD" w:rsidP="00595E4F">
            <w:pPr>
              <w:widowControl/>
              <w:autoSpaceDE/>
              <w:autoSpaceDN/>
              <w:ind w:right="-4"/>
              <w:jc w:val="center"/>
              <w:rPr>
                <w:rFonts w:ascii="Arial" w:eastAsia="Calibri" w:hAnsi="Arial" w:cs="Arial"/>
                <w:b/>
                <w:sz w:val="20"/>
                <w:szCs w:val="20"/>
                <w:lang w:eastAsia="es-ES"/>
              </w:rPr>
            </w:pPr>
            <w:r w:rsidRPr="00A55979">
              <w:rPr>
                <w:rFonts w:ascii="Arial" w:eastAsia="Times New Roman" w:hAnsi="Arial" w:cs="Arial"/>
                <w:b/>
                <w:sz w:val="20"/>
                <w:szCs w:val="20"/>
                <w:lang w:eastAsia="es-CO"/>
              </w:rPr>
              <w:t>PARCIALMENTE</w:t>
            </w:r>
          </w:p>
        </w:tc>
        <w:tc>
          <w:tcPr>
            <w:tcW w:w="3827" w:type="dxa"/>
            <w:vAlign w:val="center"/>
          </w:tcPr>
          <w:p w:rsidR="00AE57CD" w:rsidRPr="00A55979" w:rsidRDefault="00AE57CD" w:rsidP="00595E4F">
            <w:pPr>
              <w:widowControl/>
              <w:autoSpaceDE/>
              <w:autoSpaceDN/>
              <w:jc w:val="both"/>
              <w:rPr>
                <w:rFonts w:ascii="Arial" w:eastAsia="Calibri" w:hAnsi="Arial" w:cs="Arial"/>
                <w:sz w:val="20"/>
                <w:szCs w:val="20"/>
                <w:lang w:eastAsia="es-ES"/>
              </w:rPr>
            </w:pPr>
            <w:r w:rsidRPr="00A55979">
              <w:rPr>
                <w:rFonts w:ascii="Arial" w:eastAsia="Times New Roman" w:hAnsi="Arial" w:cs="Arial"/>
                <w:sz w:val="20"/>
                <w:szCs w:val="20"/>
                <w:lang w:eastAsia="es-CO"/>
              </w:rPr>
              <w:t>La Dirección Financiera de la FAC a través de las listas de verificación y visitas de acompañamiento, y la inspección general FAC en las diferentes inspecciones, a la fecha se ha evidenciado hallazgos los cuales cuentan con sus planes de mejoramiento respectivos.</w:t>
            </w:r>
          </w:p>
        </w:tc>
      </w:tr>
      <w:tr w:rsidR="00AE57CD" w:rsidRPr="00A55979" w:rsidTr="00595E4F">
        <w:tc>
          <w:tcPr>
            <w:tcW w:w="1560" w:type="dxa"/>
          </w:tcPr>
          <w:p w:rsidR="00AE57CD" w:rsidRPr="00A55979" w:rsidRDefault="00AE57CD" w:rsidP="00595E4F">
            <w:pPr>
              <w:widowControl/>
              <w:autoSpaceDE/>
              <w:autoSpaceDN/>
              <w:jc w:val="center"/>
              <w:rPr>
                <w:rFonts w:ascii="Arial" w:eastAsia="Calibri" w:hAnsi="Arial" w:cs="Arial"/>
                <w:sz w:val="20"/>
                <w:szCs w:val="20"/>
                <w:lang w:eastAsia="es-ES"/>
              </w:rPr>
            </w:pPr>
            <w:r w:rsidRPr="00A55979">
              <w:rPr>
                <w:rFonts w:ascii="Arial" w:eastAsia="Times New Roman" w:hAnsi="Arial" w:cs="Arial"/>
                <w:sz w:val="20"/>
                <w:szCs w:val="20"/>
                <w:lang w:eastAsia="es-CO"/>
              </w:rPr>
              <w:t>1.2.2.10</w:t>
            </w:r>
          </w:p>
        </w:tc>
        <w:tc>
          <w:tcPr>
            <w:tcW w:w="3567" w:type="dxa"/>
          </w:tcPr>
          <w:p w:rsidR="00AE57CD" w:rsidRPr="00A55979" w:rsidRDefault="00AE57CD" w:rsidP="00595E4F">
            <w:pPr>
              <w:widowControl/>
              <w:autoSpaceDE/>
              <w:autoSpaceDN/>
              <w:ind w:right="62"/>
              <w:jc w:val="both"/>
              <w:rPr>
                <w:rFonts w:ascii="Arial" w:eastAsia="Calibri" w:hAnsi="Arial" w:cs="Arial"/>
                <w:sz w:val="20"/>
                <w:szCs w:val="20"/>
                <w:lang w:eastAsia="es-ES"/>
              </w:rPr>
            </w:pPr>
            <w:r w:rsidRPr="00A55979">
              <w:rPr>
                <w:rFonts w:ascii="Arial" w:eastAsia="Times New Roman" w:hAnsi="Arial" w:cs="Arial"/>
                <w:sz w:val="20"/>
                <w:szCs w:val="20"/>
                <w:lang w:eastAsia="es-CO"/>
              </w:rPr>
              <w:t>23.5. ¿SE SOPORTAN LAS MEDICIONES FUNDAMENTADAS EN ESTIMACIONES O JUICIOS DE PROFESIONALES EXPERTOS AJENOS AL PROCESO CONTABLE?</w:t>
            </w:r>
          </w:p>
        </w:tc>
        <w:tc>
          <w:tcPr>
            <w:tcW w:w="1820" w:type="dxa"/>
          </w:tcPr>
          <w:p w:rsidR="00AE57CD" w:rsidRPr="00A55979" w:rsidRDefault="00AE57CD" w:rsidP="00595E4F">
            <w:pPr>
              <w:widowControl/>
              <w:autoSpaceDE/>
              <w:autoSpaceDN/>
              <w:ind w:right="-4"/>
              <w:jc w:val="center"/>
              <w:rPr>
                <w:rFonts w:ascii="Arial" w:eastAsia="Calibri" w:hAnsi="Arial" w:cs="Arial"/>
                <w:b/>
                <w:sz w:val="20"/>
                <w:szCs w:val="20"/>
                <w:lang w:eastAsia="es-ES"/>
              </w:rPr>
            </w:pPr>
            <w:r w:rsidRPr="00A55979">
              <w:rPr>
                <w:rFonts w:ascii="Arial" w:eastAsia="Times New Roman" w:hAnsi="Arial" w:cs="Arial"/>
                <w:b/>
                <w:sz w:val="20"/>
                <w:szCs w:val="20"/>
                <w:lang w:eastAsia="es-CO"/>
              </w:rPr>
              <w:t>PARCIALMENTE</w:t>
            </w:r>
          </w:p>
        </w:tc>
        <w:tc>
          <w:tcPr>
            <w:tcW w:w="3827" w:type="dxa"/>
            <w:vAlign w:val="center"/>
          </w:tcPr>
          <w:p w:rsidR="00AE57CD" w:rsidRPr="00A55979" w:rsidRDefault="00AE57CD" w:rsidP="00595E4F">
            <w:pPr>
              <w:widowControl/>
              <w:autoSpaceDE/>
              <w:autoSpaceDN/>
              <w:jc w:val="both"/>
              <w:rPr>
                <w:rFonts w:ascii="Arial" w:eastAsia="Calibri" w:hAnsi="Arial" w:cs="Arial"/>
                <w:sz w:val="20"/>
                <w:szCs w:val="20"/>
                <w:lang w:eastAsia="es-ES"/>
              </w:rPr>
            </w:pPr>
            <w:r w:rsidRPr="00A55979">
              <w:rPr>
                <w:rFonts w:ascii="Arial" w:eastAsia="Times New Roman" w:hAnsi="Arial" w:cs="Arial"/>
                <w:sz w:val="20"/>
                <w:szCs w:val="20"/>
                <w:lang w:eastAsia="es-CO"/>
              </w:rPr>
              <w:t>Con respecto al tema la CGR e Inspección General FAC ha evidenciado novedades con respecto a estimaciones o juicios de profesionales expertos ajenos al proceso contable, las cuales cuentan con los planes de mejoramiento respectivos.</w:t>
            </w:r>
          </w:p>
        </w:tc>
      </w:tr>
      <w:tr w:rsidR="00AE57CD" w:rsidRPr="00A55979" w:rsidTr="00595E4F">
        <w:tc>
          <w:tcPr>
            <w:tcW w:w="1560" w:type="dxa"/>
          </w:tcPr>
          <w:p w:rsidR="00AE57CD" w:rsidRPr="00A55979" w:rsidRDefault="00AE57CD" w:rsidP="00595E4F">
            <w:pPr>
              <w:widowControl/>
              <w:autoSpaceDE/>
              <w:autoSpaceDN/>
              <w:jc w:val="center"/>
              <w:rPr>
                <w:rFonts w:ascii="Arial" w:eastAsia="Calibri" w:hAnsi="Arial" w:cs="Arial"/>
                <w:sz w:val="20"/>
                <w:szCs w:val="20"/>
                <w:lang w:eastAsia="es-ES"/>
              </w:rPr>
            </w:pPr>
            <w:r w:rsidRPr="00A55979">
              <w:rPr>
                <w:rFonts w:ascii="Arial" w:eastAsia="Times New Roman" w:hAnsi="Arial" w:cs="Arial"/>
                <w:sz w:val="20"/>
                <w:szCs w:val="20"/>
                <w:lang w:eastAsia="es-CO"/>
              </w:rPr>
              <w:t>1.2.3.1.4</w:t>
            </w:r>
          </w:p>
        </w:tc>
        <w:tc>
          <w:tcPr>
            <w:tcW w:w="3567" w:type="dxa"/>
          </w:tcPr>
          <w:p w:rsidR="00AE57CD" w:rsidRPr="00A55979" w:rsidRDefault="00AE57CD" w:rsidP="00595E4F">
            <w:pPr>
              <w:widowControl/>
              <w:autoSpaceDE/>
              <w:autoSpaceDN/>
              <w:ind w:right="62"/>
              <w:jc w:val="both"/>
              <w:rPr>
                <w:rFonts w:ascii="Arial" w:eastAsia="Calibri" w:hAnsi="Arial" w:cs="Arial"/>
                <w:sz w:val="20"/>
                <w:szCs w:val="20"/>
                <w:lang w:eastAsia="es-ES"/>
              </w:rPr>
            </w:pPr>
            <w:r w:rsidRPr="00A55979">
              <w:rPr>
                <w:rFonts w:ascii="Arial" w:eastAsia="Times New Roman" w:hAnsi="Arial" w:cs="Arial"/>
                <w:sz w:val="20"/>
                <w:szCs w:val="20"/>
                <w:lang w:eastAsia="es-CO"/>
              </w:rPr>
              <w:t>24.3. ¿SE TIENEN EN CUENTA LOS ESTADOS FINANCIEROS PARA LA TOMA DE DECISIONES EN LA GESTIÓN DE LA ENTIDAD?</w:t>
            </w:r>
          </w:p>
        </w:tc>
        <w:tc>
          <w:tcPr>
            <w:tcW w:w="1820" w:type="dxa"/>
          </w:tcPr>
          <w:p w:rsidR="00AE57CD" w:rsidRPr="00A55979" w:rsidRDefault="00AE57CD" w:rsidP="00595E4F">
            <w:pPr>
              <w:widowControl/>
              <w:autoSpaceDE/>
              <w:autoSpaceDN/>
              <w:ind w:right="-4"/>
              <w:jc w:val="center"/>
              <w:rPr>
                <w:rFonts w:ascii="Arial" w:eastAsia="Calibri" w:hAnsi="Arial" w:cs="Arial"/>
                <w:b/>
                <w:sz w:val="20"/>
                <w:szCs w:val="20"/>
                <w:lang w:eastAsia="es-ES"/>
              </w:rPr>
            </w:pPr>
            <w:r w:rsidRPr="00A55979">
              <w:rPr>
                <w:rFonts w:ascii="Arial" w:eastAsia="Times New Roman" w:hAnsi="Arial" w:cs="Arial"/>
                <w:b/>
                <w:sz w:val="20"/>
                <w:szCs w:val="20"/>
                <w:lang w:eastAsia="es-CO"/>
              </w:rPr>
              <w:t>PARCIALMENTE</w:t>
            </w:r>
          </w:p>
        </w:tc>
        <w:tc>
          <w:tcPr>
            <w:tcW w:w="3827" w:type="dxa"/>
            <w:vAlign w:val="center"/>
          </w:tcPr>
          <w:p w:rsidR="00AE57CD" w:rsidRPr="00A55979" w:rsidRDefault="00AE57CD" w:rsidP="00595E4F">
            <w:pPr>
              <w:widowControl/>
              <w:autoSpaceDE/>
              <w:autoSpaceDN/>
              <w:jc w:val="both"/>
              <w:rPr>
                <w:rFonts w:ascii="Arial" w:eastAsia="Calibri" w:hAnsi="Arial" w:cs="Arial"/>
                <w:sz w:val="20"/>
                <w:szCs w:val="20"/>
                <w:lang w:eastAsia="es-ES"/>
              </w:rPr>
            </w:pPr>
            <w:r w:rsidRPr="00A55979">
              <w:rPr>
                <w:rFonts w:ascii="Arial" w:eastAsia="Times New Roman" w:hAnsi="Arial" w:cs="Arial"/>
                <w:sz w:val="20"/>
                <w:szCs w:val="20"/>
                <w:lang w:eastAsia="es-CO"/>
              </w:rPr>
              <w:t>Aún se debe trabajar en la cultura contable, por cuanto si bien la Dirección Financiera de la FAC, trabaja continuamente y en coordinación con la Dirección Financiera del Ministerio de Defensa Nacional en pro de revelar los hechos económicos de la institución con sujeción al nuevo marco normativo, y políticas establecidas por el MDN, la información contable al interior de la institución en pocas oportunidades se utiliza para la toma de decisiones.</w:t>
            </w:r>
          </w:p>
        </w:tc>
      </w:tr>
      <w:tr w:rsidR="00AE57CD" w:rsidRPr="00A55979" w:rsidTr="00595E4F">
        <w:tc>
          <w:tcPr>
            <w:tcW w:w="1560" w:type="dxa"/>
          </w:tcPr>
          <w:p w:rsidR="00AE57CD" w:rsidRPr="00A55979" w:rsidRDefault="00AE57CD" w:rsidP="00595E4F">
            <w:pPr>
              <w:widowControl/>
              <w:autoSpaceDE/>
              <w:autoSpaceDN/>
              <w:jc w:val="center"/>
              <w:rPr>
                <w:rFonts w:ascii="Arial" w:eastAsia="Calibri" w:hAnsi="Arial" w:cs="Arial"/>
                <w:sz w:val="20"/>
                <w:szCs w:val="20"/>
                <w:lang w:eastAsia="es-ES"/>
              </w:rPr>
            </w:pPr>
            <w:r w:rsidRPr="00A55979">
              <w:rPr>
                <w:rFonts w:ascii="Arial" w:eastAsia="Times New Roman" w:hAnsi="Arial" w:cs="Arial"/>
                <w:sz w:val="20"/>
                <w:szCs w:val="20"/>
                <w:lang w:eastAsia="es-CO"/>
              </w:rPr>
              <w:t>1.2.3.1.8</w:t>
            </w:r>
          </w:p>
        </w:tc>
        <w:tc>
          <w:tcPr>
            <w:tcW w:w="3567" w:type="dxa"/>
          </w:tcPr>
          <w:p w:rsidR="00AE57CD" w:rsidRPr="00A55979" w:rsidRDefault="00AE57CD" w:rsidP="00595E4F">
            <w:pPr>
              <w:widowControl/>
              <w:autoSpaceDE/>
              <w:autoSpaceDN/>
              <w:ind w:right="62"/>
              <w:jc w:val="both"/>
              <w:rPr>
                <w:rFonts w:ascii="Arial" w:eastAsia="Calibri" w:hAnsi="Arial" w:cs="Arial"/>
                <w:sz w:val="20"/>
                <w:szCs w:val="20"/>
                <w:lang w:eastAsia="es-ES"/>
              </w:rPr>
            </w:pPr>
            <w:r w:rsidRPr="00A55979">
              <w:rPr>
                <w:rFonts w:ascii="Arial" w:eastAsia="Times New Roman" w:hAnsi="Arial" w:cs="Arial"/>
                <w:sz w:val="20"/>
                <w:szCs w:val="20"/>
                <w:lang w:eastAsia="es-CO"/>
              </w:rPr>
              <w:t>26. ¿SE UTILIZA UN SISTEMA DE INDICADORES PARA ANALIZAR E INTERPRETAR LA REALIDAD FINANCIERA DE LA ENTIDAD?</w:t>
            </w:r>
          </w:p>
        </w:tc>
        <w:tc>
          <w:tcPr>
            <w:tcW w:w="1820" w:type="dxa"/>
          </w:tcPr>
          <w:p w:rsidR="00AE57CD" w:rsidRPr="00A55979" w:rsidRDefault="00AE57CD" w:rsidP="00595E4F">
            <w:pPr>
              <w:widowControl/>
              <w:autoSpaceDE/>
              <w:autoSpaceDN/>
              <w:ind w:right="-4"/>
              <w:jc w:val="center"/>
              <w:rPr>
                <w:rFonts w:ascii="Arial" w:eastAsia="Calibri" w:hAnsi="Arial" w:cs="Arial"/>
                <w:b/>
                <w:sz w:val="20"/>
                <w:szCs w:val="20"/>
                <w:lang w:eastAsia="es-ES"/>
              </w:rPr>
            </w:pPr>
            <w:r w:rsidRPr="00A55979">
              <w:rPr>
                <w:rFonts w:ascii="Arial" w:eastAsia="Times New Roman" w:hAnsi="Arial" w:cs="Arial"/>
                <w:b/>
                <w:sz w:val="20"/>
                <w:szCs w:val="20"/>
                <w:lang w:eastAsia="es-CO"/>
              </w:rPr>
              <w:t>PARCIALMENTE</w:t>
            </w:r>
          </w:p>
        </w:tc>
        <w:tc>
          <w:tcPr>
            <w:tcW w:w="3827" w:type="dxa"/>
            <w:vAlign w:val="center"/>
          </w:tcPr>
          <w:p w:rsidR="00AE57CD" w:rsidRPr="00A55979" w:rsidRDefault="00AE57CD" w:rsidP="00595E4F">
            <w:pPr>
              <w:widowControl/>
              <w:autoSpaceDE/>
              <w:autoSpaceDN/>
              <w:jc w:val="both"/>
              <w:rPr>
                <w:rFonts w:ascii="Arial" w:eastAsia="Calibri" w:hAnsi="Arial" w:cs="Arial"/>
                <w:sz w:val="20"/>
                <w:szCs w:val="20"/>
                <w:lang w:eastAsia="es-ES"/>
              </w:rPr>
            </w:pPr>
            <w:r w:rsidRPr="00A55979">
              <w:rPr>
                <w:rFonts w:ascii="Arial" w:eastAsia="Times New Roman" w:hAnsi="Arial" w:cs="Arial"/>
                <w:sz w:val="20"/>
                <w:szCs w:val="20"/>
                <w:lang w:eastAsia="es-CO"/>
              </w:rPr>
              <w:t xml:space="preserve">La Fuerza Aérea sólo cuenta con las certificaciones que realizan los señores almacenistas, y por lo general siempre da un margen por encima del 80% de confiabilidad, esto basados en las selectivas y cruces de información que se realiza durante la vigencia, para efectos de análisis e interpretación de las cifras financieras presentadas y reveladas en los estados financieros la FAC no cuenta con indicadores financieros </w:t>
            </w:r>
          </w:p>
        </w:tc>
      </w:tr>
      <w:tr w:rsidR="00AE57CD" w:rsidRPr="00A55979" w:rsidTr="00595E4F">
        <w:tc>
          <w:tcPr>
            <w:tcW w:w="1560" w:type="dxa"/>
          </w:tcPr>
          <w:p w:rsidR="00AE57CD" w:rsidRPr="00A55979" w:rsidRDefault="00AE57CD" w:rsidP="00595E4F">
            <w:pPr>
              <w:widowControl/>
              <w:autoSpaceDE/>
              <w:autoSpaceDN/>
              <w:jc w:val="center"/>
              <w:rPr>
                <w:rFonts w:ascii="Arial" w:eastAsia="Calibri" w:hAnsi="Arial" w:cs="Arial"/>
                <w:sz w:val="20"/>
                <w:szCs w:val="20"/>
                <w:lang w:eastAsia="es-ES"/>
              </w:rPr>
            </w:pPr>
            <w:r w:rsidRPr="00A55979">
              <w:rPr>
                <w:rFonts w:ascii="Arial" w:eastAsia="Times New Roman" w:hAnsi="Arial" w:cs="Arial"/>
                <w:sz w:val="20"/>
                <w:szCs w:val="20"/>
                <w:lang w:eastAsia="es-CO"/>
              </w:rPr>
              <w:t>1.2.3.1.9</w:t>
            </w:r>
          </w:p>
        </w:tc>
        <w:tc>
          <w:tcPr>
            <w:tcW w:w="3567" w:type="dxa"/>
          </w:tcPr>
          <w:p w:rsidR="00AE57CD" w:rsidRPr="00A55979" w:rsidRDefault="00AE57CD" w:rsidP="00595E4F">
            <w:pPr>
              <w:widowControl/>
              <w:autoSpaceDE/>
              <w:autoSpaceDN/>
              <w:ind w:right="62"/>
              <w:jc w:val="both"/>
              <w:rPr>
                <w:rFonts w:ascii="Arial" w:eastAsia="Calibri" w:hAnsi="Arial" w:cs="Arial"/>
                <w:sz w:val="20"/>
                <w:szCs w:val="20"/>
                <w:lang w:eastAsia="es-ES"/>
              </w:rPr>
            </w:pPr>
            <w:r w:rsidRPr="00A55979">
              <w:rPr>
                <w:rFonts w:ascii="Arial" w:eastAsia="Times New Roman" w:hAnsi="Arial" w:cs="Arial"/>
                <w:sz w:val="20"/>
                <w:szCs w:val="20"/>
                <w:lang w:eastAsia="es-CO"/>
              </w:rPr>
              <w:t>26.1. ¿LOS INDICADORES SE AJUSTAN A LAS NECESIDADES DE LA ENTIDAD Y DEL PROCESO CONTABLE?</w:t>
            </w:r>
          </w:p>
        </w:tc>
        <w:tc>
          <w:tcPr>
            <w:tcW w:w="1820" w:type="dxa"/>
          </w:tcPr>
          <w:p w:rsidR="00AE57CD" w:rsidRPr="00A55979" w:rsidRDefault="00AE57CD" w:rsidP="00595E4F">
            <w:pPr>
              <w:widowControl/>
              <w:autoSpaceDE/>
              <w:autoSpaceDN/>
              <w:ind w:right="-4"/>
              <w:jc w:val="center"/>
              <w:rPr>
                <w:rFonts w:ascii="Arial" w:eastAsia="Calibri" w:hAnsi="Arial" w:cs="Arial"/>
                <w:b/>
                <w:sz w:val="20"/>
                <w:szCs w:val="20"/>
                <w:lang w:eastAsia="es-ES"/>
              </w:rPr>
            </w:pPr>
            <w:r w:rsidRPr="00A55979">
              <w:rPr>
                <w:rFonts w:ascii="Arial" w:eastAsia="Times New Roman" w:hAnsi="Arial" w:cs="Arial"/>
                <w:b/>
                <w:sz w:val="20"/>
                <w:szCs w:val="20"/>
                <w:lang w:eastAsia="es-CO"/>
              </w:rPr>
              <w:t>PARCIALMENTE</w:t>
            </w:r>
          </w:p>
        </w:tc>
        <w:tc>
          <w:tcPr>
            <w:tcW w:w="3827" w:type="dxa"/>
            <w:vAlign w:val="center"/>
          </w:tcPr>
          <w:p w:rsidR="00AE57CD" w:rsidRPr="00A55979" w:rsidRDefault="00AE57CD" w:rsidP="00595E4F">
            <w:pPr>
              <w:widowControl/>
              <w:autoSpaceDE/>
              <w:autoSpaceDN/>
              <w:jc w:val="both"/>
              <w:rPr>
                <w:rFonts w:ascii="Arial" w:eastAsia="Calibri" w:hAnsi="Arial" w:cs="Arial"/>
                <w:sz w:val="20"/>
                <w:szCs w:val="20"/>
                <w:lang w:eastAsia="es-ES"/>
              </w:rPr>
            </w:pPr>
            <w:r w:rsidRPr="00A55979">
              <w:rPr>
                <w:rFonts w:ascii="Arial" w:eastAsia="Times New Roman" w:hAnsi="Arial" w:cs="Arial"/>
                <w:sz w:val="20"/>
                <w:szCs w:val="20"/>
                <w:lang w:eastAsia="es-CO"/>
              </w:rPr>
              <w:t xml:space="preserve">La Fuerza Aérea sólo cuenta con las certificaciones que realizan los señores almacenistas,  y por lo general siempre da un margen por encima del 80% de confiabilidad, esto basados en las selectivas y cruces de información que se realiza durante la vigencia, para efectos de análisis e interpretación de las cifras financieras presentadas y reveladas en los estados financieros la </w:t>
            </w:r>
            <w:r w:rsidRPr="00A55979">
              <w:rPr>
                <w:rFonts w:ascii="Arial" w:eastAsia="Times New Roman" w:hAnsi="Arial" w:cs="Arial"/>
                <w:sz w:val="20"/>
                <w:szCs w:val="20"/>
                <w:lang w:eastAsia="es-CO"/>
              </w:rPr>
              <w:lastRenderedPageBreak/>
              <w:t xml:space="preserve">FAC no cuenta con indicadores financieros </w:t>
            </w:r>
          </w:p>
        </w:tc>
      </w:tr>
      <w:tr w:rsidR="00AE57CD" w:rsidRPr="00A55979" w:rsidTr="00595E4F">
        <w:tc>
          <w:tcPr>
            <w:tcW w:w="1560" w:type="dxa"/>
          </w:tcPr>
          <w:p w:rsidR="00AE57CD" w:rsidRPr="00A55979" w:rsidRDefault="00AE57CD" w:rsidP="00595E4F">
            <w:pPr>
              <w:widowControl/>
              <w:autoSpaceDE/>
              <w:autoSpaceDN/>
              <w:jc w:val="center"/>
              <w:rPr>
                <w:rFonts w:ascii="Arial" w:eastAsia="Calibri" w:hAnsi="Arial" w:cs="Arial"/>
                <w:sz w:val="20"/>
                <w:szCs w:val="20"/>
                <w:lang w:eastAsia="es-ES"/>
              </w:rPr>
            </w:pPr>
            <w:r w:rsidRPr="00A55979">
              <w:rPr>
                <w:rFonts w:ascii="Arial" w:eastAsia="Times New Roman" w:hAnsi="Arial" w:cs="Arial"/>
                <w:sz w:val="20"/>
                <w:szCs w:val="20"/>
                <w:lang w:eastAsia="es-CO"/>
              </w:rPr>
              <w:lastRenderedPageBreak/>
              <w:t>1.2.3.1.10</w:t>
            </w:r>
          </w:p>
        </w:tc>
        <w:tc>
          <w:tcPr>
            <w:tcW w:w="3567" w:type="dxa"/>
          </w:tcPr>
          <w:p w:rsidR="00AE57CD" w:rsidRPr="00A55979" w:rsidRDefault="00AE57CD" w:rsidP="00595E4F">
            <w:pPr>
              <w:widowControl/>
              <w:autoSpaceDE/>
              <w:autoSpaceDN/>
              <w:ind w:right="62"/>
              <w:jc w:val="both"/>
              <w:rPr>
                <w:rFonts w:ascii="Arial" w:eastAsia="Calibri" w:hAnsi="Arial" w:cs="Arial"/>
                <w:sz w:val="20"/>
                <w:szCs w:val="20"/>
                <w:lang w:eastAsia="es-ES"/>
              </w:rPr>
            </w:pPr>
            <w:r w:rsidRPr="00A55979">
              <w:rPr>
                <w:rFonts w:ascii="Arial" w:eastAsia="Times New Roman" w:hAnsi="Arial" w:cs="Arial"/>
                <w:sz w:val="20"/>
                <w:szCs w:val="20"/>
                <w:lang w:eastAsia="es-CO"/>
              </w:rPr>
              <w:t>26.2. ¿SE VERIFICA LA FIABILIDAD DE LA INFORMACIÓN UTILIZADA COMO INSUMO PARA LA ELABORACIÓN DEL INDICADOR?</w:t>
            </w:r>
          </w:p>
        </w:tc>
        <w:tc>
          <w:tcPr>
            <w:tcW w:w="1820" w:type="dxa"/>
          </w:tcPr>
          <w:p w:rsidR="00AE57CD" w:rsidRPr="00A55979" w:rsidRDefault="00AE57CD" w:rsidP="00595E4F">
            <w:pPr>
              <w:widowControl/>
              <w:autoSpaceDE/>
              <w:autoSpaceDN/>
              <w:ind w:right="-4"/>
              <w:jc w:val="center"/>
              <w:rPr>
                <w:rFonts w:ascii="Arial" w:eastAsia="Calibri" w:hAnsi="Arial" w:cs="Arial"/>
                <w:b/>
                <w:sz w:val="20"/>
                <w:szCs w:val="20"/>
                <w:lang w:eastAsia="es-ES"/>
              </w:rPr>
            </w:pPr>
            <w:r w:rsidRPr="00A55979">
              <w:rPr>
                <w:rFonts w:ascii="Arial" w:eastAsia="Times New Roman" w:hAnsi="Arial" w:cs="Arial"/>
                <w:b/>
                <w:sz w:val="20"/>
                <w:szCs w:val="20"/>
                <w:lang w:eastAsia="es-CO"/>
              </w:rPr>
              <w:t>PARCIALMENTE</w:t>
            </w:r>
          </w:p>
        </w:tc>
        <w:tc>
          <w:tcPr>
            <w:tcW w:w="3827" w:type="dxa"/>
            <w:vAlign w:val="center"/>
          </w:tcPr>
          <w:p w:rsidR="00AE57CD" w:rsidRPr="00A55979" w:rsidRDefault="00AE57CD" w:rsidP="00595E4F">
            <w:pPr>
              <w:widowControl/>
              <w:autoSpaceDE/>
              <w:autoSpaceDN/>
              <w:jc w:val="both"/>
              <w:rPr>
                <w:rFonts w:ascii="Arial" w:eastAsia="Calibri" w:hAnsi="Arial" w:cs="Arial"/>
                <w:sz w:val="20"/>
                <w:szCs w:val="20"/>
                <w:lang w:eastAsia="es-ES"/>
              </w:rPr>
            </w:pPr>
            <w:r w:rsidRPr="00A55979">
              <w:rPr>
                <w:rFonts w:ascii="Arial" w:eastAsia="Times New Roman" w:hAnsi="Arial" w:cs="Arial"/>
                <w:sz w:val="20"/>
                <w:szCs w:val="20"/>
                <w:lang w:eastAsia="es-CO"/>
              </w:rPr>
              <w:t>La verificación de las certificaciones la hace cada asesor con los saldos de las cuentas de propiedades planta y equipo con el balance, así mismo a través de las selectivas que en forma mensual realizan las áreas contables de la totalidad de las bases aéreas, así como los cruces de información.</w:t>
            </w:r>
            <w:r w:rsidRPr="00A55979">
              <w:rPr>
                <w:rFonts w:ascii="Arial" w:eastAsia="Times New Roman" w:hAnsi="Arial" w:cs="Arial"/>
                <w:sz w:val="20"/>
                <w:szCs w:val="20"/>
                <w:lang w:eastAsia="es-CO"/>
              </w:rPr>
              <w:br/>
            </w:r>
            <w:r w:rsidRPr="00A55979">
              <w:rPr>
                <w:rFonts w:ascii="Arial" w:eastAsia="Times New Roman" w:hAnsi="Arial" w:cs="Arial"/>
                <w:sz w:val="20"/>
                <w:szCs w:val="20"/>
                <w:lang w:eastAsia="es-CO"/>
              </w:rPr>
              <w:br/>
              <w:t>Por otra parte la Dirección Financiera de la FAC a través de las listas de verificación y visitas de acompañamiento, así como  la Inspección General FAC en las diferentes inspecciones, verifica aleatoria y selectivamente la fiabilidad de la información, sin embargo no se puede garantizar la verificación de la totalidad de la misma.</w:t>
            </w:r>
          </w:p>
        </w:tc>
      </w:tr>
      <w:tr w:rsidR="00AE57CD" w:rsidRPr="00A55979" w:rsidTr="00595E4F">
        <w:tc>
          <w:tcPr>
            <w:tcW w:w="1560" w:type="dxa"/>
          </w:tcPr>
          <w:p w:rsidR="00AE57CD" w:rsidRPr="00A55979" w:rsidRDefault="00AE57CD" w:rsidP="00595E4F">
            <w:pPr>
              <w:widowControl/>
              <w:autoSpaceDE/>
              <w:autoSpaceDN/>
              <w:jc w:val="center"/>
              <w:rPr>
                <w:rFonts w:ascii="Arial" w:eastAsia="Calibri" w:hAnsi="Arial" w:cs="Arial"/>
                <w:sz w:val="20"/>
                <w:szCs w:val="20"/>
                <w:lang w:eastAsia="es-ES"/>
              </w:rPr>
            </w:pPr>
            <w:r w:rsidRPr="00A55979">
              <w:rPr>
                <w:rFonts w:ascii="Arial" w:eastAsia="Times New Roman" w:hAnsi="Arial" w:cs="Arial"/>
                <w:sz w:val="20"/>
                <w:szCs w:val="20"/>
                <w:lang w:eastAsia="es-CO"/>
              </w:rPr>
              <w:t>1.4.1</w:t>
            </w:r>
          </w:p>
        </w:tc>
        <w:tc>
          <w:tcPr>
            <w:tcW w:w="3567" w:type="dxa"/>
          </w:tcPr>
          <w:p w:rsidR="00AE57CD" w:rsidRPr="00A55979" w:rsidRDefault="00AE57CD" w:rsidP="00595E4F">
            <w:pPr>
              <w:widowControl/>
              <w:autoSpaceDE/>
              <w:autoSpaceDN/>
              <w:ind w:right="62"/>
              <w:jc w:val="both"/>
              <w:rPr>
                <w:rFonts w:ascii="Arial" w:eastAsia="Calibri" w:hAnsi="Arial" w:cs="Arial"/>
                <w:sz w:val="20"/>
                <w:szCs w:val="20"/>
                <w:lang w:eastAsia="es-ES"/>
              </w:rPr>
            </w:pPr>
            <w:r w:rsidRPr="00A55979">
              <w:rPr>
                <w:rFonts w:ascii="Arial" w:eastAsia="Times New Roman" w:hAnsi="Arial" w:cs="Arial"/>
                <w:sz w:val="20"/>
                <w:szCs w:val="20"/>
                <w:lang w:eastAsia="es-CO"/>
              </w:rPr>
              <w:t>29. ¿EXISTEN MECANISMOS DE IDENTIFICACIÓN Y MONITOREO DE LOS RIESGOS DE ÍNDOLE CONTABLE?</w:t>
            </w:r>
          </w:p>
        </w:tc>
        <w:tc>
          <w:tcPr>
            <w:tcW w:w="1820" w:type="dxa"/>
          </w:tcPr>
          <w:p w:rsidR="00AE57CD" w:rsidRPr="00A55979" w:rsidRDefault="00AE57CD" w:rsidP="00595E4F">
            <w:pPr>
              <w:widowControl/>
              <w:autoSpaceDE/>
              <w:autoSpaceDN/>
              <w:ind w:right="-4"/>
              <w:jc w:val="center"/>
              <w:rPr>
                <w:rFonts w:ascii="Arial" w:eastAsia="Calibri" w:hAnsi="Arial" w:cs="Arial"/>
                <w:b/>
                <w:sz w:val="20"/>
                <w:szCs w:val="20"/>
                <w:lang w:eastAsia="es-ES"/>
              </w:rPr>
            </w:pPr>
            <w:r w:rsidRPr="00A55979">
              <w:rPr>
                <w:rFonts w:ascii="Arial" w:eastAsia="Times New Roman" w:hAnsi="Arial" w:cs="Arial"/>
                <w:b/>
                <w:sz w:val="20"/>
                <w:szCs w:val="20"/>
                <w:lang w:eastAsia="es-CO"/>
              </w:rPr>
              <w:t>PARCIALMENTE</w:t>
            </w:r>
          </w:p>
        </w:tc>
        <w:tc>
          <w:tcPr>
            <w:tcW w:w="3827" w:type="dxa"/>
          </w:tcPr>
          <w:p w:rsidR="00AE57CD" w:rsidRPr="00A55979" w:rsidRDefault="00AE57CD" w:rsidP="00595E4F">
            <w:pPr>
              <w:widowControl/>
              <w:autoSpaceDE/>
              <w:autoSpaceDN/>
              <w:jc w:val="both"/>
              <w:rPr>
                <w:rFonts w:ascii="Arial" w:eastAsia="Calibri" w:hAnsi="Arial" w:cs="Arial"/>
                <w:sz w:val="20"/>
                <w:szCs w:val="20"/>
                <w:lang w:eastAsia="es-ES"/>
              </w:rPr>
            </w:pPr>
            <w:r w:rsidRPr="00A55979">
              <w:rPr>
                <w:rFonts w:ascii="Arial" w:eastAsia="Times New Roman" w:hAnsi="Arial" w:cs="Arial"/>
                <w:sz w:val="20"/>
                <w:szCs w:val="20"/>
                <w:lang w:eastAsia="es-CO"/>
              </w:rPr>
              <w:t>Se cuenta con el mapa de riesgos para el proceso de gestión de apoyo en el cual se encuentran los riesgos anticorrupción.</w:t>
            </w:r>
          </w:p>
        </w:tc>
      </w:tr>
      <w:tr w:rsidR="00AE57CD" w:rsidRPr="00A55979" w:rsidTr="00595E4F">
        <w:tc>
          <w:tcPr>
            <w:tcW w:w="1560" w:type="dxa"/>
          </w:tcPr>
          <w:p w:rsidR="00AE57CD" w:rsidRPr="00A55979" w:rsidRDefault="00AE57CD" w:rsidP="00595E4F">
            <w:pPr>
              <w:widowControl/>
              <w:autoSpaceDE/>
              <w:autoSpaceDN/>
              <w:jc w:val="center"/>
              <w:rPr>
                <w:rFonts w:ascii="Arial" w:eastAsia="Calibri" w:hAnsi="Arial" w:cs="Arial"/>
                <w:sz w:val="20"/>
                <w:szCs w:val="20"/>
                <w:lang w:eastAsia="es-ES"/>
              </w:rPr>
            </w:pPr>
            <w:r w:rsidRPr="00A55979">
              <w:rPr>
                <w:rFonts w:ascii="Arial" w:eastAsia="Times New Roman" w:hAnsi="Arial" w:cs="Arial"/>
                <w:sz w:val="20"/>
                <w:szCs w:val="20"/>
                <w:lang w:eastAsia="es-CO"/>
              </w:rPr>
              <w:t>1.4.2</w:t>
            </w:r>
          </w:p>
        </w:tc>
        <w:tc>
          <w:tcPr>
            <w:tcW w:w="3567" w:type="dxa"/>
          </w:tcPr>
          <w:p w:rsidR="00AE57CD" w:rsidRPr="00A55979" w:rsidRDefault="00AE57CD" w:rsidP="00595E4F">
            <w:pPr>
              <w:widowControl/>
              <w:autoSpaceDE/>
              <w:autoSpaceDN/>
              <w:ind w:right="62"/>
              <w:jc w:val="both"/>
              <w:rPr>
                <w:rFonts w:ascii="Arial" w:eastAsia="Calibri" w:hAnsi="Arial" w:cs="Arial"/>
                <w:sz w:val="20"/>
                <w:szCs w:val="20"/>
                <w:lang w:eastAsia="es-ES"/>
              </w:rPr>
            </w:pPr>
            <w:r w:rsidRPr="00A55979">
              <w:rPr>
                <w:rFonts w:ascii="Arial" w:eastAsia="Times New Roman" w:hAnsi="Arial" w:cs="Arial"/>
                <w:sz w:val="20"/>
                <w:szCs w:val="20"/>
                <w:lang w:eastAsia="es-CO"/>
              </w:rPr>
              <w:t>29.1. ¿SE DEJA EVIDENCIA DE LA APLICACIÓN DE ESTOS MECANISMOS?</w:t>
            </w:r>
          </w:p>
        </w:tc>
        <w:tc>
          <w:tcPr>
            <w:tcW w:w="1820" w:type="dxa"/>
          </w:tcPr>
          <w:p w:rsidR="00AE57CD" w:rsidRPr="00A55979" w:rsidRDefault="00AE57CD" w:rsidP="00595E4F">
            <w:pPr>
              <w:widowControl/>
              <w:autoSpaceDE/>
              <w:autoSpaceDN/>
              <w:ind w:right="-4"/>
              <w:jc w:val="center"/>
              <w:rPr>
                <w:rFonts w:ascii="Arial" w:eastAsia="Calibri" w:hAnsi="Arial" w:cs="Arial"/>
                <w:b/>
                <w:sz w:val="20"/>
                <w:szCs w:val="20"/>
                <w:lang w:eastAsia="es-ES"/>
              </w:rPr>
            </w:pPr>
            <w:r w:rsidRPr="00A55979">
              <w:rPr>
                <w:rFonts w:ascii="Arial" w:eastAsia="Times New Roman" w:hAnsi="Arial" w:cs="Arial"/>
                <w:b/>
                <w:sz w:val="20"/>
                <w:szCs w:val="20"/>
                <w:lang w:eastAsia="es-CO"/>
              </w:rPr>
              <w:t>PARCIALMENTE</w:t>
            </w:r>
          </w:p>
        </w:tc>
        <w:tc>
          <w:tcPr>
            <w:tcW w:w="3827" w:type="dxa"/>
            <w:vAlign w:val="center"/>
          </w:tcPr>
          <w:p w:rsidR="00AE57CD" w:rsidRPr="00A55979" w:rsidRDefault="00AE57CD" w:rsidP="00595E4F">
            <w:pPr>
              <w:widowControl/>
              <w:autoSpaceDE/>
              <w:autoSpaceDN/>
              <w:jc w:val="both"/>
              <w:rPr>
                <w:rFonts w:ascii="Arial" w:eastAsia="Calibri" w:hAnsi="Arial" w:cs="Arial"/>
                <w:sz w:val="20"/>
                <w:szCs w:val="20"/>
                <w:lang w:eastAsia="es-ES"/>
              </w:rPr>
            </w:pPr>
            <w:r w:rsidRPr="00A55979">
              <w:rPr>
                <w:rFonts w:ascii="Arial" w:eastAsia="Times New Roman" w:hAnsi="Arial" w:cs="Arial"/>
                <w:sz w:val="20"/>
                <w:szCs w:val="20"/>
                <w:lang w:eastAsia="es-CO"/>
              </w:rPr>
              <w:t>Se monitorea las actividades de control, materialización de riesgos y aplicación de planes de contingencia</w:t>
            </w:r>
          </w:p>
        </w:tc>
      </w:tr>
      <w:tr w:rsidR="00AE57CD" w:rsidRPr="00A55979" w:rsidTr="00595E4F">
        <w:tc>
          <w:tcPr>
            <w:tcW w:w="1560" w:type="dxa"/>
          </w:tcPr>
          <w:p w:rsidR="00AE57CD" w:rsidRPr="00A55979" w:rsidRDefault="00AE57CD" w:rsidP="00595E4F">
            <w:pPr>
              <w:widowControl/>
              <w:autoSpaceDE/>
              <w:autoSpaceDN/>
              <w:jc w:val="center"/>
              <w:rPr>
                <w:rFonts w:ascii="Arial" w:eastAsia="Calibri" w:hAnsi="Arial" w:cs="Arial"/>
                <w:sz w:val="20"/>
                <w:szCs w:val="20"/>
                <w:lang w:eastAsia="es-ES"/>
              </w:rPr>
            </w:pPr>
            <w:r w:rsidRPr="00A55979">
              <w:rPr>
                <w:rFonts w:ascii="Arial" w:eastAsia="Times New Roman" w:hAnsi="Arial" w:cs="Arial"/>
                <w:sz w:val="20"/>
                <w:szCs w:val="20"/>
                <w:lang w:eastAsia="es-CO"/>
              </w:rPr>
              <w:t>1.4.3</w:t>
            </w:r>
          </w:p>
        </w:tc>
        <w:tc>
          <w:tcPr>
            <w:tcW w:w="3567" w:type="dxa"/>
          </w:tcPr>
          <w:p w:rsidR="00AE57CD" w:rsidRPr="00A55979" w:rsidRDefault="00AE57CD" w:rsidP="00595E4F">
            <w:pPr>
              <w:widowControl/>
              <w:autoSpaceDE/>
              <w:autoSpaceDN/>
              <w:ind w:right="62"/>
              <w:jc w:val="both"/>
              <w:rPr>
                <w:rFonts w:ascii="Arial" w:eastAsia="Calibri" w:hAnsi="Arial" w:cs="Arial"/>
                <w:sz w:val="20"/>
                <w:szCs w:val="20"/>
                <w:lang w:eastAsia="es-ES"/>
              </w:rPr>
            </w:pPr>
            <w:r w:rsidRPr="00A55979">
              <w:rPr>
                <w:rFonts w:ascii="Arial" w:eastAsia="Times New Roman" w:hAnsi="Arial" w:cs="Arial"/>
                <w:sz w:val="20"/>
                <w:szCs w:val="20"/>
                <w:lang w:eastAsia="es-CO"/>
              </w:rPr>
              <w:t>30. ¿SE HA ESTABLECIDO LA PROBABILIDAD DE OCURRENCIA Y EL IMPACTO QUE PUEDE TENER, EN LA ENTIDAD, LA MATERIALIZACIÓN DE LOS RIESGOS DE ÍNDOLE CONTABLE?</w:t>
            </w:r>
          </w:p>
        </w:tc>
        <w:tc>
          <w:tcPr>
            <w:tcW w:w="1820" w:type="dxa"/>
          </w:tcPr>
          <w:p w:rsidR="00AE57CD" w:rsidRPr="00A55979" w:rsidRDefault="00AE57CD" w:rsidP="00595E4F">
            <w:pPr>
              <w:widowControl/>
              <w:autoSpaceDE/>
              <w:autoSpaceDN/>
              <w:ind w:right="-4"/>
              <w:jc w:val="center"/>
              <w:rPr>
                <w:rFonts w:ascii="Arial" w:eastAsia="Calibri" w:hAnsi="Arial" w:cs="Arial"/>
                <w:b/>
                <w:sz w:val="20"/>
                <w:szCs w:val="20"/>
                <w:lang w:eastAsia="es-ES"/>
              </w:rPr>
            </w:pPr>
            <w:r w:rsidRPr="00A55979">
              <w:rPr>
                <w:rFonts w:ascii="Arial" w:eastAsia="Times New Roman" w:hAnsi="Arial" w:cs="Arial"/>
                <w:b/>
                <w:sz w:val="20"/>
                <w:szCs w:val="20"/>
                <w:lang w:eastAsia="es-CO"/>
              </w:rPr>
              <w:t>PARCIALMENTE</w:t>
            </w:r>
          </w:p>
        </w:tc>
        <w:tc>
          <w:tcPr>
            <w:tcW w:w="3827" w:type="dxa"/>
            <w:vAlign w:val="center"/>
          </w:tcPr>
          <w:p w:rsidR="00AE57CD" w:rsidRPr="00A55979" w:rsidRDefault="00AE57CD" w:rsidP="00595E4F">
            <w:pPr>
              <w:widowControl/>
              <w:autoSpaceDE/>
              <w:autoSpaceDN/>
              <w:jc w:val="both"/>
              <w:rPr>
                <w:rFonts w:ascii="Arial" w:eastAsia="Calibri" w:hAnsi="Arial" w:cs="Arial"/>
                <w:sz w:val="20"/>
                <w:szCs w:val="20"/>
                <w:lang w:eastAsia="es-ES"/>
              </w:rPr>
            </w:pPr>
            <w:r w:rsidRPr="00A55979">
              <w:rPr>
                <w:rFonts w:ascii="Arial" w:eastAsia="Times New Roman" w:hAnsi="Arial" w:cs="Arial"/>
                <w:sz w:val="20"/>
                <w:szCs w:val="20"/>
                <w:lang w:eastAsia="es-CO"/>
              </w:rPr>
              <w:t>Se cuenta con el mapa de riesgos para el proceso, así como riesgos anticorrupción los cuales fueron implementados con base en la metodología que emitió el Departamento Administrativo de la Función Pública.</w:t>
            </w:r>
          </w:p>
        </w:tc>
      </w:tr>
      <w:tr w:rsidR="00AE57CD" w:rsidRPr="00A55979" w:rsidTr="00595E4F">
        <w:tc>
          <w:tcPr>
            <w:tcW w:w="1560" w:type="dxa"/>
          </w:tcPr>
          <w:p w:rsidR="00AE57CD" w:rsidRPr="00A55979" w:rsidRDefault="00AE57CD" w:rsidP="00595E4F">
            <w:pPr>
              <w:widowControl/>
              <w:autoSpaceDE/>
              <w:autoSpaceDN/>
              <w:jc w:val="center"/>
              <w:rPr>
                <w:rFonts w:ascii="Arial" w:eastAsia="Calibri" w:hAnsi="Arial" w:cs="Arial"/>
                <w:sz w:val="20"/>
                <w:szCs w:val="20"/>
                <w:lang w:eastAsia="es-ES"/>
              </w:rPr>
            </w:pPr>
            <w:r w:rsidRPr="00A55979">
              <w:rPr>
                <w:rFonts w:ascii="Arial" w:eastAsia="Times New Roman" w:hAnsi="Arial" w:cs="Arial"/>
                <w:sz w:val="20"/>
                <w:szCs w:val="20"/>
                <w:lang w:eastAsia="es-CO"/>
              </w:rPr>
              <w:t>1.4.4</w:t>
            </w:r>
          </w:p>
        </w:tc>
        <w:tc>
          <w:tcPr>
            <w:tcW w:w="3567" w:type="dxa"/>
          </w:tcPr>
          <w:p w:rsidR="00AE57CD" w:rsidRPr="00A55979" w:rsidRDefault="00AE57CD" w:rsidP="00595E4F">
            <w:pPr>
              <w:widowControl/>
              <w:autoSpaceDE/>
              <w:autoSpaceDN/>
              <w:ind w:right="62"/>
              <w:jc w:val="both"/>
              <w:rPr>
                <w:rFonts w:ascii="Arial" w:eastAsia="Calibri" w:hAnsi="Arial" w:cs="Arial"/>
                <w:sz w:val="20"/>
                <w:szCs w:val="20"/>
                <w:lang w:eastAsia="es-ES"/>
              </w:rPr>
            </w:pPr>
            <w:r w:rsidRPr="00A55979">
              <w:rPr>
                <w:rFonts w:ascii="Arial" w:eastAsia="Times New Roman" w:hAnsi="Arial" w:cs="Arial"/>
                <w:sz w:val="20"/>
                <w:szCs w:val="20"/>
                <w:lang w:eastAsia="es-CO"/>
              </w:rPr>
              <w:t>30.1. ¿SE ANALIZAN Y SE DA UN TRATAMIENTO ADECUADO A LOS RIESGOS DE ÍNDOLE CONTABLE EN FORMA PERMANENTE?</w:t>
            </w:r>
          </w:p>
        </w:tc>
        <w:tc>
          <w:tcPr>
            <w:tcW w:w="1820" w:type="dxa"/>
          </w:tcPr>
          <w:p w:rsidR="00AE57CD" w:rsidRPr="00A55979" w:rsidRDefault="00AE57CD" w:rsidP="00595E4F">
            <w:pPr>
              <w:widowControl/>
              <w:autoSpaceDE/>
              <w:autoSpaceDN/>
              <w:ind w:right="-4"/>
              <w:jc w:val="center"/>
              <w:rPr>
                <w:rFonts w:ascii="Arial" w:eastAsia="Calibri" w:hAnsi="Arial" w:cs="Arial"/>
                <w:b/>
                <w:sz w:val="20"/>
                <w:szCs w:val="20"/>
                <w:lang w:eastAsia="es-ES"/>
              </w:rPr>
            </w:pPr>
            <w:r w:rsidRPr="00A55979">
              <w:rPr>
                <w:rFonts w:ascii="Arial" w:eastAsia="Times New Roman" w:hAnsi="Arial" w:cs="Arial"/>
                <w:b/>
                <w:sz w:val="20"/>
                <w:szCs w:val="20"/>
                <w:lang w:eastAsia="es-CO"/>
              </w:rPr>
              <w:t>PARCIALMENTE</w:t>
            </w:r>
          </w:p>
        </w:tc>
        <w:tc>
          <w:tcPr>
            <w:tcW w:w="3827" w:type="dxa"/>
            <w:vAlign w:val="center"/>
          </w:tcPr>
          <w:p w:rsidR="00AE57CD" w:rsidRPr="00A55979" w:rsidRDefault="00AE57CD" w:rsidP="00595E4F">
            <w:pPr>
              <w:widowControl/>
              <w:autoSpaceDE/>
              <w:autoSpaceDN/>
              <w:jc w:val="both"/>
              <w:rPr>
                <w:rFonts w:ascii="Arial" w:eastAsia="Calibri" w:hAnsi="Arial" w:cs="Arial"/>
                <w:sz w:val="20"/>
                <w:szCs w:val="20"/>
                <w:lang w:eastAsia="es-ES"/>
              </w:rPr>
            </w:pPr>
            <w:r w:rsidRPr="00A55979">
              <w:rPr>
                <w:rFonts w:ascii="Arial" w:eastAsia="Times New Roman" w:hAnsi="Arial" w:cs="Arial"/>
                <w:sz w:val="20"/>
                <w:szCs w:val="20"/>
                <w:lang w:eastAsia="es-CO"/>
              </w:rPr>
              <w:t xml:space="preserve">Se monitorea las actividades de control, materialización de riesgos y aplicación de planes de contingencia, igualmente anualmente se revisan los riesgos y de ser necesario se reformulan y ajustan </w:t>
            </w:r>
          </w:p>
        </w:tc>
      </w:tr>
      <w:tr w:rsidR="00AE57CD" w:rsidRPr="00A55979" w:rsidTr="00595E4F">
        <w:tc>
          <w:tcPr>
            <w:tcW w:w="1560" w:type="dxa"/>
          </w:tcPr>
          <w:p w:rsidR="00AE57CD" w:rsidRPr="00A55979" w:rsidRDefault="00AE57CD" w:rsidP="00595E4F">
            <w:pPr>
              <w:widowControl/>
              <w:autoSpaceDE/>
              <w:autoSpaceDN/>
              <w:jc w:val="center"/>
              <w:rPr>
                <w:rFonts w:ascii="Arial" w:eastAsia="Calibri" w:hAnsi="Arial" w:cs="Arial"/>
                <w:sz w:val="20"/>
                <w:szCs w:val="20"/>
                <w:lang w:eastAsia="es-ES"/>
              </w:rPr>
            </w:pPr>
            <w:r w:rsidRPr="00A55979">
              <w:rPr>
                <w:rFonts w:ascii="Arial" w:eastAsia="Times New Roman" w:hAnsi="Arial" w:cs="Arial"/>
                <w:sz w:val="20"/>
                <w:szCs w:val="20"/>
                <w:lang w:eastAsia="es-CO"/>
              </w:rPr>
              <w:t>1.4.5</w:t>
            </w:r>
          </w:p>
        </w:tc>
        <w:tc>
          <w:tcPr>
            <w:tcW w:w="3567" w:type="dxa"/>
          </w:tcPr>
          <w:p w:rsidR="00AE57CD" w:rsidRPr="00A55979" w:rsidRDefault="00AE57CD" w:rsidP="00595E4F">
            <w:pPr>
              <w:widowControl/>
              <w:autoSpaceDE/>
              <w:autoSpaceDN/>
              <w:ind w:right="62"/>
              <w:jc w:val="both"/>
              <w:rPr>
                <w:rFonts w:ascii="Arial" w:eastAsia="Calibri" w:hAnsi="Arial" w:cs="Arial"/>
                <w:sz w:val="20"/>
                <w:szCs w:val="20"/>
                <w:lang w:eastAsia="es-ES"/>
              </w:rPr>
            </w:pPr>
            <w:r w:rsidRPr="00A55979">
              <w:rPr>
                <w:rFonts w:ascii="Arial" w:eastAsia="Times New Roman" w:hAnsi="Arial" w:cs="Arial"/>
                <w:sz w:val="20"/>
                <w:szCs w:val="20"/>
                <w:lang w:eastAsia="es-CO"/>
              </w:rPr>
              <w:t>30.2. ¿LOS RIESGOS IDENTIFICADOS SE REVISAN Y ACTUALIZAN PERIÓDICAMENTE?</w:t>
            </w:r>
          </w:p>
        </w:tc>
        <w:tc>
          <w:tcPr>
            <w:tcW w:w="1820" w:type="dxa"/>
          </w:tcPr>
          <w:p w:rsidR="00AE57CD" w:rsidRPr="00A55979" w:rsidRDefault="00AE57CD" w:rsidP="00595E4F">
            <w:pPr>
              <w:widowControl/>
              <w:autoSpaceDE/>
              <w:autoSpaceDN/>
              <w:ind w:right="-4"/>
              <w:jc w:val="center"/>
              <w:rPr>
                <w:rFonts w:ascii="Arial" w:eastAsia="Calibri" w:hAnsi="Arial" w:cs="Arial"/>
                <w:b/>
                <w:sz w:val="20"/>
                <w:szCs w:val="20"/>
                <w:lang w:eastAsia="es-ES"/>
              </w:rPr>
            </w:pPr>
            <w:r w:rsidRPr="00A55979">
              <w:rPr>
                <w:rFonts w:ascii="Arial" w:eastAsia="Times New Roman" w:hAnsi="Arial" w:cs="Arial"/>
                <w:b/>
                <w:sz w:val="20"/>
                <w:szCs w:val="20"/>
                <w:lang w:eastAsia="es-CO"/>
              </w:rPr>
              <w:t>PARCIALMENTE</w:t>
            </w:r>
          </w:p>
        </w:tc>
        <w:tc>
          <w:tcPr>
            <w:tcW w:w="3827" w:type="dxa"/>
            <w:vAlign w:val="center"/>
          </w:tcPr>
          <w:p w:rsidR="00AE57CD" w:rsidRPr="00A55979" w:rsidRDefault="00AE57CD" w:rsidP="00595E4F">
            <w:pPr>
              <w:widowControl/>
              <w:autoSpaceDE/>
              <w:autoSpaceDN/>
              <w:jc w:val="both"/>
              <w:rPr>
                <w:rFonts w:ascii="Arial" w:eastAsia="Calibri" w:hAnsi="Arial" w:cs="Arial"/>
                <w:sz w:val="20"/>
                <w:szCs w:val="20"/>
                <w:lang w:eastAsia="es-ES"/>
              </w:rPr>
            </w:pPr>
            <w:r w:rsidRPr="00A55979">
              <w:rPr>
                <w:rFonts w:ascii="Arial" w:eastAsia="Times New Roman" w:hAnsi="Arial" w:cs="Arial"/>
                <w:sz w:val="20"/>
                <w:szCs w:val="20"/>
                <w:lang w:eastAsia="es-CO"/>
              </w:rPr>
              <w:t xml:space="preserve">Se monitorea las actividades de control, materialización de riesgos y aplicación de planes de contingencia, igualmente, anualmente se revisan los riesgos y de ser necesario se reformulan y ajustan </w:t>
            </w:r>
          </w:p>
        </w:tc>
      </w:tr>
      <w:tr w:rsidR="00AE57CD" w:rsidRPr="00A55979" w:rsidTr="00595E4F">
        <w:tc>
          <w:tcPr>
            <w:tcW w:w="1560" w:type="dxa"/>
          </w:tcPr>
          <w:p w:rsidR="00AE57CD" w:rsidRPr="00A55979" w:rsidRDefault="00AE57CD" w:rsidP="00595E4F">
            <w:pPr>
              <w:widowControl/>
              <w:autoSpaceDE/>
              <w:autoSpaceDN/>
              <w:jc w:val="center"/>
              <w:rPr>
                <w:rFonts w:ascii="Arial" w:eastAsia="Calibri" w:hAnsi="Arial" w:cs="Arial"/>
                <w:sz w:val="20"/>
                <w:szCs w:val="20"/>
                <w:lang w:eastAsia="es-ES"/>
              </w:rPr>
            </w:pPr>
            <w:r w:rsidRPr="00A55979">
              <w:rPr>
                <w:rFonts w:ascii="Arial" w:eastAsia="Times New Roman" w:hAnsi="Arial" w:cs="Arial"/>
                <w:sz w:val="20"/>
                <w:szCs w:val="20"/>
                <w:lang w:eastAsia="es-CO"/>
              </w:rPr>
              <w:t>1.4.6</w:t>
            </w:r>
          </w:p>
        </w:tc>
        <w:tc>
          <w:tcPr>
            <w:tcW w:w="3567" w:type="dxa"/>
          </w:tcPr>
          <w:p w:rsidR="00AE57CD" w:rsidRPr="00A55979" w:rsidRDefault="00AE57CD" w:rsidP="00595E4F">
            <w:pPr>
              <w:widowControl/>
              <w:autoSpaceDE/>
              <w:autoSpaceDN/>
              <w:ind w:right="62"/>
              <w:jc w:val="both"/>
              <w:rPr>
                <w:rFonts w:ascii="Arial" w:eastAsia="Calibri" w:hAnsi="Arial" w:cs="Arial"/>
                <w:sz w:val="20"/>
                <w:szCs w:val="20"/>
                <w:lang w:eastAsia="es-ES"/>
              </w:rPr>
            </w:pPr>
            <w:r w:rsidRPr="00A55979">
              <w:rPr>
                <w:rFonts w:ascii="Arial" w:eastAsia="Times New Roman" w:hAnsi="Arial" w:cs="Arial"/>
                <w:sz w:val="20"/>
                <w:szCs w:val="20"/>
                <w:lang w:eastAsia="es-CO"/>
              </w:rPr>
              <w:t>30.3. SE HAN ESTABLECIDO CONTROLES QUE PERMITAN MITIGAR O NEUTRALIZAR LA OCURRENCIA DE CADA RIESGO IDENTIFICADO?</w:t>
            </w:r>
          </w:p>
        </w:tc>
        <w:tc>
          <w:tcPr>
            <w:tcW w:w="1820" w:type="dxa"/>
          </w:tcPr>
          <w:p w:rsidR="00AE57CD" w:rsidRPr="00A55979" w:rsidRDefault="00AE57CD" w:rsidP="00595E4F">
            <w:pPr>
              <w:widowControl/>
              <w:autoSpaceDE/>
              <w:autoSpaceDN/>
              <w:ind w:right="-4"/>
              <w:jc w:val="center"/>
              <w:rPr>
                <w:rFonts w:ascii="Arial" w:eastAsia="Calibri" w:hAnsi="Arial" w:cs="Arial"/>
                <w:b/>
                <w:sz w:val="20"/>
                <w:szCs w:val="20"/>
                <w:lang w:eastAsia="es-ES"/>
              </w:rPr>
            </w:pPr>
            <w:r w:rsidRPr="00A55979">
              <w:rPr>
                <w:rFonts w:ascii="Arial" w:eastAsia="Times New Roman" w:hAnsi="Arial" w:cs="Arial"/>
                <w:b/>
                <w:sz w:val="20"/>
                <w:szCs w:val="20"/>
                <w:lang w:eastAsia="es-CO"/>
              </w:rPr>
              <w:t>PARCIALMENTE</w:t>
            </w:r>
          </w:p>
        </w:tc>
        <w:tc>
          <w:tcPr>
            <w:tcW w:w="3827" w:type="dxa"/>
          </w:tcPr>
          <w:p w:rsidR="00AE57CD" w:rsidRPr="00A55979" w:rsidRDefault="00AE57CD" w:rsidP="00595E4F">
            <w:pPr>
              <w:widowControl/>
              <w:autoSpaceDE/>
              <w:autoSpaceDN/>
              <w:jc w:val="both"/>
              <w:rPr>
                <w:rFonts w:ascii="Arial" w:eastAsia="Calibri" w:hAnsi="Arial" w:cs="Arial"/>
                <w:sz w:val="20"/>
                <w:szCs w:val="20"/>
                <w:lang w:eastAsia="es-ES"/>
              </w:rPr>
            </w:pPr>
            <w:r w:rsidRPr="00A55979">
              <w:rPr>
                <w:rFonts w:ascii="Arial" w:eastAsia="Times New Roman" w:hAnsi="Arial" w:cs="Arial"/>
                <w:sz w:val="20"/>
                <w:szCs w:val="20"/>
                <w:lang w:eastAsia="es-CO"/>
              </w:rPr>
              <w:t>Actividades de control, a las cuales se efectúa el seguimiento en forma periódica</w:t>
            </w:r>
          </w:p>
        </w:tc>
      </w:tr>
    </w:tbl>
    <w:p w:rsidR="00AE57CD" w:rsidRDefault="00AE57CD" w:rsidP="00AE57CD">
      <w:pPr>
        <w:widowControl/>
        <w:autoSpaceDE/>
        <w:autoSpaceDN/>
        <w:ind w:left="-284" w:right="-425"/>
        <w:jc w:val="both"/>
        <w:rPr>
          <w:rFonts w:ascii="Arial" w:eastAsia="Times New Roman" w:hAnsi="Arial" w:cs="Arial"/>
          <w:bCs/>
          <w:sz w:val="24"/>
          <w:szCs w:val="24"/>
          <w:lang w:eastAsia="es-ES"/>
        </w:rPr>
      </w:pPr>
    </w:p>
    <w:p w:rsidR="00AE57CD" w:rsidRPr="005600C7" w:rsidRDefault="00AE57CD" w:rsidP="00AE57CD">
      <w:pPr>
        <w:widowControl/>
        <w:autoSpaceDE/>
        <w:autoSpaceDN/>
        <w:ind w:left="-284" w:right="-425"/>
        <w:jc w:val="both"/>
        <w:rPr>
          <w:rFonts w:ascii="Arial" w:eastAsia="Times New Roman" w:hAnsi="Arial" w:cs="Arial"/>
          <w:bCs/>
          <w:sz w:val="24"/>
          <w:szCs w:val="24"/>
          <w:lang w:eastAsia="es-ES"/>
        </w:rPr>
      </w:pPr>
    </w:p>
    <w:p w:rsidR="00C152B1" w:rsidRPr="008961F7" w:rsidRDefault="00C152B1" w:rsidP="008961F7">
      <w:pPr>
        <w:rPr>
          <w:rFonts w:ascii="Arial" w:hAnsi="Arial" w:cs="Arial"/>
          <w:sz w:val="24"/>
          <w:szCs w:val="24"/>
        </w:rPr>
      </w:pPr>
    </w:p>
    <w:sectPr w:rsidR="00C152B1" w:rsidRPr="008961F7" w:rsidSect="008961F7">
      <w:footerReference w:type="default" r:id="rId46"/>
      <w:pgSz w:w="12240" w:h="15840"/>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C6DBE" w:rsidRDefault="005C6DBE" w:rsidP="007529B6">
      <w:r>
        <w:separator/>
      </w:r>
    </w:p>
  </w:endnote>
  <w:endnote w:type="continuationSeparator" w:id="0">
    <w:p w:rsidR="005C6DBE" w:rsidRDefault="005C6DBE" w:rsidP="007529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Montserrat">
    <w:altName w:val="Times New Roman"/>
    <w:charset w:val="00"/>
    <w:family w:val="auto"/>
    <w:pitch w:val="variable"/>
    <w:sig w:usb0="2000020F" w:usb1="00000003" w:usb2="00000000" w:usb3="00000000" w:csb0="00000197" w:csb1="00000000"/>
  </w:font>
  <w:font w:name="Calibri">
    <w:panose1 w:val="020F0502020204030204"/>
    <w:charset w:val="00"/>
    <w:family w:val="swiss"/>
    <w:pitch w:val="variable"/>
    <w:sig w:usb0="E0002AFF" w:usb1="4000ACFF" w:usb2="00000001" w:usb3="00000000" w:csb0="000001FF" w:csb1="00000000"/>
  </w:font>
  <w:font w:name="Arial MT">
    <w:altName w:val="Arial"/>
    <w:charset w:val="01"/>
    <w:family w:val="swiss"/>
    <w:pitch w:val="variable"/>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5E4F" w:rsidRPr="00091DF4" w:rsidRDefault="00595E4F" w:rsidP="00595E4F">
    <w:pPr>
      <w:pStyle w:val="Piedepgina"/>
      <w:pBdr>
        <w:bottom w:val="single" w:sz="12" w:space="1" w:color="auto"/>
      </w:pBdr>
      <w:jc w:val="center"/>
      <w:rPr>
        <w:b/>
        <w:sz w:val="20"/>
        <w:szCs w:val="20"/>
      </w:rPr>
    </w:pPr>
    <w:bookmarkStart w:id="4" w:name="_Hlk144680921"/>
    <w:r w:rsidRPr="00091DF4">
      <w:rPr>
        <w:b/>
        <w:sz w:val="20"/>
        <w:szCs w:val="20"/>
      </w:rPr>
      <w:t>AQUÍ VIVE LA DEMOCRACIA</w:t>
    </w:r>
  </w:p>
  <w:p w:rsidR="00595E4F" w:rsidRPr="00091DF4" w:rsidRDefault="00595E4F" w:rsidP="00595E4F">
    <w:pPr>
      <w:pStyle w:val="Piedepgina"/>
      <w:jc w:val="center"/>
      <w:rPr>
        <w:i/>
        <w:sz w:val="18"/>
        <w:szCs w:val="18"/>
      </w:rPr>
    </w:pPr>
    <w:r w:rsidRPr="00091DF4">
      <w:rPr>
        <w:i/>
        <w:sz w:val="18"/>
        <w:szCs w:val="18"/>
      </w:rPr>
      <w:t xml:space="preserve">Edificio Nuevo del Congreso- </w:t>
    </w:r>
    <w:r>
      <w:rPr>
        <w:i/>
        <w:sz w:val="18"/>
        <w:szCs w:val="18"/>
      </w:rPr>
      <w:t>Carrera 7 No. 8 – 68 P</w:t>
    </w:r>
    <w:r w:rsidRPr="00091DF4">
      <w:rPr>
        <w:i/>
        <w:sz w:val="18"/>
        <w:szCs w:val="18"/>
      </w:rPr>
      <w:t>iso</w:t>
    </w:r>
    <w:r>
      <w:rPr>
        <w:i/>
        <w:sz w:val="18"/>
        <w:szCs w:val="18"/>
      </w:rPr>
      <w:t xml:space="preserve"> 5º </w:t>
    </w:r>
  </w:p>
  <w:p w:rsidR="00595E4F" w:rsidRPr="00091DF4" w:rsidRDefault="00595E4F" w:rsidP="00595E4F">
    <w:pPr>
      <w:pStyle w:val="Piedepgina"/>
      <w:jc w:val="center"/>
      <w:rPr>
        <w:sz w:val="18"/>
        <w:szCs w:val="18"/>
        <w:lang w:val="en-US"/>
      </w:rPr>
    </w:pPr>
    <w:r w:rsidRPr="00091DF4">
      <w:rPr>
        <w:sz w:val="18"/>
        <w:szCs w:val="18"/>
        <w:lang w:val="en-US"/>
      </w:rPr>
      <w:t xml:space="preserve">Conmutador:(57) (601) </w:t>
    </w:r>
    <w:proofErr w:type="gramStart"/>
    <w:r w:rsidRPr="00091DF4">
      <w:rPr>
        <w:sz w:val="18"/>
        <w:szCs w:val="18"/>
        <w:lang w:val="en-US"/>
      </w:rPr>
      <w:t>8770720  Extensiones</w:t>
    </w:r>
    <w:proofErr w:type="gramEnd"/>
    <w:r w:rsidRPr="00091DF4">
      <w:rPr>
        <w:sz w:val="18"/>
        <w:szCs w:val="18"/>
        <w:lang w:val="en-US"/>
      </w:rPr>
      <w:t xml:space="preserve"> 40</w:t>
    </w:r>
    <w:r>
      <w:rPr>
        <w:sz w:val="18"/>
        <w:szCs w:val="18"/>
        <w:lang w:val="en-US"/>
      </w:rPr>
      <w:t>36</w:t>
    </w:r>
    <w:r w:rsidRPr="00091DF4">
      <w:rPr>
        <w:sz w:val="18"/>
        <w:szCs w:val="18"/>
        <w:lang w:val="en-US"/>
      </w:rPr>
      <w:t xml:space="preserve">- </w:t>
    </w:r>
    <w:r>
      <w:rPr>
        <w:sz w:val="18"/>
        <w:szCs w:val="18"/>
        <w:lang w:val="en-US"/>
      </w:rPr>
      <w:t>5302</w:t>
    </w:r>
  </w:p>
  <w:p w:rsidR="00595E4F" w:rsidRDefault="00595E4F" w:rsidP="00595E4F">
    <w:pPr>
      <w:pStyle w:val="Sinespaciado"/>
      <w:jc w:val="center"/>
      <w:rPr>
        <w:i/>
        <w:sz w:val="18"/>
        <w:szCs w:val="18"/>
        <w:lang w:val="en-US"/>
      </w:rPr>
    </w:pPr>
    <w:r w:rsidRPr="00091DF4">
      <w:rPr>
        <w:i/>
        <w:sz w:val="18"/>
        <w:szCs w:val="18"/>
        <w:lang w:val="en-US"/>
      </w:rPr>
      <w:t xml:space="preserve">Email: </w:t>
    </w:r>
    <w:r w:rsidRPr="006B44C9">
      <w:rPr>
        <w:i/>
        <w:sz w:val="18"/>
        <w:szCs w:val="18"/>
        <w:lang w:val="en-US"/>
      </w:rPr>
      <w:t>comision.legal@camara.gov.co</w:t>
    </w:r>
  </w:p>
  <w:bookmarkEnd w:id="4"/>
  <w:p w:rsidR="00595E4F" w:rsidRDefault="00595E4F">
    <w:pPr>
      <w:pStyle w:val="Piedepgina"/>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11788212"/>
      <w:docPartObj>
        <w:docPartGallery w:val="Page Numbers (Bottom of Page)"/>
        <w:docPartUnique/>
      </w:docPartObj>
    </w:sdtPr>
    <w:sdtEndPr>
      <w:rPr>
        <w:b/>
        <w:i/>
      </w:rPr>
    </w:sdtEndPr>
    <w:sdtContent>
      <w:p w:rsidR="00953E27" w:rsidRPr="00953E27" w:rsidRDefault="00953E27">
        <w:pPr>
          <w:pStyle w:val="Piedepgina"/>
          <w:jc w:val="right"/>
          <w:rPr>
            <w:b/>
            <w:i/>
          </w:rPr>
        </w:pPr>
        <w:r w:rsidRPr="00953E27">
          <w:rPr>
            <w:b/>
            <w:i/>
          </w:rPr>
          <w:t xml:space="preserve">Página </w:t>
        </w:r>
        <w:r w:rsidRPr="00953E27">
          <w:rPr>
            <w:b/>
            <w:i/>
          </w:rPr>
          <w:fldChar w:fldCharType="begin"/>
        </w:r>
        <w:r w:rsidRPr="00953E27">
          <w:rPr>
            <w:b/>
            <w:i/>
          </w:rPr>
          <w:instrText>PAGE   \* MERGEFORMAT</w:instrText>
        </w:r>
        <w:r w:rsidRPr="00953E27">
          <w:rPr>
            <w:b/>
            <w:i/>
          </w:rPr>
          <w:fldChar w:fldCharType="separate"/>
        </w:r>
        <w:r w:rsidRPr="00953E27">
          <w:rPr>
            <w:b/>
            <w:i/>
          </w:rPr>
          <w:t>2</w:t>
        </w:r>
        <w:r w:rsidRPr="00953E27">
          <w:rPr>
            <w:b/>
            <w:i/>
          </w:rPr>
          <w:fldChar w:fldCharType="end"/>
        </w:r>
      </w:p>
    </w:sdtContent>
  </w:sdt>
  <w:p w:rsidR="00953E27" w:rsidRDefault="00953E27">
    <w:pPr>
      <w:pStyle w:val="Piedepgina"/>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C6DBE" w:rsidRDefault="005C6DBE" w:rsidP="007529B6">
      <w:r>
        <w:separator/>
      </w:r>
    </w:p>
  </w:footnote>
  <w:footnote w:type="continuationSeparator" w:id="0">
    <w:p w:rsidR="005C6DBE" w:rsidRDefault="005C6DBE" w:rsidP="007529B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5E4F" w:rsidRDefault="00595E4F" w:rsidP="00595E4F">
    <w:pPr>
      <w:ind w:left="-284" w:right="-234"/>
      <w:jc w:val="both"/>
      <w:rPr>
        <w:rFonts w:ascii="Arial" w:hAnsi="Arial" w:cs="Arial"/>
        <w:b/>
        <w:u w:val="single"/>
      </w:rPr>
    </w:pPr>
    <w:bookmarkStart w:id="2" w:name="_Hlk144888807"/>
  </w:p>
  <w:tbl>
    <w:tblPr>
      <w:tblW w:w="5263" w:type="pct"/>
      <w:tblInd w:w="-287"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3581"/>
      <w:gridCol w:w="4064"/>
      <w:gridCol w:w="1053"/>
      <w:gridCol w:w="1792"/>
    </w:tblGrid>
    <w:tr w:rsidR="00595E4F" w:rsidTr="00595E4F">
      <w:trPr>
        <w:cantSplit/>
        <w:trHeight w:val="275"/>
      </w:trPr>
      <w:tc>
        <w:tcPr>
          <w:tcW w:w="1707" w:type="pct"/>
          <w:vMerge w:val="restart"/>
          <w:tcBorders>
            <w:top w:val="single" w:sz="2" w:space="0" w:color="auto"/>
            <w:left w:val="single" w:sz="2" w:space="0" w:color="auto"/>
            <w:bottom w:val="single" w:sz="2" w:space="0" w:color="auto"/>
            <w:right w:val="single" w:sz="2" w:space="0" w:color="auto"/>
          </w:tcBorders>
          <w:vAlign w:val="center"/>
          <w:hideMark/>
        </w:tcPr>
        <w:p w:rsidR="00595E4F" w:rsidRDefault="00595E4F" w:rsidP="00595E4F">
          <w:pPr>
            <w:pStyle w:val="Encabezado"/>
            <w:spacing w:line="254" w:lineRule="auto"/>
            <w:jc w:val="center"/>
            <w:rPr>
              <w:rFonts w:ascii="Arial" w:hAnsi="Arial"/>
              <w:b/>
              <w:sz w:val="16"/>
              <w:szCs w:val="16"/>
            </w:rPr>
          </w:pPr>
          <w:bookmarkStart w:id="3" w:name="_Hlk144886226"/>
          <w:r>
            <w:rPr>
              <w:noProof/>
              <w:lang w:val="es-CO" w:eastAsia="es-CO"/>
            </w:rPr>
            <w:drawing>
              <wp:anchor distT="0" distB="0" distL="114300" distR="114300" simplePos="0" relativeHeight="251659264" behindDoc="0" locked="0" layoutInCell="1" allowOverlap="1" wp14:anchorId="4D5DB801" wp14:editId="1F68EF48">
                <wp:simplePos x="0" y="0"/>
                <wp:positionH relativeFrom="column">
                  <wp:posOffset>5080</wp:posOffset>
                </wp:positionH>
                <wp:positionV relativeFrom="paragraph">
                  <wp:posOffset>37465</wp:posOffset>
                </wp:positionV>
                <wp:extent cx="1609725" cy="579120"/>
                <wp:effectExtent l="0" t="0" r="9525"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09725" cy="579120"/>
                        </a:xfrm>
                        <a:prstGeom prst="rect">
                          <a:avLst/>
                        </a:prstGeom>
                        <a:noFill/>
                      </pic:spPr>
                    </pic:pic>
                  </a:graphicData>
                </a:graphic>
                <wp14:sizeRelH relativeFrom="page">
                  <wp14:pctWidth>0</wp14:pctWidth>
                </wp14:sizeRelH>
                <wp14:sizeRelV relativeFrom="page">
                  <wp14:pctHeight>0</wp14:pctHeight>
                </wp14:sizeRelV>
              </wp:anchor>
            </w:drawing>
          </w:r>
          <w:r>
            <w:rPr>
              <w:rFonts w:ascii="Arial" w:hAnsi="Arial"/>
              <w:b/>
              <w:sz w:val="16"/>
              <w:szCs w:val="16"/>
            </w:rPr>
            <w:t xml:space="preserve"> </w:t>
          </w:r>
        </w:p>
      </w:tc>
      <w:tc>
        <w:tcPr>
          <w:tcW w:w="1937" w:type="pct"/>
          <w:tcBorders>
            <w:top w:val="single" w:sz="2" w:space="0" w:color="auto"/>
            <w:left w:val="single" w:sz="2" w:space="0" w:color="auto"/>
            <w:bottom w:val="single" w:sz="2" w:space="0" w:color="auto"/>
            <w:right w:val="nil"/>
          </w:tcBorders>
          <w:vAlign w:val="center"/>
          <w:hideMark/>
        </w:tcPr>
        <w:p w:rsidR="00595E4F" w:rsidRDefault="00595E4F" w:rsidP="00595E4F">
          <w:pPr>
            <w:pStyle w:val="Encabezado"/>
            <w:spacing w:line="254" w:lineRule="auto"/>
            <w:jc w:val="center"/>
            <w:rPr>
              <w:rFonts w:cs="Arial"/>
              <w:b/>
              <w:sz w:val="20"/>
              <w:szCs w:val="20"/>
            </w:rPr>
          </w:pPr>
          <w:r>
            <w:rPr>
              <w:rFonts w:cs="Arial"/>
              <w:b/>
              <w:sz w:val="20"/>
              <w:szCs w:val="20"/>
            </w:rPr>
            <w:t>Comisión Legal de Cuentas</w:t>
          </w:r>
        </w:p>
      </w:tc>
      <w:tc>
        <w:tcPr>
          <w:tcW w:w="1356" w:type="pct"/>
          <w:gridSpan w:val="2"/>
          <w:tcBorders>
            <w:top w:val="single" w:sz="2" w:space="0" w:color="auto"/>
            <w:left w:val="nil"/>
            <w:bottom w:val="single" w:sz="2" w:space="0" w:color="auto"/>
            <w:right w:val="single" w:sz="2" w:space="0" w:color="auto"/>
          </w:tcBorders>
          <w:vAlign w:val="center"/>
        </w:tcPr>
        <w:p w:rsidR="00595E4F" w:rsidRDefault="00595E4F" w:rsidP="00595E4F">
          <w:pPr>
            <w:pStyle w:val="Encabezado"/>
            <w:spacing w:line="254" w:lineRule="auto"/>
            <w:ind w:right="-107"/>
            <w:jc w:val="center"/>
            <w:rPr>
              <w:b/>
              <w:sz w:val="20"/>
              <w:szCs w:val="20"/>
            </w:rPr>
          </w:pPr>
        </w:p>
      </w:tc>
    </w:tr>
    <w:tr w:rsidR="00595E4F" w:rsidTr="00595E4F">
      <w:trPr>
        <w:cantSplit/>
        <w:trHeight w:val="137"/>
      </w:trPr>
      <w:tc>
        <w:tcPr>
          <w:tcW w:w="1707" w:type="pct"/>
          <w:vMerge/>
          <w:tcBorders>
            <w:top w:val="single" w:sz="2" w:space="0" w:color="auto"/>
            <w:left w:val="single" w:sz="2" w:space="0" w:color="auto"/>
            <w:bottom w:val="single" w:sz="2" w:space="0" w:color="auto"/>
            <w:right w:val="single" w:sz="2" w:space="0" w:color="auto"/>
          </w:tcBorders>
          <w:vAlign w:val="center"/>
          <w:hideMark/>
        </w:tcPr>
        <w:p w:rsidR="00595E4F" w:rsidRDefault="00595E4F" w:rsidP="00595E4F">
          <w:pPr>
            <w:spacing w:line="256" w:lineRule="auto"/>
            <w:rPr>
              <w:rFonts w:ascii="Arial" w:hAnsi="Arial"/>
              <w:b/>
              <w:sz w:val="16"/>
              <w:szCs w:val="16"/>
            </w:rPr>
          </w:pPr>
        </w:p>
      </w:tc>
      <w:tc>
        <w:tcPr>
          <w:tcW w:w="1937" w:type="pct"/>
          <w:vMerge w:val="restart"/>
          <w:tcBorders>
            <w:top w:val="single" w:sz="2" w:space="0" w:color="auto"/>
            <w:left w:val="single" w:sz="2" w:space="0" w:color="auto"/>
            <w:bottom w:val="single" w:sz="2" w:space="0" w:color="auto"/>
            <w:right w:val="single" w:sz="2" w:space="0" w:color="auto"/>
          </w:tcBorders>
          <w:vAlign w:val="center"/>
          <w:hideMark/>
        </w:tcPr>
        <w:p w:rsidR="00595E4F" w:rsidRDefault="00595E4F" w:rsidP="00595E4F">
          <w:pPr>
            <w:pStyle w:val="Encabezado"/>
            <w:spacing w:line="254" w:lineRule="auto"/>
            <w:jc w:val="center"/>
            <w:rPr>
              <w:rFonts w:cs="Arial"/>
              <w:b/>
              <w:sz w:val="20"/>
              <w:szCs w:val="20"/>
            </w:rPr>
          </w:pPr>
          <w:r>
            <w:rPr>
              <w:rFonts w:cs="Arial"/>
              <w:b/>
              <w:sz w:val="20"/>
              <w:szCs w:val="20"/>
            </w:rPr>
            <w:t>Periodo Constitucional 2022-2026</w:t>
          </w:r>
        </w:p>
        <w:p w:rsidR="00595E4F" w:rsidRDefault="00595E4F" w:rsidP="00595E4F">
          <w:pPr>
            <w:pStyle w:val="Encabezado"/>
            <w:spacing w:line="254" w:lineRule="auto"/>
            <w:jc w:val="center"/>
            <w:rPr>
              <w:rFonts w:cs="Arial"/>
              <w:b/>
            </w:rPr>
          </w:pPr>
          <w:r>
            <w:rPr>
              <w:rFonts w:cs="Arial"/>
              <w:b/>
              <w:sz w:val="20"/>
              <w:szCs w:val="20"/>
            </w:rPr>
            <w:t>Legislatura 2023-2024 Periodo: I</w:t>
          </w:r>
        </w:p>
      </w:tc>
      <w:tc>
        <w:tcPr>
          <w:tcW w:w="502" w:type="pct"/>
          <w:tcBorders>
            <w:top w:val="single" w:sz="2" w:space="0" w:color="auto"/>
            <w:left w:val="single" w:sz="2" w:space="0" w:color="auto"/>
            <w:bottom w:val="single" w:sz="2" w:space="0" w:color="auto"/>
            <w:right w:val="single" w:sz="2" w:space="0" w:color="auto"/>
          </w:tcBorders>
          <w:vAlign w:val="center"/>
          <w:hideMark/>
        </w:tcPr>
        <w:p w:rsidR="00595E4F" w:rsidRDefault="00595E4F" w:rsidP="00595E4F">
          <w:pPr>
            <w:pStyle w:val="Encabezado"/>
            <w:spacing w:line="360" w:lineRule="auto"/>
            <w:jc w:val="center"/>
            <w:rPr>
              <w:rFonts w:cs="Arial"/>
              <w:sz w:val="14"/>
              <w:szCs w:val="14"/>
            </w:rPr>
          </w:pPr>
          <w:r>
            <w:rPr>
              <w:rFonts w:cs="Arial"/>
              <w:sz w:val="14"/>
              <w:szCs w:val="14"/>
            </w:rPr>
            <w:t>CÓDIGO</w:t>
          </w:r>
        </w:p>
      </w:tc>
      <w:tc>
        <w:tcPr>
          <w:tcW w:w="854" w:type="pct"/>
          <w:tcBorders>
            <w:top w:val="single" w:sz="2" w:space="0" w:color="auto"/>
            <w:left w:val="single" w:sz="2" w:space="0" w:color="auto"/>
            <w:bottom w:val="single" w:sz="2" w:space="0" w:color="auto"/>
            <w:right w:val="single" w:sz="2" w:space="0" w:color="auto"/>
          </w:tcBorders>
          <w:vAlign w:val="center"/>
          <w:hideMark/>
        </w:tcPr>
        <w:p w:rsidR="00595E4F" w:rsidRDefault="00595E4F" w:rsidP="00595E4F">
          <w:pPr>
            <w:pStyle w:val="Encabezado"/>
            <w:spacing w:line="360" w:lineRule="auto"/>
            <w:ind w:right="-94" w:hanging="108"/>
            <w:jc w:val="center"/>
            <w:rPr>
              <w:rFonts w:cs="Arial"/>
              <w:sz w:val="20"/>
              <w:szCs w:val="20"/>
            </w:rPr>
          </w:pPr>
          <w:r>
            <w:rPr>
              <w:rFonts w:cs="Arial"/>
              <w:sz w:val="20"/>
              <w:szCs w:val="20"/>
            </w:rPr>
            <w:t>CLC  3.9</w:t>
          </w:r>
        </w:p>
      </w:tc>
    </w:tr>
    <w:tr w:rsidR="00595E4F" w:rsidTr="00595E4F">
      <w:trPr>
        <w:cantSplit/>
        <w:trHeight w:val="63"/>
      </w:trPr>
      <w:tc>
        <w:tcPr>
          <w:tcW w:w="1707" w:type="pct"/>
          <w:vMerge/>
          <w:tcBorders>
            <w:top w:val="single" w:sz="2" w:space="0" w:color="auto"/>
            <w:left w:val="single" w:sz="2" w:space="0" w:color="auto"/>
            <w:bottom w:val="single" w:sz="2" w:space="0" w:color="auto"/>
            <w:right w:val="single" w:sz="2" w:space="0" w:color="auto"/>
          </w:tcBorders>
          <w:vAlign w:val="center"/>
          <w:hideMark/>
        </w:tcPr>
        <w:p w:rsidR="00595E4F" w:rsidRDefault="00595E4F" w:rsidP="00595E4F">
          <w:pPr>
            <w:spacing w:line="256" w:lineRule="auto"/>
            <w:rPr>
              <w:rFonts w:ascii="Arial" w:hAnsi="Arial"/>
              <w:b/>
              <w:sz w:val="16"/>
              <w:szCs w:val="16"/>
            </w:rPr>
          </w:pPr>
        </w:p>
      </w:tc>
      <w:tc>
        <w:tcPr>
          <w:tcW w:w="0" w:type="auto"/>
          <w:vMerge/>
          <w:tcBorders>
            <w:top w:val="single" w:sz="2" w:space="0" w:color="auto"/>
            <w:left w:val="single" w:sz="2" w:space="0" w:color="auto"/>
            <w:bottom w:val="single" w:sz="2" w:space="0" w:color="auto"/>
            <w:right w:val="single" w:sz="2" w:space="0" w:color="auto"/>
          </w:tcBorders>
          <w:vAlign w:val="center"/>
          <w:hideMark/>
        </w:tcPr>
        <w:p w:rsidR="00595E4F" w:rsidRDefault="00595E4F" w:rsidP="00595E4F">
          <w:pPr>
            <w:spacing w:line="256" w:lineRule="auto"/>
            <w:rPr>
              <w:rFonts w:cs="Arial"/>
              <w:b/>
            </w:rPr>
          </w:pPr>
        </w:p>
      </w:tc>
      <w:tc>
        <w:tcPr>
          <w:tcW w:w="502" w:type="pct"/>
          <w:tcBorders>
            <w:top w:val="single" w:sz="2" w:space="0" w:color="auto"/>
            <w:left w:val="single" w:sz="2" w:space="0" w:color="auto"/>
            <w:bottom w:val="single" w:sz="2" w:space="0" w:color="auto"/>
            <w:right w:val="single" w:sz="2" w:space="0" w:color="auto"/>
          </w:tcBorders>
          <w:vAlign w:val="center"/>
          <w:hideMark/>
        </w:tcPr>
        <w:p w:rsidR="00595E4F" w:rsidRDefault="00595E4F" w:rsidP="00595E4F">
          <w:pPr>
            <w:pStyle w:val="Encabezado"/>
            <w:spacing w:line="360" w:lineRule="auto"/>
            <w:jc w:val="center"/>
            <w:rPr>
              <w:rFonts w:cs="Arial"/>
              <w:sz w:val="14"/>
              <w:szCs w:val="14"/>
            </w:rPr>
          </w:pPr>
          <w:r>
            <w:rPr>
              <w:rFonts w:cs="Arial"/>
              <w:sz w:val="14"/>
              <w:szCs w:val="14"/>
            </w:rPr>
            <w:t>VERSIÓN</w:t>
          </w:r>
        </w:p>
      </w:tc>
      <w:tc>
        <w:tcPr>
          <w:tcW w:w="854" w:type="pct"/>
          <w:tcBorders>
            <w:top w:val="single" w:sz="2" w:space="0" w:color="auto"/>
            <w:left w:val="single" w:sz="2" w:space="0" w:color="auto"/>
            <w:bottom w:val="single" w:sz="2" w:space="0" w:color="auto"/>
            <w:right w:val="single" w:sz="2" w:space="0" w:color="auto"/>
          </w:tcBorders>
          <w:vAlign w:val="center"/>
          <w:hideMark/>
        </w:tcPr>
        <w:p w:rsidR="00595E4F" w:rsidRDefault="00595E4F" w:rsidP="00595E4F">
          <w:pPr>
            <w:pStyle w:val="Encabezado"/>
            <w:spacing w:line="360" w:lineRule="auto"/>
            <w:jc w:val="center"/>
            <w:rPr>
              <w:rFonts w:cs="Arial"/>
              <w:sz w:val="14"/>
              <w:szCs w:val="14"/>
            </w:rPr>
          </w:pPr>
          <w:r>
            <w:rPr>
              <w:rFonts w:cs="Arial"/>
              <w:sz w:val="14"/>
              <w:szCs w:val="14"/>
            </w:rPr>
            <w:t>01-2016</w:t>
          </w:r>
        </w:p>
      </w:tc>
    </w:tr>
    <w:tr w:rsidR="00595E4F" w:rsidTr="00595E4F">
      <w:trPr>
        <w:cantSplit/>
        <w:trHeight w:val="322"/>
      </w:trPr>
      <w:tc>
        <w:tcPr>
          <w:tcW w:w="1707" w:type="pct"/>
          <w:vMerge/>
          <w:tcBorders>
            <w:top w:val="single" w:sz="2" w:space="0" w:color="auto"/>
            <w:left w:val="single" w:sz="2" w:space="0" w:color="auto"/>
            <w:bottom w:val="single" w:sz="2" w:space="0" w:color="auto"/>
            <w:right w:val="single" w:sz="2" w:space="0" w:color="auto"/>
          </w:tcBorders>
          <w:vAlign w:val="center"/>
          <w:hideMark/>
        </w:tcPr>
        <w:p w:rsidR="00595E4F" w:rsidRDefault="00595E4F" w:rsidP="00595E4F">
          <w:pPr>
            <w:spacing w:line="256" w:lineRule="auto"/>
            <w:rPr>
              <w:rFonts w:ascii="Arial" w:hAnsi="Arial"/>
              <w:b/>
              <w:sz w:val="16"/>
              <w:szCs w:val="16"/>
            </w:rPr>
          </w:pPr>
        </w:p>
      </w:tc>
      <w:tc>
        <w:tcPr>
          <w:tcW w:w="0" w:type="auto"/>
          <w:vMerge/>
          <w:tcBorders>
            <w:top w:val="single" w:sz="2" w:space="0" w:color="auto"/>
            <w:left w:val="single" w:sz="2" w:space="0" w:color="auto"/>
            <w:bottom w:val="single" w:sz="2" w:space="0" w:color="auto"/>
            <w:right w:val="single" w:sz="2" w:space="0" w:color="auto"/>
          </w:tcBorders>
          <w:vAlign w:val="center"/>
          <w:hideMark/>
        </w:tcPr>
        <w:p w:rsidR="00595E4F" w:rsidRDefault="00595E4F" w:rsidP="00595E4F">
          <w:pPr>
            <w:spacing w:line="256" w:lineRule="auto"/>
            <w:rPr>
              <w:rFonts w:cs="Arial"/>
              <w:b/>
            </w:rPr>
          </w:pPr>
        </w:p>
      </w:tc>
      <w:tc>
        <w:tcPr>
          <w:tcW w:w="502" w:type="pct"/>
          <w:tcBorders>
            <w:top w:val="single" w:sz="2" w:space="0" w:color="auto"/>
            <w:left w:val="single" w:sz="2" w:space="0" w:color="auto"/>
            <w:bottom w:val="single" w:sz="2" w:space="0" w:color="auto"/>
            <w:right w:val="single" w:sz="2" w:space="0" w:color="auto"/>
          </w:tcBorders>
          <w:vAlign w:val="center"/>
          <w:hideMark/>
        </w:tcPr>
        <w:p w:rsidR="00595E4F" w:rsidRDefault="00595E4F" w:rsidP="00595E4F">
          <w:pPr>
            <w:pStyle w:val="Encabezado"/>
            <w:spacing w:line="360" w:lineRule="auto"/>
            <w:jc w:val="center"/>
            <w:rPr>
              <w:rFonts w:cs="Arial"/>
              <w:sz w:val="14"/>
              <w:szCs w:val="14"/>
            </w:rPr>
          </w:pPr>
          <w:r>
            <w:rPr>
              <w:rFonts w:cs="Arial"/>
              <w:sz w:val="14"/>
              <w:szCs w:val="14"/>
            </w:rPr>
            <w:t>PÁGINA</w:t>
          </w:r>
        </w:p>
      </w:tc>
      <w:tc>
        <w:tcPr>
          <w:tcW w:w="854" w:type="pct"/>
          <w:tcBorders>
            <w:top w:val="single" w:sz="2" w:space="0" w:color="auto"/>
            <w:left w:val="single" w:sz="2" w:space="0" w:color="auto"/>
            <w:bottom w:val="single" w:sz="2" w:space="0" w:color="auto"/>
            <w:right w:val="single" w:sz="2" w:space="0" w:color="auto"/>
          </w:tcBorders>
          <w:vAlign w:val="center"/>
          <w:hideMark/>
        </w:tcPr>
        <w:p w:rsidR="00595E4F" w:rsidRDefault="00595E4F" w:rsidP="00595E4F">
          <w:pPr>
            <w:pStyle w:val="Encabezado"/>
            <w:spacing w:line="360" w:lineRule="auto"/>
            <w:jc w:val="center"/>
            <w:rPr>
              <w:rFonts w:cs="Arial"/>
              <w:sz w:val="14"/>
              <w:szCs w:val="14"/>
            </w:rPr>
          </w:pPr>
          <w:r w:rsidRPr="00775832">
            <w:rPr>
              <w:rFonts w:cs="Arial"/>
              <w:sz w:val="14"/>
              <w:szCs w:val="14"/>
            </w:rPr>
            <w:fldChar w:fldCharType="begin"/>
          </w:r>
          <w:r w:rsidRPr="00775832">
            <w:rPr>
              <w:rFonts w:cs="Arial"/>
              <w:sz w:val="14"/>
              <w:szCs w:val="14"/>
            </w:rPr>
            <w:instrText>PAGE   \* MERGEFORMAT</w:instrText>
          </w:r>
          <w:r w:rsidRPr="00775832">
            <w:rPr>
              <w:rFonts w:cs="Arial"/>
              <w:sz w:val="14"/>
              <w:szCs w:val="14"/>
            </w:rPr>
            <w:fldChar w:fldCharType="separate"/>
          </w:r>
          <w:r>
            <w:rPr>
              <w:rFonts w:cs="Arial"/>
              <w:noProof/>
              <w:sz w:val="14"/>
              <w:szCs w:val="14"/>
            </w:rPr>
            <w:t>1</w:t>
          </w:r>
          <w:r w:rsidRPr="00775832">
            <w:rPr>
              <w:rFonts w:cs="Arial"/>
              <w:sz w:val="14"/>
              <w:szCs w:val="14"/>
            </w:rPr>
            <w:fldChar w:fldCharType="end"/>
          </w:r>
        </w:p>
      </w:tc>
    </w:tr>
  </w:tbl>
  <w:p w:rsidR="00595E4F" w:rsidRDefault="00595E4F" w:rsidP="00595E4F">
    <w:pPr>
      <w:ind w:left="-284" w:right="-234"/>
      <w:jc w:val="both"/>
      <w:rPr>
        <w:rFonts w:ascii="Arial" w:hAnsi="Arial" w:cs="Arial"/>
        <w:b/>
        <w:u w:val="single"/>
      </w:rPr>
    </w:pPr>
  </w:p>
  <w:bookmarkEnd w:id="2"/>
  <w:bookmarkEnd w:id="3"/>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F511D5"/>
    <w:multiLevelType w:val="hybridMultilevel"/>
    <w:tmpl w:val="A956C086"/>
    <w:lvl w:ilvl="0" w:tplc="240A000D">
      <w:start w:val="1"/>
      <w:numFmt w:val="bullet"/>
      <w:lvlText w:val=""/>
      <w:lvlJc w:val="left"/>
      <w:pPr>
        <w:ind w:left="578" w:hanging="360"/>
      </w:pPr>
      <w:rPr>
        <w:rFonts w:ascii="Wingdings" w:hAnsi="Wingdings" w:hint="default"/>
      </w:rPr>
    </w:lvl>
    <w:lvl w:ilvl="1" w:tplc="240A0003" w:tentative="1">
      <w:start w:val="1"/>
      <w:numFmt w:val="bullet"/>
      <w:lvlText w:val="o"/>
      <w:lvlJc w:val="left"/>
      <w:pPr>
        <w:ind w:left="1298" w:hanging="360"/>
      </w:pPr>
      <w:rPr>
        <w:rFonts w:ascii="Courier New" w:hAnsi="Courier New" w:cs="Courier New" w:hint="default"/>
      </w:rPr>
    </w:lvl>
    <w:lvl w:ilvl="2" w:tplc="240A0005" w:tentative="1">
      <w:start w:val="1"/>
      <w:numFmt w:val="bullet"/>
      <w:lvlText w:val=""/>
      <w:lvlJc w:val="left"/>
      <w:pPr>
        <w:ind w:left="2018" w:hanging="360"/>
      </w:pPr>
      <w:rPr>
        <w:rFonts w:ascii="Wingdings" w:hAnsi="Wingdings" w:hint="default"/>
      </w:rPr>
    </w:lvl>
    <w:lvl w:ilvl="3" w:tplc="240A0001" w:tentative="1">
      <w:start w:val="1"/>
      <w:numFmt w:val="bullet"/>
      <w:lvlText w:val=""/>
      <w:lvlJc w:val="left"/>
      <w:pPr>
        <w:ind w:left="2738" w:hanging="360"/>
      </w:pPr>
      <w:rPr>
        <w:rFonts w:ascii="Symbol" w:hAnsi="Symbol" w:hint="default"/>
      </w:rPr>
    </w:lvl>
    <w:lvl w:ilvl="4" w:tplc="240A0003" w:tentative="1">
      <w:start w:val="1"/>
      <w:numFmt w:val="bullet"/>
      <w:lvlText w:val="o"/>
      <w:lvlJc w:val="left"/>
      <w:pPr>
        <w:ind w:left="3458" w:hanging="360"/>
      </w:pPr>
      <w:rPr>
        <w:rFonts w:ascii="Courier New" w:hAnsi="Courier New" w:cs="Courier New" w:hint="default"/>
      </w:rPr>
    </w:lvl>
    <w:lvl w:ilvl="5" w:tplc="240A0005" w:tentative="1">
      <w:start w:val="1"/>
      <w:numFmt w:val="bullet"/>
      <w:lvlText w:val=""/>
      <w:lvlJc w:val="left"/>
      <w:pPr>
        <w:ind w:left="4178" w:hanging="360"/>
      </w:pPr>
      <w:rPr>
        <w:rFonts w:ascii="Wingdings" w:hAnsi="Wingdings" w:hint="default"/>
      </w:rPr>
    </w:lvl>
    <w:lvl w:ilvl="6" w:tplc="240A0001" w:tentative="1">
      <w:start w:val="1"/>
      <w:numFmt w:val="bullet"/>
      <w:lvlText w:val=""/>
      <w:lvlJc w:val="left"/>
      <w:pPr>
        <w:ind w:left="4898" w:hanging="360"/>
      </w:pPr>
      <w:rPr>
        <w:rFonts w:ascii="Symbol" w:hAnsi="Symbol" w:hint="default"/>
      </w:rPr>
    </w:lvl>
    <w:lvl w:ilvl="7" w:tplc="240A0003" w:tentative="1">
      <w:start w:val="1"/>
      <w:numFmt w:val="bullet"/>
      <w:lvlText w:val="o"/>
      <w:lvlJc w:val="left"/>
      <w:pPr>
        <w:ind w:left="5618" w:hanging="360"/>
      </w:pPr>
      <w:rPr>
        <w:rFonts w:ascii="Courier New" w:hAnsi="Courier New" w:cs="Courier New" w:hint="default"/>
      </w:rPr>
    </w:lvl>
    <w:lvl w:ilvl="8" w:tplc="240A0005" w:tentative="1">
      <w:start w:val="1"/>
      <w:numFmt w:val="bullet"/>
      <w:lvlText w:val=""/>
      <w:lvlJc w:val="left"/>
      <w:pPr>
        <w:ind w:left="6338" w:hanging="360"/>
      </w:pPr>
      <w:rPr>
        <w:rFonts w:ascii="Wingdings" w:hAnsi="Wingdings" w:hint="default"/>
      </w:rPr>
    </w:lvl>
  </w:abstractNum>
  <w:abstractNum w:abstractNumId="1" w15:restartNumberingAfterBreak="0">
    <w:nsid w:val="0DA22ACA"/>
    <w:multiLevelType w:val="hybridMultilevel"/>
    <w:tmpl w:val="5CA6C54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10887027"/>
    <w:multiLevelType w:val="hybridMultilevel"/>
    <w:tmpl w:val="272E77AA"/>
    <w:lvl w:ilvl="0" w:tplc="AA0C02EA">
      <w:start w:val="1"/>
      <w:numFmt w:val="bullet"/>
      <w:lvlText w:val="-"/>
      <w:lvlJc w:val="left"/>
      <w:pPr>
        <w:ind w:left="720" w:hanging="360"/>
      </w:pPr>
      <w:rPr>
        <w:rFonts w:ascii="Montserrat" w:eastAsia="Times New Roman" w:hAnsi="Montserrat" w:cs="Times New Roman"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1ADD56AF"/>
    <w:multiLevelType w:val="hybridMultilevel"/>
    <w:tmpl w:val="96F47BE0"/>
    <w:lvl w:ilvl="0" w:tplc="942CE53A">
      <w:numFmt w:val="bullet"/>
      <w:lvlText w:val="-"/>
      <w:lvlJc w:val="left"/>
      <w:pPr>
        <w:ind w:left="720" w:hanging="360"/>
      </w:pPr>
      <w:rPr>
        <w:rFonts w:ascii="Times New Roman" w:eastAsia="Calibri" w:hAnsi="Times New Roman" w:cs="Times New Roman"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15:restartNumberingAfterBreak="0">
    <w:nsid w:val="1FF532D5"/>
    <w:multiLevelType w:val="hybridMultilevel"/>
    <w:tmpl w:val="43BAC28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3A00458D"/>
    <w:multiLevelType w:val="hybridMultilevel"/>
    <w:tmpl w:val="FA8C63AA"/>
    <w:lvl w:ilvl="0" w:tplc="240A0001">
      <w:start w:val="1"/>
      <w:numFmt w:val="bullet"/>
      <w:lvlText w:val=""/>
      <w:lvlJc w:val="left"/>
      <w:pPr>
        <w:ind w:left="436" w:hanging="360"/>
      </w:pPr>
      <w:rPr>
        <w:rFonts w:ascii="Symbol" w:hAnsi="Symbol" w:hint="default"/>
      </w:rPr>
    </w:lvl>
    <w:lvl w:ilvl="1" w:tplc="240A0003" w:tentative="1">
      <w:start w:val="1"/>
      <w:numFmt w:val="bullet"/>
      <w:lvlText w:val="o"/>
      <w:lvlJc w:val="left"/>
      <w:pPr>
        <w:ind w:left="1156" w:hanging="360"/>
      </w:pPr>
      <w:rPr>
        <w:rFonts w:ascii="Courier New" w:hAnsi="Courier New" w:cs="Courier New" w:hint="default"/>
      </w:rPr>
    </w:lvl>
    <w:lvl w:ilvl="2" w:tplc="240A0005" w:tentative="1">
      <w:start w:val="1"/>
      <w:numFmt w:val="bullet"/>
      <w:lvlText w:val=""/>
      <w:lvlJc w:val="left"/>
      <w:pPr>
        <w:ind w:left="1876" w:hanging="360"/>
      </w:pPr>
      <w:rPr>
        <w:rFonts w:ascii="Wingdings" w:hAnsi="Wingdings" w:hint="default"/>
      </w:rPr>
    </w:lvl>
    <w:lvl w:ilvl="3" w:tplc="240A0001" w:tentative="1">
      <w:start w:val="1"/>
      <w:numFmt w:val="bullet"/>
      <w:lvlText w:val=""/>
      <w:lvlJc w:val="left"/>
      <w:pPr>
        <w:ind w:left="2596" w:hanging="360"/>
      </w:pPr>
      <w:rPr>
        <w:rFonts w:ascii="Symbol" w:hAnsi="Symbol" w:hint="default"/>
      </w:rPr>
    </w:lvl>
    <w:lvl w:ilvl="4" w:tplc="240A0003" w:tentative="1">
      <w:start w:val="1"/>
      <w:numFmt w:val="bullet"/>
      <w:lvlText w:val="o"/>
      <w:lvlJc w:val="left"/>
      <w:pPr>
        <w:ind w:left="3316" w:hanging="360"/>
      </w:pPr>
      <w:rPr>
        <w:rFonts w:ascii="Courier New" w:hAnsi="Courier New" w:cs="Courier New" w:hint="default"/>
      </w:rPr>
    </w:lvl>
    <w:lvl w:ilvl="5" w:tplc="240A0005" w:tentative="1">
      <w:start w:val="1"/>
      <w:numFmt w:val="bullet"/>
      <w:lvlText w:val=""/>
      <w:lvlJc w:val="left"/>
      <w:pPr>
        <w:ind w:left="4036" w:hanging="360"/>
      </w:pPr>
      <w:rPr>
        <w:rFonts w:ascii="Wingdings" w:hAnsi="Wingdings" w:hint="default"/>
      </w:rPr>
    </w:lvl>
    <w:lvl w:ilvl="6" w:tplc="240A0001" w:tentative="1">
      <w:start w:val="1"/>
      <w:numFmt w:val="bullet"/>
      <w:lvlText w:val=""/>
      <w:lvlJc w:val="left"/>
      <w:pPr>
        <w:ind w:left="4756" w:hanging="360"/>
      </w:pPr>
      <w:rPr>
        <w:rFonts w:ascii="Symbol" w:hAnsi="Symbol" w:hint="default"/>
      </w:rPr>
    </w:lvl>
    <w:lvl w:ilvl="7" w:tplc="240A0003" w:tentative="1">
      <w:start w:val="1"/>
      <w:numFmt w:val="bullet"/>
      <w:lvlText w:val="o"/>
      <w:lvlJc w:val="left"/>
      <w:pPr>
        <w:ind w:left="5476" w:hanging="360"/>
      </w:pPr>
      <w:rPr>
        <w:rFonts w:ascii="Courier New" w:hAnsi="Courier New" w:cs="Courier New" w:hint="default"/>
      </w:rPr>
    </w:lvl>
    <w:lvl w:ilvl="8" w:tplc="240A0005" w:tentative="1">
      <w:start w:val="1"/>
      <w:numFmt w:val="bullet"/>
      <w:lvlText w:val=""/>
      <w:lvlJc w:val="left"/>
      <w:pPr>
        <w:ind w:left="6196" w:hanging="360"/>
      </w:pPr>
      <w:rPr>
        <w:rFonts w:ascii="Wingdings" w:hAnsi="Wingdings" w:hint="default"/>
      </w:rPr>
    </w:lvl>
  </w:abstractNum>
  <w:abstractNum w:abstractNumId="6" w15:restartNumberingAfterBreak="0">
    <w:nsid w:val="577A230B"/>
    <w:multiLevelType w:val="hybridMultilevel"/>
    <w:tmpl w:val="0C382368"/>
    <w:lvl w:ilvl="0" w:tplc="240A0001">
      <w:start w:val="1"/>
      <w:numFmt w:val="bullet"/>
      <w:lvlText w:val=""/>
      <w:lvlJc w:val="left"/>
      <w:pPr>
        <w:ind w:left="578" w:hanging="360"/>
      </w:pPr>
      <w:rPr>
        <w:rFonts w:ascii="Symbol" w:hAnsi="Symbol" w:hint="default"/>
      </w:rPr>
    </w:lvl>
    <w:lvl w:ilvl="1" w:tplc="240A0003" w:tentative="1">
      <w:start w:val="1"/>
      <w:numFmt w:val="bullet"/>
      <w:lvlText w:val="o"/>
      <w:lvlJc w:val="left"/>
      <w:pPr>
        <w:ind w:left="1298" w:hanging="360"/>
      </w:pPr>
      <w:rPr>
        <w:rFonts w:ascii="Courier New" w:hAnsi="Courier New" w:cs="Courier New" w:hint="default"/>
      </w:rPr>
    </w:lvl>
    <w:lvl w:ilvl="2" w:tplc="240A0005" w:tentative="1">
      <w:start w:val="1"/>
      <w:numFmt w:val="bullet"/>
      <w:lvlText w:val=""/>
      <w:lvlJc w:val="left"/>
      <w:pPr>
        <w:ind w:left="2018" w:hanging="360"/>
      </w:pPr>
      <w:rPr>
        <w:rFonts w:ascii="Wingdings" w:hAnsi="Wingdings" w:hint="default"/>
      </w:rPr>
    </w:lvl>
    <w:lvl w:ilvl="3" w:tplc="240A0001" w:tentative="1">
      <w:start w:val="1"/>
      <w:numFmt w:val="bullet"/>
      <w:lvlText w:val=""/>
      <w:lvlJc w:val="left"/>
      <w:pPr>
        <w:ind w:left="2738" w:hanging="360"/>
      </w:pPr>
      <w:rPr>
        <w:rFonts w:ascii="Symbol" w:hAnsi="Symbol" w:hint="default"/>
      </w:rPr>
    </w:lvl>
    <w:lvl w:ilvl="4" w:tplc="240A0003" w:tentative="1">
      <w:start w:val="1"/>
      <w:numFmt w:val="bullet"/>
      <w:lvlText w:val="o"/>
      <w:lvlJc w:val="left"/>
      <w:pPr>
        <w:ind w:left="3458" w:hanging="360"/>
      </w:pPr>
      <w:rPr>
        <w:rFonts w:ascii="Courier New" w:hAnsi="Courier New" w:cs="Courier New" w:hint="default"/>
      </w:rPr>
    </w:lvl>
    <w:lvl w:ilvl="5" w:tplc="240A0005" w:tentative="1">
      <w:start w:val="1"/>
      <w:numFmt w:val="bullet"/>
      <w:lvlText w:val=""/>
      <w:lvlJc w:val="left"/>
      <w:pPr>
        <w:ind w:left="4178" w:hanging="360"/>
      </w:pPr>
      <w:rPr>
        <w:rFonts w:ascii="Wingdings" w:hAnsi="Wingdings" w:hint="default"/>
      </w:rPr>
    </w:lvl>
    <w:lvl w:ilvl="6" w:tplc="240A0001" w:tentative="1">
      <w:start w:val="1"/>
      <w:numFmt w:val="bullet"/>
      <w:lvlText w:val=""/>
      <w:lvlJc w:val="left"/>
      <w:pPr>
        <w:ind w:left="4898" w:hanging="360"/>
      </w:pPr>
      <w:rPr>
        <w:rFonts w:ascii="Symbol" w:hAnsi="Symbol" w:hint="default"/>
      </w:rPr>
    </w:lvl>
    <w:lvl w:ilvl="7" w:tplc="240A0003" w:tentative="1">
      <w:start w:val="1"/>
      <w:numFmt w:val="bullet"/>
      <w:lvlText w:val="o"/>
      <w:lvlJc w:val="left"/>
      <w:pPr>
        <w:ind w:left="5618" w:hanging="360"/>
      </w:pPr>
      <w:rPr>
        <w:rFonts w:ascii="Courier New" w:hAnsi="Courier New" w:cs="Courier New" w:hint="default"/>
      </w:rPr>
    </w:lvl>
    <w:lvl w:ilvl="8" w:tplc="240A0005" w:tentative="1">
      <w:start w:val="1"/>
      <w:numFmt w:val="bullet"/>
      <w:lvlText w:val=""/>
      <w:lvlJc w:val="left"/>
      <w:pPr>
        <w:ind w:left="6338" w:hanging="360"/>
      </w:pPr>
      <w:rPr>
        <w:rFonts w:ascii="Wingdings" w:hAnsi="Wingdings" w:hint="default"/>
      </w:rPr>
    </w:lvl>
  </w:abstractNum>
  <w:abstractNum w:abstractNumId="7" w15:restartNumberingAfterBreak="0">
    <w:nsid w:val="62522467"/>
    <w:multiLevelType w:val="hybridMultilevel"/>
    <w:tmpl w:val="B3CE622A"/>
    <w:lvl w:ilvl="0" w:tplc="240A000D">
      <w:start w:val="1"/>
      <w:numFmt w:val="bullet"/>
      <w:lvlText w:val=""/>
      <w:lvlJc w:val="left"/>
      <w:pPr>
        <w:ind w:left="578" w:hanging="360"/>
      </w:pPr>
      <w:rPr>
        <w:rFonts w:ascii="Wingdings" w:hAnsi="Wingdings" w:hint="default"/>
      </w:rPr>
    </w:lvl>
    <w:lvl w:ilvl="1" w:tplc="240A0003" w:tentative="1">
      <w:start w:val="1"/>
      <w:numFmt w:val="bullet"/>
      <w:lvlText w:val="o"/>
      <w:lvlJc w:val="left"/>
      <w:pPr>
        <w:ind w:left="1298" w:hanging="360"/>
      </w:pPr>
      <w:rPr>
        <w:rFonts w:ascii="Courier New" w:hAnsi="Courier New" w:cs="Courier New" w:hint="default"/>
      </w:rPr>
    </w:lvl>
    <w:lvl w:ilvl="2" w:tplc="240A0005" w:tentative="1">
      <w:start w:val="1"/>
      <w:numFmt w:val="bullet"/>
      <w:lvlText w:val=""/>
      <w:lvlJc w:val="left"/>
      <w:pPr>
        <w:ind w:left="2018" w:hanging="360"/>
      </w:pPr>
      <w:rPr>
        <w:rFonts w:ascii="Wingdings" w:hAnsi="Wingdings" w:hint="default"/>
      </w:rPr>
    </w:lvl>
    <w:lvl w:ilvl="3" w:tplc="240A0001" w:tentative="1">
      <w:start w:val="1"/>
      <w:numFmt w:val="bullet"/>
      <w:lvlText w:val=""/>
      <w:lvlJc w:val="left"/>
      <w:pPr>
        <w:ind w:left="2738" w:hanging="360"/>
      </w:pPr>
      <w:rPr>
        <w:rFonts w:ascii="Symbol" w:hAnsi="Symbol" w:hint="default"/>
      </w:rPr>
    </w:lvl>
    <w:lvl w:ilvl="4" w:tplc="240A0003" w:tentative="1">
      <w:start w:val="1"/>
      <w:numFmt w:val="bullet"/>
      <w:lvlText w:val="o"/>
      <w:lvlJc w:val="left"/>
      <w:pPr>
        <w:ind w:left="3458" w:hanging="360"/>
      </w:pPr>
      <w:rPr>
        <w:rFonts w:ascii="Courier New" w:hAnsi="Courier New" w:cs="Courier New" w:hint="default"/>
      </w:rPr>
    </w:lvl>
    <w:lvl w:ilvl="5" w:tplc="240A0005" w:tentative="1">
      <w:start w:val="1"/>
      <w:numFmt w:val="bullet"/>
      <w:lvlText w:val=""/>
      <w:lvlJc w:val="left"/>
      <w:pPr>
        <w:ind w:left="4178" w:hanging="360"/>
      </w:pPr>
      <w:rPr>
        <w:rFonts w:ascii="Wingdings" w:hAnsi="Wingdings" w:hint="default"/>
      </w:rPr>
    </w:lvl>
    <w:lvl w:ilvl="6" w:tplc="240A0001" w:tentative="1">
      <w:start w:val="1"/>
      <w:numFmt w:val="bullet"/>
      <w:lvlText w:val=""/>
      <w:lvlJc w:val="left"/>
      <w:pPr>
        <w:ind w:left="4898" w:hanging="360"/>
      </w:pPr>
      <w:rPr>
        <w:rFonts w:ascii="Symbol" w:hAnsi="Symbol" w:hint="default"/>
      </w:rPr>
    </w:lvl>
    <w:lvl w:ilvl="7" w:tplc="240A0003" w:tentative="1">
      <w:start w:val="1"/>
      <w:numFmt w:val="bullet"/>
      <w:lvlText w:val="o"/>
      <w:lvlJc w:val="left"/>
      <w:pPr>
        <w:ind w:left="5618" w:hanging="360"/>
      </w:pPr>
      <w:rPr>
        <w:rFonts w:ascii="Courier New" w:hAnsi="Courier New" w:cs="Courier New" w:hint="default"/>
      </w:rPr>
    </w:lvl>
    <w:lvl w:ilvl="8" w:tplc="240A0005" w:tentative="1">
      <w:start w:val="1"/>
      <w:numFmt w:val="bullet"/>
      <w:lvlText w:val=""/>
      <w:lvlJc w:val="left"/>
      <w:pPr>
        <w:ind w:left="6338" w:hanging="360"/>
      </w:pPr>
      <w:rPr>
        <w:rFonts w:ascii="Wingdings" w:hAnsi="Wingdings" w:hint="default"/>
      </w:rPr>
    </w:lvl>
  </w:abstractNum>
  <w:abstractNum w:abstractNumId="8" w15:restartNumberingAfterBreak="0">
    <w:nsid w:val="6E4F128E"/>
    <w:multiLevelType w:val="hybridMultilevel"/>
    <w:tmpl w:val="E514BDE2"/>
    <w:lvl w:ilvl="0" w:tplc="E6DC438E">
      <w:start w:val="1"/>
      <w:numFmt w:val="lowerLetter"/>
      <w:lvlText w:val="%1)"/>
      <w:lvlJc w:val="left"/>
      <w:pPr>
        <w:ind w:left="720" w:hanging="36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6F392744"/>
    <w:multiLevelType w:val="hybridMultilevel"/>
    <w:tmpl w:val="B678BE7C"/>
    <w:lvl w:ilvl="0" w:tplc="E58CB1F6">
      <w:start w:val="1"/>
      <w:numFmt w:val="decimal"/>
      <w:pStyle w:val="NotesHeading"/>
      <w:lvlText w:val="%1."/>
      <w:lvlJc w:val="left"/>
      <w:pPr>
        <w:tabs>
          <w:tab w:val="num" w:pos="720"/>
        </w:tabs>
        <w:ind w:left="720" w:hanging="360"/>
      </w:pPr>
      <w:rPr>
        <w:rFonts w:ascii="Times New Roman" w:hAnsi="Times New Roman" w:hint="default"/>
        <w:b/>
        <w:i w:val="0"/>
        <w:sz w:val="22"/>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7C3B4868"/>
    <w:multiLevelType w:val="hybridMultilevel"/>
    <w:tmpl w:val="F9F0F8B6"/>
    <w:lvl w:ilvl="0" w:tplc="240A000D">
      <w:start w:val="1"/>
      <w:numFmt w:val="bullet"/>
      <w:lvlText w:val=""/>
      <w:lvlJc w:val="left"/>
      <w:pPr>
        <w:ind w:left="578" w:hanging="360"/>
      </w:pPr>
      <w:rPr>
        <w:rFonts w:ascii="Wingdings" w:hAnsi="Wingdings" w:hint="default"/>
      </w:rPr>
    </w:lvl>
    <w:lvl w:ilvl="1" w:tplc="240A0003" w:tentative="1">
      <w:start w:val="1"/>
      <w:numFmt w:val="bullet"/>
      <w:lvlText w:val="o"/>
      <w:lvlJc w:val="left"/>
      <w:pPr>
        <w:ind w:left="1298" w:hanging="360"/>
      </w:pPr>
      <w:rPr>
        <w:rFonts w:ascii="Courier New" w:hAnsi="Courier New" w:cs="Courier New" w:hint="default"/>
      </w:rPr>
    </w:lvl>
    <w:lvl w:ilvl="2" w:tplc="240A0005" w:tentative="1">
      <w:start w:val="1"/>
      <w:numFmt w:val="bullet"/>
      <w:lvlText w:val=""/>
      <w:lvlJc w:val="left"/>
      <w:pPr>
        <w:ind w:left="2018" w:hanging="360"/>
      </w:pPr>
      <w:rPr>
        <w:rFonts w:ascii="Wingdings" w:hAnsi="Wingdings" w:hint="default"/>
      </w:rPr>
    </w:lvl>
    <w:lvl w:ilvl="3" w:tplc="240A0001" w:tentative="1">
      <w:start w:val="1"/>
      <w:numFmt w:val="bullet"/>
      <w:lvlText w:val=""/>
      <w:lvlJc w:val="left"/>
      <w:pPr>
        <w:ind w:left="2738" w:hanging="360"/>
      </w:pPr>
      <w:rPr>
        <w:rFonts w:ascii="Symbol" w:hAnsi="Symbol" w:hint="default"/>
      </w:rPr>
    </w:lvl>
    <w:lvl w:ilvl="4" w:tplc="240A0003" w:tentative="1">
      <w:start w:val="1"/>
      <w:numFmt w:val="bullet"/>
      <w:lvlText w:val="o"/>
      <w:lvlJc w:val="left"/>
      <w:pPr>
        <w:ind w:left="3458" w:hanging="360"/>
      </w:pPr>
      <w:rPr>
        <w:rFonts w:ascii="Courier New" w:hAnsi="Courier New" w:cs="Courier New" w:hint="default"/>
      </w:rPr>
    </w:lvl>
    <w:lvl w:ilvl="5" w:tplc="240A0005" w:tentative="1">
      <w:start w:val="1"/>
      <w:numFmt w:val="bullet"/>
      <w:lvlText w:val=""/>
      <w:lvlJc w:val="left"/>
      <w:pPr>
        <w:ind w:left="4178" w:hanging="360"/>
      </w:pPr>
      <w:rPr>
        <w:rFonts w:ascii="Wingdings" w:hAnsi="Wingdings" w:hint="default"/>
      </w:rPr>
    </w:lvl>
    <w:lvl w:ilvl="6" w:tplc="240A0001" w:tentative="1">
      <w:start w:val="1"/>
      <w:numFmt w:val="bullet"/>
      <w:lvlText w:val=""/>
      <w:lvlJc w:val="left"/>
      <w:pPr>
        <w:ind w:left="4898" w:hanging="360"/>
      </w:pPr>
      <w:rPr>
        <w:rFonts w:ascii="Symbol" w:hAnsi="Symbol" w:hint="default"/>
      </w:rPr>
    </w:lvl>
    <w:lvl w:ilvl="7" w:tplc="240A0003" w:tentative="1">
      <w:start w:val="1"/>
      <w:numFmt w:val="bullet"/>
      <w:lvlText w:val="o"/>
      <w:lvlJc w:val="left"/>
      <w:pPr>
        <w:ind w:left="5618" w:hanging="360"/>
      </w:pPr>
      <w:rPr>
        <w:rFonts w:ascii="Courier New" w:hAnsi="Courier New" w:cs="Courier New" w:hint="default"/>
      </w:rPr>
    </w:lvl>
    <w:lvl w:ilvl="8" w:tplc="240A0005" w:tentative="1">
      <w:start w:val="1"/>
      <w:numFmt w:val="bullet"/>
      <w:lvlText w:val=""/>
      <w:lvlJc w:val="left"/>
      <w:pPr>
        <w:ind w:left="6338" w:hanging="360"/>
      </w:pPr>
      <w:rPr>
        <w:rFonts w:ascii="Wingdings" w:hAnsi="Wingdings" w:hint="default"/>
      </w:rPr>
    </w:lvl>
  </w:abstractNum>
  <w:num w:numId="1">
    <w:abstractNumId w:val="7"/>
  </w:num>
  <w:num w:numId="2">
    <w:abstractNumId w:val="1"/>
  </w:num>
  <w:num w:numId="3">
    <w:abstractNumId w:val="4"/>
  </w:num>
  <w:num w:numId="4">
    <w:abstractNumId w:val="2"/>
  </w:num>
  <w:num w:numId="5">
    <w:abstractNumId w:val="3"/>
  </w:num>
  <w:num w:numId="6">
    <w:abstractNumId w:val="8"/>
  </w:num>
  <w:num w:numId="7">
    <w:abstractNumId w:val="5"/>
  </w:num>
  <w:num w:numId="8">
    <w:abstractNumId w:val="9"/>
  </w:num>
  <w:num w:numId="9">
    <w:abstractNumId w:val="6"/>
  </w:num>
  <w:num w:numId="10">
    <w:abstractNumId w:val="10"/>
  </w:num>
  <w:num w:numId="11">
    <w:abstractNumId w:val="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961F7"/>
    <w:rsid w:val="00002CEC"/>
    <w:rsid w:val="00073F0F"/>
    <w:rsid w:val="00080D9A"/>
    <w:rsid w:val="000853E8"/>
    <w:rsid w:val="000B1E4E"/>
    <w:rsid w:val="000B3EB9"/>
    <w:rsid w:val="000B65C8"/>
    <w:rsid w:val="000C73E0"/>
    <w:rsid w:val="000E38B8"/>
    <w:rsid w:val="000F1062"/>
    <w:rsid w:val="000F5E6E"/>
    <w:rsid w:val="00176D2E"/>
    <w:rsid w:val="001953FB"/>
    <w:rsid w:val="00195A02"/>
    <w:rsid w:val="001A524F"/>
    <w:rsid w:val="001D424D"/>
    <w:rsid w:val="001E1D88"/>
    <w:rsid w:val="002C30C3"/>
    <w:rsid w:val="002E1A9A"/>
    <w:rsid w:val="00392804"/>
    <w:rsid w:val="003A65B2"/>
    <w:rsid w:val="003E283C"/>
    <w:rsid w:val="00461858"/>
    <w:rsid w:val="00463BF2"/>
    <w:rsid w:val="00485D3E"/>
    <w:rsid w:val="00496B0C"/>
    <w:rsid w:val="004B0ADF"/>
    <w:rsid w:val="004C1406"/>
    <w:rsid w:val="004D030C"/>
    <w:rsid w:val="004D1D7E"/>
    <w:rsid w:val="0050535F"/>
    <w:rsid w:val="00531B83"/>
    <w:rsid w:val="005339A9"/>
    <w:rsid w:val="005707E4"/>
    <w:rsid w:val="00595E4F"/>
    <w:rsid w:val="005C6DBE"/>
    <w:rsid w:val="006076F8"/>
    <w:rsid w:val="006B7243"/>
    <w:rsid w:val="0071485A"/>
    <w:rsid w:val="00724AC8"/>
    <w:rsid w:val="007529B6"/>
    <w:rsid w:val="007603E8"/>
    <w:rsid w:val="007701B9"/>
    <w:rsid w:val="007C09C3"/>
    <w:rsid w:val="007D751F"/>
    <w:rsid w:val="008961F7"/>
    <w:rsid w:val="008A4C5B"/>
    <w:rsid w:val="008F152D"/>
    <w:rsid w:val="00953E27"/>
    <w:rsid w:val="00A41B13"/>
    <w:rsid w:val="00AE57CD"/>
    <w:rsid w:val="00B67877"/>
    <w:rsid w:val="00BA0485"/>
    <w:rsid w:val="00BC51B2"/>
    <w:rsid w:val="00BD17CE"/>
    <w:rsid w:val="00C152B1"/>
    <w:rsid w:val="00C22212"/>
    <w:rsid w:val="00C35DCC"/>
    <w:rsid w:val="00C77580"/>
    <w:rsid w:val="00CA2696"/>
    <w:rsid w:val="00CE40A2"/>
    <w:rsid w:val="00D33716"/>
    <w:rsid w:val="00D73DB9"/>
    <w:rsid w:val="00DE17FF"/>
    <w:rsid w:val="00E07624"/>
    <w:rsid w:val="00E50096"/>
    <w:rsid w:val="00E55AE0"/>
    <w:rsid w:val="00E60278"/>
    <w:rsid w:val="00E9280C"/>
    <w:rsid w:val="00EE31B6"/>
    <w:rsid w:val="00F15A51"/>
    <w:rsid w:val="00F15A5E"/>
    <w:rsid w:val="00F21529"/>
    <w:rsid w:val="00FA419B"/>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069B69"/>
  <w15:chartTrackingRefBased/>
  <w15:docId w15:val="{48AC6A5C-7FED-4695-8F9E-9A4CCCCE91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5">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1"/>
    <w:qFormat/>
    <w:rsid w:val="000E38B8"/>
    <w:pPr>
      <w:widowControl w:val="0"/>
      <w:autoSpaceDE w:val="0"/>
      <w:autoSpaceDN w:val="0"/>
      <w:spacing w:after="0" w:line="240" w:lineRule="auto"/>
    </w:pPr>
    <w:rPr>
      <w:rFonts w:ascii="Arial MT" w:eastAsia="Arial MT" w:hAnsi="Arial MT" w:cs="Arial MT"/>
      <w:lang w:val="es-ES"/>
    </w:rPr>
  </w:style>
  <w:style w:type="paragraph" w:styleId="Ttulo1">
    <w:name w:val="heading 1"/>
    <w:basedOn w:val="Normal"/>
    <w:link w:val="Ttulo1Car"/>
    <w:uiPriority w:val="1"/>
    <w:qFormat/>
    <w:rsid w:val="000E38B8"/>
    <w:pPr>
      <w:ind w:left="1420"/>
      <w:jc w:val="both"/>
      <w:outlineLvl w:val="0"/>
    </w:pPr>
    <w:rPr>
      <w:rFonts w:ascii="Arial" w:eastAsia="Arial" w:hAnsi="Arial" w:cs="Arial"/>
      <w:b/>
      <w:bCs/>
      <w:sz w:val="28"/>
      <w:szCs w:val="28"/>
    </w:rPr>
  </w:style>
  <w:style w:type="paragraph" w:styleId="Ttulo2">
    <w:name w:val="heading 2"/>
    <w:basedOn w:val="Normal"/>
    <w:link w:val="Ttulo2Car"/>
    <w:uiPriority w:val="9"/>
    <w:qFormat/>
    <w:rsid w:val="008A4C5B"/>
    <w:pPr>
      <w:spacing w:before="164"/>
      <w:ind w:left="1267"/>
      <w:outlineLvl w:val="1"/>
    </w:pPr>
    <w:rPr>
      <w:rFonts w:ascii="Calibri" w:eastAsia="Calibri" w:hAnsi="Calibri" w:cs="Calibri"/>
      <w:b/>
      <w:bCs/>
      <w:sz w:val="48"/>
      <w:szCs w:val="48"/>
    </w:rPr>
  </w:style>
  <w:style w:type="paragraph" w:styleId="Ttulo3">
    <w:name w:val="heading 3"/>
    <w:basedOn w:val="Normal"/>
    <w:link w:val="Ttulo3Car"/>
    <w:uiPriority w:val="9"/>
    <w:qFormat/>
    <w:rsid w:val="008A4C5B"/>
    <w:pPr>
      <w:spacing w:line="264" w:lineRule="exact"/>
      <w:ind w:left="2267"/>
      <w:outlineLvl w:val="2"/>
    </w:pPr>
    <w:rPr>
      <w:rFonts w:ascii="Verdana" w:eastAsia="Verdana" w:hAnsi="Verdana" w:cs="Verdana"/>
      <w:b/>
      <w:bCs/>
      <w:sz w:val="24"/>
      <w:szCs w:val="24"/>
    </w:rPr>
  </w:style>
  <w:style w:type="paragraph" w:styleId="Ttulo4">
    <w:name w:val="heading 4"/>
    <w:basedOn w:val="Normal"/>
    <w:link w:val="Ttulo4Car"/>
    <w:uiPriority w:val="9"/>
    <w:qFormat/>
    <w:rsid w:val="008A4C5B"/>
    <w:pPr>
      <w:ind w:left="2267"/>
      <w:outlineLvl w:val="3"/>
    </w:pPr>
    <w:rPr>
      <w:rFonts w:ascii="Verdana" w:eastAsia="Verdana" w:hAnsi="Verdana" w:cs="Verdana"/>
      <w:b/>
      <w:bCs/>
    </w:rPr>
  </w:style>
  <w:style w:type="paragraph" w:styleId="Ttulo5">
    <w:name w:val="heading 5"/>
    <w:basedOn w:val="Normal"/>
    <w:next w:val="Normal"/>
    <w:link w:val="Ttulo5Car"/>
    <w:uiPriority w:val="9"/>
    <w:unhideWhenUsed/>
    <w:qFormat/>
    <w:rsid w:val="00AE57CD"/>
    <w:pPr>
      <w:keepNext/>
      <w:keepLines/>
      <w:widowControl/>
      <w:autoSpaceDE/>
      <w:autoSpaceDN/>
      <w:spacing w:before="40" w:line="259" w:lineRule="auto"/>
      <w:outlineLvl w:val="4"/>
    </w:pPr>
    <w:rPr>
      <w:rFonts w:asciiTheme="majorHAnsi" w:eastAsiaTheme="majorEastAsia" w:hAnsiTheme="majorHAnsi" w:cstheme="majorBidi"/>
      <w:color w:val="2E74B5" w:themeColor="accent1" w:themeShade="BF"/>
      <w:lang w:val="es-CO"/>
    </w:rPr>
  </w:style>
  <w:style w:type="paragraph" w:styleId="Ttulo6">
    <w:name w:val="heading 6"/>
    <w:next w:val="Normal"/>
    <w:link w:val="Ttulo6Car"/>
    <w:uiPriority w:val="9"/>
    <w:unhideWhenUsed/>
    <w:qFormat/>
    <w:rsid w:val="00AE57CD"/>
    <w:pPr>
      <w:keepNext/>
      <w:keepLines/>
      <w:spacing w:after="0"/>
      <w:ind w:left="495" w:hanging="10"/>
      <w:jc w:val="center"/>
      <w:outlineLvl w:val="5"/>
    </w:pPr>
    <w:rPr>
      <w:rFonts w:ascii="Times New Roman" w:eastAsia="Times New Roman" w:hAnsi="Times New Roman" w:cs="Times New Roman"/>
      <w:b/>
      <w:color w:val="000000"/>
      <w:sz w:val="36"/>
      <w:lang w:eastAsia="es-CO"/>
    </w:rPr>
  </w:style>
  <w:style w:type="paragraph" w:styleId="Ttulo7">
    <w:name w:val="heading 7"/>
    <w:next w:val="Normal"/>
    <w:link w:val="Ttulo7Car"/>
    <w:uiPriority w:val="9"/>
    <w:unhideWhenUsed/>
    <w:qFormat/>
    <w:rsid w:val="00AE57CD"/>
    <w:pPr>
      <w:keepNext/>
      <w:keepLines/>
      <w:spacing w:after="0"/>
      <w:ind w:left="14" w:hanging="10"/>
      <w:jc w:val="center"/>
      <w:outlineLvl w:val="6"/>
    </w:pPr>
    <w:rPr>
      <w:rFonts w:ascii="Times New Roman" w:eastAsia="Times New Roman" w:hAnsi="Times New Roman" w:cs="Times New Roman"/>
      <w:b/>
      <w:color w:val="000000"/>
      <w:lang w:eastAsia="es-CO"/>
    </w:rPr>
  </w:style>
  <w:style w:type="paragraph" w:styleId="Ttulo8">
    <w:name w:val="heading 8"/>
    <w:basedOn w:val="Normal"/>
    <w:next w:val="Normal"/>
    <w:link w:val="Ttulo8Car"/>
    <w:uiPriority w:val="9"/>
    <w:unhideWhenUsed/>
    <w:qFormat/>
    <w:rsid w:val="00AE57CD"/>
    <w:pPr>
      <w:keepNext/>
      <w:keepLines/>
      <w:widowControl/>
      <w:autoSpaceDE/>
      <w:autoSpaceDN/>
      <w:spacing w:before="40" w:line="259" w:lineRule="auto"/>
      <w:outlineLvl w:val="7"/>
    </w:pPr>
    <w:rPr>
      <w:rFonts w:asciiTheme="majorHAnsi" w:eastAsiaTheme="majorEastAsia" w:hAnsiTheme="majorHAnsi" w:cstheme="majorBidi"/>
      <w:color w:val="272727" w:themeColor="text1" w:themeTint="D8"/>
      <w:sz w:val="21"/>
      <w:szCs w:val="21"/>
      <w:lang w:val="es-CO"/>
    </w:rPr>
  </w:style>
  <w:style w:type="paragraph" w:styleId="Ttulo9">
    <w:name w:val="heading 9"/>
    <w:basedOn w:val="Normal"/>
    <w:next w:val="Normal"/>
    <w:link w:val="Ttulo9Car"/>
    <w:uiPriority w:val="9"/>
    <w:semiHidden/>
    <w:unhideWhenUsed/>
    <w:qFormat/>
    <w:rsid w:val="00AE57CD"/>
    <w:pPr>
      <w:keepNext/>
      <w:keepLines/>
      <w:widowControl/>
      <w:autoSpaceDE/>
      <w:autoSpaceDN/>
      <w:spacing w:before="40" w:line="288" w:lineRule="auto"/>
      <w:outlineLvl w:val="8"/>
    </w:pPr>
    <w:rPr>
      <w:rFonts w:asciiTheme="majorHAnsi" w:eastAsiaTheme="majorEastAsia" w:hAnsiTheme="majorHAnsi" w:cstheme="majorBidi"/>
      <w:i/>
      <w:iCs/>
      <w:color w:val="70AD47" w:themeColor="accent6"/>
      <w:sz w:val="20"/>
      <w:szCs w:val="20"/>
      <w:lang w:val="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1"/>
    <w:rsid w:val="000E38B8"/>
    <w:rPr>
      <w:rFonts w:ascii="Arial" w:eastAsia="Arial" w:hAnsi="Arial" w:cs="Arial"/>
      <w:b/>
      <w:bCs/>
      <w:sz w:val="28"/>
      <w:szCs w:val="28"/>
      <w:lang w:val="es-ES"/>
    </w:rPr>
  </w:style>
  <w:style w:type="paragraph" w:styleId="Textoindependiente">
    <w:name w:val="Body Text"/>
    <w:basedOn w:val="Normal"/>
    <w:link w:val="TextoindependienteCar"/>
    <w:uiPriority w:val="1"/>
    <w:qFormat/>
    <w:rsid w:val="000E38B8"/>
    <w:rPr>
      <w:sz w:val="24"/>
      <w:szCs w:val="24"/>
    </w:rPr>
  </w:style>
  <w:style w:type="character" w:customStyle="1" w:styleId="TextoindependienteCar">
    <w:name w:val="Texto independiente Car"/>
    <w:basedOn w:val="Fuentedeprrafopredeter"/>
    <w:link w:val="Textoindependiente"/>
    <w:uiPriority w:val="1"/>
    <w:rsid w:val="000E38B8"/>
    <w:rPr>
      <w:rFonts w:ascii="Arial MT" w:eastAsia="Arial MT" w:hAnsi="Arial MT" w:cs="Arial MT"/>
      <w:sz w:val="24"/>
      <w:szCs w:val="24"/>
      <w:lang w:val="es-ES"/>
    </w:rPr>
  </w:style>
  <w:style w:type="paragraph" w:customStyle="1" w:styleId="Standard">
    <w:name w:val="Standard"/>
    <w:rsid w:val="000E38B8"/>
    <w:pPr>
      <w:suppressAutoHyphens/>
      <w:autoSpaceDN w:val="0"/>
      <w:spacing w:after="0" w:line="240" w:lineRule="auto"/>
      <w:textAlignment w:val="baseline"/>
    </w:pPr>
    <w:rPr>
      <w:rFonts w:ascii="Times New Roman" w:eastAsia="Times New Roman" w:hAnsi="Times New Roman" w:cs="Times New Roman"/>
      <w:sz w:val="24"/>
      <w:szCs w:val="24"/>
      <w:lang w:val="es-ES" w:eastAsia="es-ES"/>
    </w:rPr>
  </w:style>
  <w:style w:type="table" w:styleId="Tablaconcuadrcula">
    <w:name w:val="Table Grid"/>
    <w:basedOn w:val="Tablanormal"/>
    <w:uiPriority w:val="39"/>
    <w:rsid w:val="007C09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aliases w:val="ho,header odd,encabezado"/>
    <w:basedOn w:val="Normal"/>
    <w:link w:val="EncabezadoCar"/>
    <w:uiPriority w:val="99"/>
    <w:unhideWhenUsed/>
    <w:rsid w:val="007529B6"/>
    <w:pPr>
      <w:tabs>
        <w:tab w:val="center" w:pos="4419"/>
        <w:tab w:val="right" w:pos="8838"/>
      </w:tabs>
    </w:pPr>
  </w:style>
  <w:style w:type="character" w:customStyle="1" w:styleId="EncabezadoCar">
    <w:name w:val="Encabezado Car"/>
    <w:aliases w:val="ho Car,header odd Car,encabezado Car"/>
    <w:basedOn w:val="Fuentedeprrafopredeter"/>
    <w:link w:val="Encabezado"/>
    <w:uiPriority w:val="99"/>
    <w:rsid w:val="007529B6"/>
    <w:rPr>
      <w:rFonts w:ascii="Arial MT" w:eastAsia="Arial MT" w:hAnsi="Arial MT" w:cs="Arial MT"/>
      <w:lang w:val="es-ES"/>
    </w:rPr>
  </w:style>
  <w:style w:type="paragraph" w:styleId="Piedepgina">
    <w:name w:val="footer"/>
    <w:basedOn w:val="Normal"/>
    <w:link w:val="PiedepginaCar"/>
    <w:uiPriority w:val="99"/>
    <w:unhideWhenUsed/>
    <w:rsid w:val="007529B6"/>
    <w:pPr>
      <w:tabs>
        <w:tab w:val="center" w:pos="4419"/>
        <w:tab w:val="right" w:pos="8838"/>
      </w:tabs>
    </w:pPr>
  </w:style>
  <w:style w:type="character" w:customStyle="1" w:styleId="PiedepginaCar">
    <w:name w:val="Pie de página Car"/>
    <w:basedOn w:val="Fuentedeprrafopredeter"/>
    <w:link w:val="Piedepgina"/>
    <w:uiPriority w:val="99"/>
    <w:rsid w:val="007529B6"/>
    <w:rPr>
      <w:rFonts w:ascii="Arial MT" w:eastAsia="Arial MT" w:hAnsi="Arial MT" w:cs="Arial MT"/>
      <w:lang w:val="es-ES"/>
    </w:rPr>
  </w:style>
  <w:style w:type="character" w:customStyle="1" w:styleId="Ttulo2Car">
    <w:name w:val="Título 2 Car"/>
    <w:basedOn w:val="Fuentedeprrafopredeter"/>
    <w:link w:val="Ttulo2"/>
    <w:uiPriority w:val="9"/>
    <w:rsid w:val="008A4C5B"/>
    <w:rPr>
      <w:rFonts w:ascii="Calibri" w:eastAsia="Calibri" w:hAnsi="Calibri" w:cs="Calibri"/>
      <w:b/>
      <w:bCs/>
      <w:sz w:val="48"/>
      <w:szCs w:val="48"/>
      <w:lang w:val="es-ES"/>
    </w:rPr>
  </w:style>
  <w:style w:type="character" w:customStyle="1" w:styleId="Ttulo3Car">
    <w:name w:val="Título 3 Car"/>
    <w:basedOn w:val="Fuentedeprrafopredeter"/>
    <w:link w:val="Ttulo3"/>
    <w:uiPriority w:val="9"/>
    <w:rsid w:val="008A4C5B"/>
    <w:rPr>
      <w:rFonts w:ascii="Verdana" w:eastAsia="Verdana" w:hAnsi="Verdana" w:cs="Verdana"/>
      <w:b/>
      <w:bCs/>
      <w:sz w:val="24"/>
      <w:szCs w:val="24"/>
      <w:lang w:val="es-ES"/>
    </w:rPr>
  </w:style>
  <w:style w:type="character" w:customStyle="1" w:styleId="Ttulo4Car">
    <w:name w:val="Título 4 Car"/>
    <w:basedOn w:val="Fuentedeprrafopredeter"/>
    <w:link w:val="Ttulo4"/>
    <w:uiPriority w:val="9"/>
    <w:rsid w:val="008A4C5B"/>
    <w:rPr>
      <w:rFonts w:ascii="Verdana" w:eastAsia="Verdana" w:hAnsi="Verdana" w:cs="Verdana"/>
      <w:b/>
      <w:bCs/>
      <w:lang w:val="es-ES"/>
    </w:rPr>
  </w:style>
  <w:style w:type="table" w:customStyle="1" w:styleId="TableNormal">
    <w:name w:val="Table Normal"/>
    <w:uiPriority w:val="2"/>
    <w:unhideWhenUsed/>
    <w:qFormat/>
    <w:rsid w:val="008A4C5B"/>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TDC1">
    <w:name w:val="toc 1"/>
    <w:basedOn w:val="Normal"/>
    <w:uiPriority w:val="39"/>
    <w:qFormat/>
    <w:rsid w:val="008A4C5B"/>
    <w:pPr>
      <w:spacing w:line="242" w:lineRule="exact"/>
      <w:ind w:left="1267"/>
    </w:pPr>
    <w:rPr>
      <w:rFonts w:ascii="Verdana" w:eastAsia="Verdana" w:hAnsi="Verdana" w:cs="Verdana"/>
      <w:b/>
      <w:bCs/>
      <w:sz w:val="20"/>
      <w:szCs w:val="20"/>
    </w:rPr>
  </w:style>
  <w:style w:type="paragraph" w:styleId="Ttulo">
    <w:name w:val="Title"/>
    <w:basedOn w:val="Normal"/>
    <w:link w:val="TtuloCar"/>
    <w:uiPriority w:val="10"/>
    <w:qFormat/>
    <w:rsid w:val="008A4C5B"/>
    <w:pPr>
      <w:spacing w:before="32"/>
      <w:ind w:left="105"/>
    </w:pPr>
    <w:rPr>
      <w:rFonts w:ascii="Arial" w:eastAsia="Arial" w:hAnsi="Arial" w:cs="Arial"/>
      <w:b/>
      <w:bCs/>
      <w:sz w:val="64"/>
      <w:szCs w:val="64"/>
    </w:rPr>
  </w:style>
  <w:style w:type="character" w:customStyle="1" w:styleId="TtuloCar">
    <w:name w:val="Título Car"/>
    <w:basedOn w:val="Fuentedeprrafopredeter"/>
    <w:link w:val="Ttulo"/>
    <w:uiPriority w:val="10"/>
    <w:rsid w:val="008A4C5B"/>
    <w:rPr>
      <w:rFonts w:ascii="Arial" w:eastAsia="Arial" w:hAnsi="Arial" w:cs="Arial"/>
      <w:b/>
      <w:bCs/>
      <w:sz w:val="64"/>
      <w:szCs w:val="64"/>
      <w:lang w:val="es-ES"/>
    </w:rPr>
  </w:style>
  <w:style w:type="paragraph" w:styleId="Prrafodelista">
    <w:name w:val="List Paragraph"/>
    <w:aliases w:val="Bullet List,FooterText,numbered,Paragraphe de liste1,Bulletr List Paragraph,Foot,列出段落,列出段落1,List Paragraph21,Parágrafo da Lista1,リスト段落1,Listeafsnit1,List Paragraph1,List Paragraph2,Párrafo de lista1,HOJA,Viñeta 2,Guión,Párrafo de lista3"/>
    <w:basedOn w:val="Normal"/>
    <w:link w:val="PrrafodelistaCar"/>
    <w:uiPriority w:val="1"/>
    <w:qFormat/>
    <w:rsid w:val="008A4C5B"/>
    <w:pPr>
      <w:ind w:left="2551"/>
      <w:jc w:val="both"/>
    </w:pPr>
    <w:rPr>
      <w:rFonts w:ascii="Verdana" w:eastAsia="Verdana" w:hAnsi="Verdana" w:cs="Verdana"/>
    </w:rPr>
  </w:style>
  <w:style w:type="paragraph" w:customStyle="1" w:styleId="TableParagraph">
    <w:name w:val="Table Paragraph"/>
    <w:basedOn w:val="Normal"/>
    <w:uiPriority w:val="1"/>
    <w:qFormat/>
    <w:rsid w:val="008A4C5B"/>
    <w:pPr>
      <w:spacing w:before="44"/>
      <w:jc w:val="right"/>
    </w:pPr>
    <w:rPr>
      <w:rFonts w:ascii="Arial" w:eastAsia="Arial" w:hAnsi="Arial" w:cs="Arial"/>
    </w:rPr>
  </w:style>
  <w:style w:type="paragraph" w:styleId="Textodeglobo">
    <w:name w:val="Balloon Text"/>
    <w:basedOn w:val="Normal"/>
    <w:link w:val="TextodegloboCar"/>
    <w:uiPriority w:val="99"/>
    <w:semiHidden/>
    <w:unhideWhenUsed/>
    <w:rsid w:val="008A4C5B"/>
    <w:rPr>
      <w:rFonts w:ascii="Segoe UI" w:eastAsia="Verdana" w:hAnsi="Segoe UI" w:cs="Segoe UI"/>
      <w:sz w:val="18"/>
      <w:szCs w:val="18"/>
    </w:rPr>
  </w:style>
  <w:style w:type="character" w:customStyle="1" w:styleId="TextodegloboCar">
    <w:name w:val="Texto de globo Car"/>
    <w:basedOn w:val="Fuentedeprrafopredeter"/>
    <w:link w:val="Textodeglobo"/>
    <w:uiPriority w:val="99"/>
    <w:semiHidden/>
    <w:rsid w:val="008A4C5B"/>
    <w:rPr>
      <w:rFonts w:ascii="Segoe UI" w:eastAsia="Verdana" w:hAnsi="Segoe UI" w:cs="Segoe UI"/>
      <w:sz w:val="18"/>
      <w:szCs w:val="18"/>
      <w:lang w:val="es-ES"/>
    </w:rPr>
  </w:style>
  <w:style w:type="table" w:customStyle="1" w:styleId="TableNormal1">
    <w:name w:val="Table Normal1"/>
    <w:uiPriority w:val="2"/>
    <w:semiHidden/>
    <w:unhideWhenUsed/>
    <w:qFormat/>
    <w:rsid w:val="008A4C5B"/>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1E1D88"/>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3">
    <w:name w:val="Table Normal3"/>
    <w:uiPriority w:val="2"/>
    <w:semiHidden/>
    <w:unhideWhenUsed/>
    <w:qFormat/>
    <w:rsid w:val="008F152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aconcuadrcula89">
    <w:name w:val="Tabla con cuadrícula89"/>
    <w:basedOn w:val="Tablanormal"/>
    <w:next w:val="Tablaconcuadrcula"/>
    <w:uiPriority w:val="39"/>
    <w:rsid w:val="006B724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a">
    <w:name w:val="List"/>
    <w:basedOn w:val="Normal"/>
    <w:rsid w:val="00AE57CD"/>
    <w:pPr>
      <w:widowControl/>
      <w:autoSpaceDE/>
      <w:autoSpaceDN/>
      <w:ind w:left="283" w:hanging="283"/>
      <w:contextualSpacing/>
    </w:pPr>
    <w:rPr>
      <w:rFonts w:ascii="Times New Roman" w:eastAsia="Times New Roman" w:hAnsi="Times New Roman" w:cs="Times New Roman"/>
      <w:sz w:val="24"/>
      <w:szCs w:val="24"/>
      <w:lang w:eastAsia="es-ES"/>
    </w:rPr>
  </w:style>
  <w:style w:type="table" w:customStyle="1" w:styleId="Tablaconcuadrcula91">
    <w:name w:val="Tabla con cuadrícula91"/>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5Car">
    <w:name w:val="Título 5 Car"/>
    <w:basedOn w:val="Fuentedeprrafopredeter"/>
    <w:link w:val="Ttulo5"/>
    <w:uiPriority w:val="9"/>
    <w:rsid w:val="00AE57CD"/>
    <w:rPr>
      <w:rFonts w:asciiTheme="majorHAnsi" w:eastAsiaTheme="majorEastAsia" w:hAnsiTheme="majorHAnsi" w:cstheme="majorBidi"/>
      <w:color w:val="2E74B5" w:themeColor="accent1" w:themeShade="BF"/>
    </w:rPr>
  </w:style>
  <w:style w:type="character" w:customStyle="1" w:styleId="Ttulo6Car">
    <w:name w:val="Título 6 Car"/>
    <w:basedOn w:val="Fuentedeprrafopredeter"/>
    <w:link w:val="Ttulo6"/>
    <w:uiPriority w:val="9"/>
    <w:rsid w:val="00AE57CD"/>
    <w:rPr>
      <w:rFonts w:ascii="Times New Roman" w:eastAsia="Times New Roman" w:hAnsi="Times New Roman" w:cs="Times New Roman"/>
      <w:b/>
      <w:color w:val="000000"/>
      <w:sz w:val="36"/>
      <w:lang w:eastAsia="es-CO"/>
    </w:rPr>
  </w:style>
  <w:style w:type="character" w:customStyle="1" w:styleId="Ttulo7Car">
    <w:name w:val="Título 7 Car"/>
    <w:basedOn w:val="Fuentedeprrafopredeter"/>
    <w:link w:val="Ttulo7"/>
    <w:uiPriority w:val="9"/>
    <w:rsid w:val="00AE57CD"/>
    <w:rPr>
      <w:rFonts w:ascii="Times New Roman" w:eastAsia="Times New Roman" w:hAnsi="Times New Roman" w:cs="Times New Roman"/>
      <w:b/>
      <w:color w:val="000000"/>
      <w:lang w:eastAsia="es-CO"/>
    </w:rPr>
  </w:style>
  <w:style w:type="character" w:customStyle="1" w:styleId="Ttulo8Car">
    <w:name w:val="Título 8 Car"/>
    <w:basedOn w:val="Fuentedeprrafopredeter"/>
    <w:link w:val="Ttulo8"/>
    <w:uiPriority w:val="9"/>
    <w:rsid w:val="00AE57CD"/>
    <w:rPr>
      <w:rFonts w:asciiTheme="majorHAnsi" w:eastAsiaTheme="majorEastAsia" w:hAnsiTheme="majorHAnsi" w:cstheme="majorBidi"/>
      <w:color w:val="272727" w:themeColor="text1" w:themeTint="D8"/>
      <w:sz w:val="21"/>
      <w:szCs w:val="21"/>
    </w:rPr>
  </w:style>
  <w:style w:type="character" w:customStyle="1" w:styleId="Ttulo9Car">
    <w:name w:val="Título 9 Car"/>
    <w:basedOn w:val="Fuentedeprrafopredeter"/>
    <w:link w:val="Ttulo9"/>
    <w:uiPriority w:val="9"/>
    <w:semiHidden/>
    <w:rsid w:val="00AE57CD"/>
    <w:rPr>
      <w:rFonts w:asciiTheme="majorHAnsi" w:eastAsiaTheme="majorEastAsia" w:hAnsiTheme="majorHAnsi" w:cstheme="majorBidi"/>
      <w:i/>
      <w:iCs/>
      <w:color w:val="70AD47" w:themeColor="accent6"/>
      <w:sz w:val="20"/>
      <w:szCs w:val="20"/>
    </w:rPr>
  </w:style>
  <w:style w:type="character" w:customStyle="1" w:styleId="PrrafodelistaCar">
    <w:name w:val="Párrafo de lista Car"/>
    <w:aliases w:val="Bullet List Car,FooterText Car,numbered Car,Paragraphe de liste1 Car,Bulletr List Paragraph Car,Foot Car,列出段落 Car,列出段落1 Car,List Paragraph21 Car,Parágrafo da Lista1 Car,リスト段落1 Car,Listeafsnit1 Car,List Paragraph1 Car,HOJA Car"/>
    <w:link w:val="Prrafodelista"/>
    <w:uiPriority w:val="34"/>
    <w:qFormat/>
    <w:rsid w:val="00AE57CD"/>
    <w:rPr>
      <w:rFonts w:ascii="Verdana" w:eastAsia="Verdana" w:hAnsi="Verdana" w:cs="Verdana"/>
      <w:lang w:val="es-ES"/>
    </w:rPr>
  </w:style>
  <w:style w:type="paragraph" w:styleId="NormalWeb">
    <w:name w:val="Normal (Web)"/>
    <w:basedOn w:val="Normal"/>
    <w:uiPriority w:val="99"/>
    <w:unhideWhenUsed/>
    <w:qFormat/>
    <w:rsid w:val="00AE57CD"/>
    <w:pPr>
      <w:widowControl/>
      <w:autoSpaceDE/>
      <w:autoSpaceDN/>
      <w:spacing w:before="100" w:beforeAutospacing="1" w:after="100" w:afterAutospacing="1"/>
    </w:pPr>
    <w:rPr>
      <w:rFonts w:ascii="Times New Roman" w:eastAsia="Times New Roman" w:hAnsi="Times New Roman" w:cs="Times New Roman"/>
      <w:sz w:val="24"/>
      <w:szCs w:val="24"/>
      <w:lang w:val="es-CO" w:eastAsia="es-CO"/>
    </w:rPr>
  </w:style>
  <w:style w:type="paragraph" w:styleId="Sinespaciado">
    <w:name w:val="No Spacing"/>
    <w:link w:val="SinespaciadoCar"/>
    <w:uiPriority w:val="1"/>
    <w:qFormat/>
    <w:rsid w:val="00AE57CD"/>
    <w:pPr>
      <w:spacing w:after="0" w:line="240" w:lineRule="auto"/>
    </w:pPr>
  </w:style>
  <w:style w:type="character" w:customStyle="1" w:styleId="SinespaciadoCar">
    <w:name w:val="Sin espaciado Car"/>
    <w:basedOn w:val="Fuentedeprrafopredeter"/>
    <w:link w:val="Sinespaciado"/>
    <w:uiPriority w:val="1"/>
    <w:rsid w:val="00AE57CD"/>
  </w:style>
  <w:style w:type="paragraph" w:customStyle="1" w:styleId="Default">
    <w:name w:val="Default"/>
    <w:link w:val="DefaultCar"/>
    <w:qFormat/>
    <w:rsid w:val="00AE57CD"/>
    <w:pPr>
      <w:autoSpaceDE w:val="0"/>
      <w:autoSpaceDN w:val="0"/>
      <w:adjustRightInd w:val="0"/>
      <w:spacing w:after="0" w:line="240" w:lineRule="auto"/>
    </w:pPr>
    <w:rPr>
      <w:rFonts w:ascii="Arial" w:hAnsi="Arial" w:cs="Arial"/>
      <w:color w:val="000000"/>
      <w:sz w:val="24"/>
      <w:szCs w:val="24"/>
    </w:rPr>
  </w:style>
  <w:style w:type="character" w:customStyle="1" w:styleId="DefaultCar">
    <w:name w:val="Default Car"/>
    <w:link w:val="Default"/>
    <w:qFormat/>
    <w:locked/>
    <w:rsid w:val="00AE57CD"/>
    <w:rPr>
      <w:rFonts w:ascii="Arial" w:hAnsi="Arial" w:cs="Arial"/>
      <w:color w:val="000000"/>
      <w:sz w:val="24"/>
      <w:szCs w:val="24"/>
    </w:rPr>
  </w:style>
  <w:style w:type="numbering" w:customStyle="1" w:styleId="Sinlista1">
    <w:name w:val="Sin lista1"/>
    <w:next w:val="Sinlista"/>
    <w:uiPriority w:val="99"/>
    <w:semiHidden/>
    <w:unhideWhenUsed/>
    <w:rsid w:val="00AE57CD"/>
  </w:style>
  <w:style w:type="table" w:customStyle="1" w:styleId="Tablaconcuadrcula1">
    <w:name w:val="Tabla con cuadrícula1"/>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comentario">
    <w:name w:val="annotation reference"/>
    <w:basedOn w:val="Fuentedeprrafopredeter"/>
    <w:uiPriority w:val="99"/>
    <w:semiHidden/>
    <w:unhideWhenUsed/>
    <w:rsid w:val="00AE57CD"/>
    <w:rPr>
      <w:sz w:val="16"/>
      <w:szCs w:val="16"/>
    </w:rPr>
  </w:style>
  <w:style w:type="table" w:styleId="Tablaconcuadrcula1clara">
    <w:name w:val="Grid Table 1 Light"/>
    <w:basedOn w:val="Tablanormal"/>
    <w:uiPriority w:val="46"/>
    <w:rsid w:val="00AE57CD"/>
    <w:pPr>
      <w:spacing w:after="0" w:line="240" w:lineRule="auto"/>
    </w:pPr>
    <w:rPr>
      <w:rFonts w:eastAsiaTheme="minorEastAsia"/>
      <w:sz w:val="24"/>
      <w:szCs w:val="24"/>
      <w:lang w:val="es-ES_tradnl" w:eastAsia="es-ES"/>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Tabladelista3-nfasis1">
    <w:name w:val="List Table 3 Accent 1"/>
    <w:basedOn w:val="Tablanormal"/>
    <w:uiPriority w:val="48"/>
    <w:rsid w:val="00AE57CD"/>
    <w:pPr>
      <w:spacing w:after="0" w:line="240" w:lineRule="auto"/>
    </w:pPr>
    <w:rPr>
      <w:kern w:val="2"/>
      <w14:ligatures w14:val="standardContextual"/>
    </w:r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b/>
        <w:bCs/>
        <w:color w:val="FFFFFF" w:themeColor="background1"/>
      </w:rPr>
      <w:tblPr/>
      <w:tcPr>
        <w:shd w:val="clear" w:color="auto" w:fill="5B9BD5" w:themeFill="accent1"/>
      </w:tcPr>
    </w:tblStylePr>
    <w:tblStylePr w:type="lastRow">
      <w:rPr>
        <w:b/>
        <w:bCs/>
      </w:rPr>
      <w:tblPr/>
      <w:tcPr>
        <w:tcBorders>
          <w:top w:val="double" w:sz="4" w:space="0" w:color="5B9BD5"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1"/>
          <w:right w:val="single" w:sz="4" w:space="0" w:color="5B9BD5" w:themeColor="accent1"/>
        </w:tcBorders>
      </w:tcPr>
    </w:tblStylePr>
    <w:tblStylePr w:type="band1Horz">
      <w:tblPr/>
      <w:tcPr>
        <w:tcBorders>
          <w:top w:val="single" w:sz="4" w:space="0" w:color="5B9BD5" w:themeColor="accent1"/>
          <w:bottom w:val="single" w:sz="4" w:space="0" w:color="5B9BD5"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1"/>
          <w:left w:val="nil"/>
        </w:tcBorders>
      </w:tcPr>
    </w:tblStylePr>
    <w:tblStylePr w:type="swCell">
      <w:tblPr/>
      <w:tcPr>
        <w:tcBorders>
          <w:top w:val="double" w:sz="4" w:space="0" w:color="5B9BD5" w:themeColor="accent1"/>
          <w:right w:val="nil"/>
        </w:tcBorders>
      </w:tcPr>
    </w:tblStylePr>
  </w:style>
  <w:style w:type="table" w:customStyle="1" w:styleId="Tablaconcuadrcula2">
    <w:name w:val="Tabla con cuadrícula2"/>
    <w:basedOn w:val="Tablanormal"/>
    <w:next w:val="Tablaconcuadrcula"/>
    <w:uiPriority w:val="39"/>
    <w:rsid w:val="00AE57CD"/>
    <w:pPr>
      <w:spacing w:after="0" w:line="240" w:lineRule="auto"/>
    </w:pPr>
    <w:rPr>
      <w:rFonts w:ascii="Calibri" w:eastAsia="Calibri" w:hAnsi="Calibri" w:cs="Times New Roman"/>
      <w:sz w:val="20"/>
      <w:szCs w:val="20"/>
      <w:lang w:eastAsia="es-C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comentario">
    <w:name w:val="annotation text"/>
    <w:basedOn w:val="Normal"/>
    <w:link w:val="TextocomentarioCar"/>
    <w:uiPriority w:val="99"/>
    <w:unhideWhenUsed/>
    <w:rsid w:val="00AE57CD"/>
    <w:pPr>
      <w:widowControl/>
      <w:autoSpaceDE/>
      <w:autoSpaceDN/>
      <w:spacing w:after="160"/>
    </w:pPr>
    <w:rPr>
      <w:rFonts w:asciiTheme="minorHAnsi" w:eastAsiaTheme="minorHAnsi" w:hAnsiTheme="minorHAnsi" w:cstheme="minorBidi"/>
      <w:sz w:val="20"/>
      <w:szCs w:val="20"/>
      <w:lang w:val="es-CO"/>
    </w:rPr>
  </w:style>
  <w:style w:type="character" w:customStyle="1" w:styleId="TextocomentarioCar">
    <w:name w:val="Texto comentario Car"/>
    <w:basedOn w:val="Fuentedeprrafopredeter"/>
    <w:link w:val="Textocomentario"/>
    <w:uiPriority w:val="99"/>
    <w:rsid w:val="00AE57CD"/>
    <w:rPr>
      <w:sz w:val="20"/>
      <w:szCs w:val="20"/>
    </w:rPr>
  </w:style>
  <w:style w:type="paragraph" w:styleId="Asuntodelcomentario">
    <w:name w:val="annotation subject"/>
    <w:basedOn w:val="Textocomentario"/>
    <w:next w:val="Textocomentario"/>
    <w:link w:val="AsuntodelcomentarioCar"/>
    <w:uiPriority w:val="99"/>
    <w:semiHidden/>
    <w:unhideWhenUsed/>
    <w:rsid w:val="00AE57CD"/>
    <w:rPr>
      <w:b/>
      <w:bCs/>
    </w:rPr>
  </w:style>
  <w:style w:type="character" w:customStyle="1" w:styleId="AsuntodelcomentarioCar">
    <w:name w:val="Asunto del comentario Car"/>
    <w:basedOn w:val="TextocomentarioCar"/>
    <w:link w:val="Asuntodelcomentario"/>
    <w:uiPriority w:val="99"/>
    <w:semiHidden/>
    <w:rsid w:val="00AE57CD"/>
    <w:rPr>
      <w:b/>
      <w:bCs/>
      <w:sz w:val="20"/>
      <w:szCs w:val="20"/>
    </w:rPr>
  </w:style>
  <w:style w:type="paragraph" w:customStyle="1" w:styleId="paragraph">
    <w:name w:val="paragraph"/>
    <w:basedOn w:val="Normal"/>
    <w:rsid w:val="00AE57CD"/>
    <w:pPr>
      <w:widowControl/>
      <w:autoSpaceDE/>
      <w:autoSpaceDN/>
      <w:spacing w:before="100" w:beforeAutospacing="1" w:after="100" w:afterAutospacing="1"/>
    </w:pPr>
    <w:rPr>
      <w:rFonts w:ascii="Times New Roman" w:eastAsia="Times New Roman" w:hAnsi="Times New Roman" w:cs="Times New Roman"/>
      <w:sz w:val="24"/>
      <w:szCs w:val="24"/>
      <w:lang w:val="es-CO" w:eastAsia="es-CO"/>
    </w:rPr>
  </w:style>
  <w:style w:type="character" w:customStyle="1" w:styleId="normaltextrun">
    <w:name w:val="normaltextrun"/>
    <w:basedOn w:val="Fuentedeprrafopredeter"/>
    <w:rsid w:val="00AE57CD"/>
  </w:style>
  <w:style w:type="character" w:customStyle="1" w:styleId="eop">
    <w:name w:val="eop"/>
    <w:basedOn w:val="Fuentedeprrafopredeter"/>
    <w:rsid w:val="00AE57CD"/>
  </w:style>
  <w:style w:type="table" w:customStyle="1" w:styleId="TableGrid">
    <w:name w:val="TableGrid"/>
    <w:rsid w:val="00AE57CD"/>
    <w:pPr>
      <w:spacing w:after="0" w:line="240" w:lineRule="auto"/>
    </w:pPr>
    <w:rPr>
      <w:rFonts w:eastAsiaTheme="minorEastAsia"/>
      <w:lang w:eastAsia="es-CO"/>
    </w:rPr>
    <w:tblPr>
      <w:tblCellMar>
        <w:top w:w="0" w:type="dxa"/>
        <w:left w:w="0" w:type="dxa"/>
        <w:bottom w:w="0" w:type="dxa"/>
        <w:right w:w="0" w:type="dxa"/>
      </w:tblCellMar>
    </w:tblPr>
  </w:style>
  <w:style w:type="character" w:styleId="Hipervnculo">
    <w:name w:val="Hyperlink"/>
    <w:basedOn w:val="Fuentedeprrafopredeter"/>
    <w:uiPriority w:val="99"/>
    <w:unhideWhenUsed/>
    <w:rsid w:val="00AE57CD"/>
    <w:rPr>
      <w:color w:val="0563C1" w:themeColor="hyperlink"/>
      <w:u w:val="single"/>
    </w:rPr>
  </w:style>
  <w:style w:type="table" w:customStyle="1" w:styleId="Tablaconcuadrcula11">
    <w:name w:val="Tabla con cuadrícula11"/>
    <w:basedOn w:val="Tablanormal"/>
    <w:next w:val="Tablaconcuadrcula"/>
    <w:uiPriority w:val="59"/>
    <w:rsid w:val="00AE57C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0">
    <w:name w:val="msonormal"/>
    <w:basedOn w:val="Normal"/>
    <w:uiPriority w:val="99"/>
    <w:rsid w:val="00AE57CD"/>
    <w:pPr>
      <w:widowControl/>
      <w:autoSpaceDE/>
      <w:autoSpaceDN/>
      <w:spacing w:before="100" w:beforeAutospacing="1" w:after="100" w:afterAutospacing="1"/>
    </w:pPr>
    <w:rPr>
      <w:rFonts w:ascii="Times New Roman" w:eastAsia="Times New Roman" w:hAnsi="Times New Roman" w:cs="Times New Roman"/>
      <w:sz w:val="24"/>
      <w:szCs w:val="24"/>
      <w:lang w:val="es-CO" w:eastAsia="es-CO"/>
    </w:rPr>
  </w:style>
  <w:style w:type="paragraph" w:customStyle="1" w:styleId="xl65">
    <w:name w:val="xl65"/>
    <w:basedOn w:val="Normal"/>
    <w:rsid w:val="00AE57CD"/>
    <w:pPr>
      <w:widowControl/>
      <w:pBdr>
        <w:top w:val="single" w:sz="4" w:space="0" w:color="000000"/>
        <w:left w:val="single" w:sz="4" w:space="0" w:color="000000"/>
        <w:bottom w:val="single" w:sz="4" w:space="0" w:color="000000"/>
        <w:right w:val="single" w:sz="4" w:space="0" w:color="000000"/>
      </w:pBdr>
      <w:autoSpaceDE/>
      <w:autoSpaceDN/>
      <w:spacing w:before="100" w:beforeAutospacing="1" w:after="100" w:afterAutospacing="1"/>
      <w:textAlignment w:val="center"/>
    </w:pPr>
    <w:rPr>
      <w:rFonts w:ascii="Times New Roman" w:eastAsia="Times New Roman" w:hAnsi="Times New Roman" w:cs="Times New Roman"/>
      <w:sz w:val="24"/>
      <w:szCs w:val="24"/>
      <w:lang w:val="es-CO" w:eastAsia="es-CO"/>
    </w:rPr>
  </w:style>
  <w:style w:type="paragraph" w:customStyle="1" w:styleId="xl66">
    <w:name w:val="xl66"/>
    <w:basedOn w:val="Normal"/>
    <w:rsid w:val="00AE57CD"/>
    <w:pPr>
      <w:widowControl/>
      <w:pBdr>
        <w:top w:val="single" w:sz="4" w:space="0" w:color="000000"/>
        <w:left w:val="single" w:sz="4" w:space="0" w:color="000000"/>
        <w:bottom w:val="single" w:sz="4" w:space="0" w:color="000000"/>
        <w:right w:val="single" w:sz="4" w:space="0" w:color="000000"/>
      </w:pBdr>
      <w:autoSpaceDE/>
      <w:autoSpaceDN/>
      <w:spacing w:before="100" w:beforeAutospacing="1" w:after="100" w:afterAutospacing="1"/>
      <w:jc w:val="right"/>
      <w:textAlignment w:val="center"/>
    </w:pPr>
    <w:rPr>
      <w:rFonts w:ascii="Times New Roman" w:eastAsia="Times New Roman" w:hAnsi="Times New Roman" w:cs="Times New Roman"/>
      <w:sz w:val="24"/>
      <w:szCs w:val="24"/>
      <w:lang w:val="es-CO" w:eastAsia="es-CO"/>
    </w:rPr>
  </w:style>
  <w:style w:type="paragraph" w:customStyle="1" w:styleId="xl67">
    <w:name w:val="xl67"/>
    <w:basedOn w:val="Normal"/>
    <w:rsid w:val="00AE57CD"/>
    <w:pPr>
      <w:widowControl/>
      <w:pBdr>
        <w:top w:val="single" w:sz="4" w:space="0" w:color="000000"/>
        <w:left w:val="single" w:sz="4" w:space="0" w:color="000000"/>
        <w:bottom w:val="single" w:sz="4" w:space="0" w:color="000000"/>
        <w:right w:val="single" w:sz="4" w:space="0" w:color="000000"/>
      </w:pBdr>
      <w:autoSpaceDE/>
      <w:autoSpaceDN/>
      <w:spacing w:before="100" w:beforeAutospacing="1" w:after="100" w:afterAutospacing="1"/>
      <w:jc w:val="right"/>
      <w:textAlignment w:val="center"/>
    </w:pPr>
    <w:rPr>
      <w:rFonts w:ascii="Times New Roman" w:eastAsia="Times New Roman" w:hAnsi="Times New Roman" w:cs="Times New Roman"/>
      <w:sz w:val="24"/>
      <w:szCs w:val="24"/>
      <w:lang w:val="es-CO" w:eastAsia="es-CO"/>
    </w:rPr>
  </w:style>
  <w:style w:type="paragraph" w:customStyle="1" w:styleId="xl68">
    <w:name w:val="xl68"/>
    <w:basedOn w:val="Normal"/>
    <w:rsid w:val="00AE57CD"/>
    <w:pPr>
      <w:widowControl/>
      <w:autoSpaceDE/>
      <w:autoSpaceDN/>
      <w:spacing w:before="100" w:beforeAutospacing="1" w:after="100" w:afterAutospacing="1"/>
    </w:pPr>
    <w:rPr>
      <w:rFonts w:ascii="Arial" w:eastAsia="Times New Roman" w:hAnsi="Arial" w:cs="Arial"/>
      <w:lang w:val="es-CO" w:eastAsia="es-CO"/>
    </w:rPr>
  </w:style>
  <w:style w:type="paragraph" w:customStyle="1" w:styleId="xl69">
    <w:name w:val="xl69"/>
    <w:basedOn w:val="Normal"/>
    <w:rsid w:val="00AE57CD"/>
    <w:pPr>
      <w:widowControl/>
      <w:autoSpaceDE/>
      <w:autoSpaceDN/>
      <w:spacing w:before="100" w:beforeAutospacing="1" w:after="100" w:afterAutospacing="1"/>
      <w:jc w:val="center"/>
      <w:textAlignment w:val="center"/>
    </w:pPr>
    <w:rPr>
      <w:rFonts w:ascii="Times New Roman" w:eastAsia="Times New Roman" w:hAnsi="Times New Roman" w:cs="Times New Roman"/>
      <w:b/>
      <w:bCs/>
      <w:sz w:val="24"/>
      <w:szCs w:val="24"/>
      <w:lang w:val="es-CO" w:eastAsia="es-CO"/>
    </w:rPr>
  </w:style>
  <w:style w:type="paragraph" w:customStyle="1" w:styleId="xl70">
    <w:name w:val="xl70"/>
    <w:basedOn w:val="Normal"/>
    <w:rsid w:val="00AE57CD"/>
    <w:pPr>
      <w:widowControl/>
      <w:autoSpaceDE/>
      <w:autoSpaceDN/>
      <w:spacing w:before="100" w:beforeAutospacing="1" w:after="100" w:afterAutospacing="1"/>
      <w:jc w:val="center"/>
      <w:textAlignment w:val="center"/>
    </w:pPr>
    <w:rPr>
      <w:rFonts w:ascii="Arial" w:eastAsia="Times New Roman" w:hAnsi="Arial" w:cs="Arial"/>
      <w:b/>
      <w:bCs/>
      <w:sz w:val="24"/>
      <w:szCs w:val="24"/>
      <w:lang w:val="es-CO" w:eastAsia="es-CO"/>
    </w:rPr>
  </w:style>
  <w:style w:type="paragraph" w:customStyle="1" w:styleId="xl71">
    <w:name w:val="xl71"/>
    <w:basedOn w:val="Normal"/>
    <w:rsid w:val="00AE57CD"/>
    <w:pPr>
      <w:widowControl/>
      <w:pBdr>
        <w:top w:val="single" w:sz="4" w:space="0" w:color="000000"/>
        <w:left w:val="single" w:sz="4" w:space="0" w:color="000000"/>
        <w:bottom w:val="single" w:sz="4" w:space="0" w:color="000000"/>
        <w:right w:val="single" w:sz="4" w:space="0" w:color="000000"/>
      </w:pBdr>
      <w:autoSpaceDE/>
      <w:autoSpaceDN/>
      <w:spacing w:before="100" w:beforeAutospacing="1" w:after="100" w:afterAutospacing="1"/>
      <w:textAlignment w:val="center"/>
    </w:pPr>
    <w:rPr>
      <w:rFonts w:ascii="Arial" w:eastAsia="Times New Roman" w:hAnsi="Arial" w:cs="Arial"/>
      <w:sz w:val="18"/>
      <w:szCs w:val="18"/>
      <w:lang w:val="es-CO" w:eastAsia="es-CO"/>
    </w:rPr>
  </w:style>
  <w:style w:type="paragraph" w:customStyle="1" w:styleId="xl72">
    <w:name w:val="xl72"/>
    <w:basedOn w:val="Normal"/>
    <w:rsid w:val="00AE57CD"/>
    <w:pPr>
      <w:widowControl/>
      <w:pBdr>
        <w:top w:val="single" w:sz="4" w:space="0" w:color="000000"/>
        <w:left w:val="single" w:sz="4" w:space="0" w:color="000000"/>
        <w:bottom w:val="single" w:sz="4" w:space="0" w:color="000000"/>
        <w:right w:val="single" w:sz="4" w:space="0" w:color="000000"/>
      </w:pBdr>
      <w:autoSpaceDE/>
      <w:autoSpaceDN/>
      <w:spacing w:before="100" w:beforeAutospacing="1" w:after="100" w:afterAutospacing="1"/>
      <w:jc w:val="both"/>
      <w:textAlignment w:val="center"/>
    </w:pPr>
    <w:rPr>
      <w:rFonts w:ascii="Arial" w:eastAsia="Times New Roman" w:hAnsi="Arial" w:cs="Arial"/>
      <w:sz w:val="18"/>
      <w:szCs w:val="18"/>
      <w:lang w:val="es-CO" w:eastAsia="es-CO"/>
    </w:rPr>
  </w:style>
  <w:style w:type="paragraph" w:customStyle="1" w:styleId="xl73">
    <w:name w:val="xl73"/>
    <w:basedOn w:val="Normal"/>
    <w:rsid w:val="00AE57CD"/>
    <w:pPr>
      <w:widowControl/>
      <w:pBdr>
        <w:top w:val="single" w:sz="8" w:space="0" w:color="000000"/>
        <w:left w:val="single" w:sz="8" w:space="0" w:color="000000"/>
        <w:bottom w:val="single" w:sz="8" w:space="0" w:color="000000"/>
        <w:right w:val="single" w:sz="8" w:space="0" w:color="000000"/>
      </w:pBdr>
      <w:shd w:val="clear" w:color="000000" w:fill="008000"/>
      <w:autoSpaceDE/>
      <w:autoSpaceDN/>
      <w:spacing w:before="100" w:beforeAutospacing="1" w:after="100" w:afterAutospacing="1"/>
      <w:jc w:val="center"/>
      <w:textAlignment w:val="center"/>
    </w:pPr>
    <w:rPr>
      <w:rFonts w:ascii="Arial" w:eastAsia="Times New Roman" w:hAnsi="Arial" w:cs="Arial"/>
      <w:b/>
      <w:bCs/>
      <w:color w:val="FFFFFF"/>
      <w:sz w:val="24"/>
      <w:szCs w:val="24"/>
      <w:lang w:val="es-CO" w:eastAsia="es-CO"/>
    </w:rPr>
  </w:style>
  <w:style w:type="numbering" w:customStyle="1" w:styleId="Sinlista11">
    <w:name w:val="Sin lista11"/>
    <w:next w:val="Sinlista"/>
    <w:uiPriority w:val="99"/>
    <w:semiHidden/>
    <w:rsid w:val="00AE57CD"/>
  </w:style>
  <w:style w:type="paragraph" w:customStyle="1" w:styleId="Lneadereferencia">
    <w:name w:val="Línea de referencia"/>
    <w:basedOn w:val="Textoindependiente"/>
    <w:uiPriority w:val="99"/>
    <w:rsid w:val="00AE57CD"/>
    <w:pPr>
      <w:widowControl/>
      <w:autoSpaceDE/>
      <w:autoSpaceDN/>
      <w:spacing w:after="120"/>
    </w:pPr>
    <w:rPr>
      <w:rFonts w:ascii="Times New Roman" w:eastAsia="Times New Roman" w:hAnsi="Times New Roman" w:cs="Times New Roman"/>
      <w:lang w:val="es-CO" w:eastAsia="es-CO"/>
    </w:rPr>
  </w:style>
  <w:style w:type="paragraph" w:styleId="Textoindependiente2">
    <w:name w:val="Body Text 2"/>
    <w:basedOn w:val="Normal"/>
    <w:link w:val="Textoindependiente2Car"/>
    <w:rsid w:val="00AE57CD"/>
    <w:pPr>
      <w:widowControl/>
      <w:autoSpaceDE/>
      <w:autoSpaceDN/>
      <w:spacing w:after="120" w:line="480" w:lineRule="auto"/>
    </w:pPr>
    <w:rPr>
      <w:rFonts w:ascii="Times New Roman" w:eastAsia="Times New Roman" w:hAnsi="Times New Roman" w:cs="Times New Roman"/>
      <w:sz w:val="24"/>
      <w:szCs w:val="24"/>
      <w:lang w:val="es-CO" w:eastAsia="es-CO"/>
    </w:rPr>
  </w:style>
  <w:style w:type="character" w:customStyle="1" w:styleId="Textoindependiente2Car">
    <w:name w:val="Texto independiente 2 Car"/>
    <w:basedOn w:val="Fuentedeprrafopredeter"/>
    <w:link w:val="Textoindependiente2"/>
    <w:rsid w:val="00AE57CD"/>
    <w:rPr>
      <w:rFonts w:ascii="Times New Roman" w:eastAsia="Times New Roman" w:hAnsi="Times New Roman" w:cs="Times New Roman"/>
      <w:sz w:val="24"/>
      <w:szCs w:val="24"/>
      <w:lang w:eastAsia="es-CO"/>
    </w:rPr>
  </w:style>
  <w:style w:type="character" w:styleId="Hipervnculovisitado">
    <w:name w:val="FollowedHyperlink"/>
    <w:uiPriority w:val="99"/>
    <w:rsid w:val="00AE57CD"/>
    <w:rPr>
      <w:color w:val="800080"/>
      <w:u w:val="single"/>
    </w:rPr>
  </w:style>
  <w:style w:type="character" w:styleId="Nmerodepgina">
    <w:name w:val="page number"/>
    <w:basedOn w:val="Fuentedeprrafopredeter"/>
    <w:uiPriority w:val="99"/>
    <w:rsid w:val="00AE57CD"/>
  </w:style>
  <w:style w:type="table" w:customStyle="1" w:styleId="TableGrid1">
    <w:name w:val="TableGrid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2">
    <w:name w:val="TableGrid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3">
    <w:name w:val="TableGrid3"/>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4">
    <w:name w:val="TableGrid4"/>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5">
    <w:name w:val="TableGrid5"/>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6">
    <w:name w:val="TableGrid6"/>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7">
    <w:name w:val="TableGrid7"/>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8">
    <w:name w:val="TableGrid8"/>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9">
    <w:name w:val="TableGrid9"/>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0">
    <w:name w:val="TableGrid1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1">
    <w:name w:val="TableGrid1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2">
    <w:name w:val="TableGrid1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3">
    <w:name w:val="TableGrid13"/>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4">
    <w:name w:val="TableGrid14"/>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5">
    <w:name w:val="TableGrid15"/>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6">
    <w:name w:val="TableGrid16"/>
    <w:rsid w:val="00AE57CD"/>
    <w:pPr>
      <w:spacing w:after="0" w:line="240" w:lineRule="auto"/>
    </w:pPr>
    <w:rPr>
      <w:rFonts w:eastAsiaTheme="minorEastAsia"/>
      <w:lang w:eastAsia="es-CO"/>
    </w:rPr>
    <w:tblPr>
      <w:tblCellMar>
        <w:top w:w="0" w:type="dxa"/>
        <w:left w:w="0" w:type="dxa"/>
        <w:bottom w:w="0" w:type="dxa"/>
        <w:right w:w="0" w:type="dxa"/>
      </w:tblCellMar>
    </w:tblPr>
  </w:style>
  <w:style w:type="paragraph" w:styleId="Textonotapie">
    <w:name w:val="footnote text"/>
    <w:aliases w:val="Footnote Text Char Char Char Char Char,Footnote Text Char Char Char Char,Footnote reference,FA Fu,Footnote Text Cha,Footnote Text Char Char Char,FA Fußnotentext,FA Fuﬂnotentext,Footnote Text Char Char,texto de nota al p,FA Fu Car Car Car"/>
    <w:basedOn w:val="Normal"/>
    <w:link w:val="TextonotapieCar"/>
    <w:uiPriority w:val="99"/>
    <w:unhideWhenUsed/>
    <w:qFormat/>
    <w:rsid w:val="00AE57CD"/>
    <w:rPr>
      <w:rFonts w:ascii="Arial" w:eastAsia="Arial" w:hAnsi="Arial" w:cs="Arial"/>
      <w:sz w:val="20"/>
      <w:szCs w:val="20"/>
    </w:rPr>
  </w:style>
  <w:style w:type="character" w:customStyle="1" w:styleId="TextonotapieCar">
    <w:name w:val="Texto nota pie Car"/>
    <w:aliases w:val="Footnote Text Char Char Char Char Char Car,Footnote Text Char Char Char Char Car,Footnote reference Car,FA Fu Car,Footnote Text Cha Car,Footnote Text Char Char Char Car,FA Fußnotentext Car,FA Fuﬂnotentext Car,texto de nota al p Car"/>
    <w:basedOn w:val="Fuentedeprrafopredeter"/>
    <w:link w:val="Textonotapie"/>
    <w:uiPriority w:val="99"/>
    <w:rsid w:val="00AE57CD"/>
    <w:rPr>
      <w:rFonts w:ascii="Arial" w:eastAsia="Arial" w:hAnsi="Arial" w:cs="Arial"/>
      <w:sz w:val="20"/>
      <w:szCs w:val="20"/>
      <w:lang w:val="es-ES"/>
    </w:rPr>
  </w:style>
  <w:style w:type="character" w:styleId="Refdenotaalpie">
    <w:name w:val="footnote reference"/>
    <w:aliases w:val="Ref. de nota al pie 2,Pie de Página,FC,Texto de nota al pie,Texto de nota al pi,Appel note de bas de page,Footnotes refss,Footnote number,referencia nota al pie,BVI fnr,f,4_G,16 Point,Superscript 6 Point,Texto nota al pie,Footnote"/>
    <w:basedOn w:val="Fuentedeprrafopredeter"/>
    <w:uiPriority w:val="99"/>
    <w:unhideWhenUsed/>
    <w:qFormat/>
    <w:rsid w:val="00AE57CD"/>
    <w:rPr>
      <w:vertAlign w:val="superscript"/>
    </w:rPr>
  </w:style>
  <w:style w:type="paragraph" w:customStyle="1" w:styleId="Textosinformato5">
    <w:name w:val="Texto sin formato5"/>
    <w:basedOn w:val="Normal"/>
    <w:rsid w:val="00AE57CD"/>
    <w:pPr>
      <w:widowControl/>
      <w:autoSpaceDE/>
      <w:autoSpaceDN/>
    </w:pPr>
    <w:rPr>
      <w:rFonts w:ascii="Courier New" w:eastAsia="Times New Roman" w:hAnsi="Courier New" w:cs="Times New Roman"/>
      <w:sz w:val="20"/>
      <w:szCs w:val="20"/>
      <w:lang w:eastAsia="es-CO"/>
    </w:rPr>
  </w:style>
  <w:style w:type="paragraph" w:customStyle="1" w:styleId="Textosinformato6">
    <w:name w:val="Texto sin formato6"/>
    <w:basedOn w:val="Normal"/>
    <w:rsid w:val="00AE57CD"/>
    <w:pPr>
      <w:widowControl/>
      <w:autoSpaceDE/>
      <w:autoSpaceDN/>
    </w:pPr>
    <w:rPr>
      <w:rFonts w:ascii="Courier New" w:eastAsia="Times New Roman" w:hAnsi="Courier New" w:cs="Times New Roman"/>
      <w:sz w:val="20"/>
      <w:szCs w:val="20"/>
      <w:lang w:eastAsia="es-CO"/>
    </w:rPr>
  </w:style>
  <w:style w:type="paragraph" w:customStyle="1" w:styleId="Textosinformato1">
    <w:name w:val="Texto sin formato1"/>
    <w:basedOn w:val="Normal"/>
    <w:rsid w:val="00AE57CD"/>
    <w:pPr>
      <w:widowControl/>
      <w:autoSpaceDE/>
      <w:autoSpaceDN/>
    </w:pPr>
    <w:rPr>
      <w:rFonts w:ascii="Courier New" w:eastAsia="Times New Roman" w:hAnsi="Courier New" w:cs="Times New Roman"/>
      <w:sz w:val="20"/>
      <w:szCs w:val="20"/>
      <w:lang w:eastAsia="es-CO"/>
    </w:rPr>
  </w:style>
  <w:style w:type="paragraph" w:styleId="Textoindependiente3">
    <w:name w:val="Body Text 3"/>
    <w:basedOn w:val="Normal"/>
    <w:link w:val="Textoindependiente3Car"/>
    <w:uiPriority w:val="99"/>
    <w:unhideWhenUsed/>
    <w:rsid w:val="00AE57CD"/>
    <w:pPr>
      <w:widowControl/>
      <w:autoSpaceDE/>
      <w:autoSpaceDN/>
      <w:spacing w:after="120" w:line="259" w:lineRule="auto"/>
    </w:pPr>
    <w:rPr>
      <w:rFonts w:asciiTheme="minorHAnsi" w:eastAsiaTheme="minorHAnsi" w:hAnsiTheme="minorHAnsi" w:cstheme="minorBidi"/>
      <w:sz w:val="16"/>
      <w:szCs w:val="16"/>
      <w:lang w:val="es-CO"/>
    </w:rPr>
  </w:style>
  <w:style w:type="character" w:customStyle="1" w:styleId="Textoindependiente3Car">
    <w:name w:val="Texto independiente 3 Car"/>
    <w:basedOn w:val="Fuentedeprrafopredeter"/>
    <w:link w:val="Textoindependiente3"/>
    <w:uiPriority w:val="99"/>
    <w:rsid w:val="00AE57CD"/>
    <w:rPr>
      <w:sz w:val="16"/>
      <w:szCs w:val="16"/>
    </w:rPr>
  </w:style>
  <w:style w:type="character" w:customStyle="1" w:styleId="PuestoCar1">
    <w:name w:val="Puesto Car1"/>
    <w:basedOn w:val="Fuentedeprrafopredeter"/>
    <w:uiPriority w:val="1"/>
    <w:rsid w:val="00AE57CD"/>
    <w:rPr>
      <w:rFonts w:ascii="Times New Roman" w:eastAsia="Times New Roman" w:hAnsi="Times New Roman" w:cs="Times New Roman"/>
      <w:lang w:val="es-ES"/>
    </w:rPr>
  </w:style>
  <w:style w:type="paragraph" w:customStyle="1" w:styleId="Textopredeterminado">
    <w:name w:val="Texto predeterminado"/>
    <w:basedOn w:val="Normal"/>
    <w:rsid w:val="00AE57CD"/>
    <w:pPr>
      <w:widowControl/>
      <w:adjustRightInd w:val="0"/>
    </w:pPr>
    <w:rPr>
      <w:rFonts w:ascii="Times New Roman" w:eastAsia="Times New Roman" w:hAnsi="Times New Roman" w:cs="Times New Roman"/>
      <w:sz w:val="24"/>
      <w:szCs w:val="24"/>
      <w:lang w:eastAsia="es-ES"/>
    </w:rPr>
  </w:style>
  <w:style w:type="table" w:customStyle="1" w:styleId="Cuadrculadetablaclara1">
    <w:name w:val="Cuadrícula de tabla clara1"/>
    <w:basedOn w:val="Tablanormal"/>
    <w:uiPriority w:val="40"/>
    <w:rsid w:val="00AE57CD"/>
    <w:pPr>
      <w:spacing w:after="0" w:line="240" w:lineRule="auto"/>
    </w:pPr>
    <w:rPr>
      <w:rFonts w:ascii="Calibri" w:eastAsia="Calibri" w:hAnsi="Calibri" w:cs="Times New Roman"/>
      <w:sz w:val="20"/>
      <w:szCs w:val="20"/>
      <w:lang w:eastAsia="es-CO"/>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anormal11">
    <w:name w:val="Tabla normal 11"/>
    <w:basedOn w:val="Tablanormal"/>
    <w:uiPriority w:val="41"/>
    <w:rsid w:val="00AE57CD"/>
    <w:pPr>
      <w:spacing w:after="0" w:line="240" w:lineRule="auto"/>
    </w:pPr>
    <w:rPr>
      <w:rFonts w:ascii="Calibri" w:eastAsia="Calibri" w:hAnsi="Calibri" w:cs="Times New Roman"/>
      <w:sz w:val="20"/>
      <w:szCs w:val="20"/>
      <w:lang w:eastAsia="es-CO"/>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adecuadrcula1clara1">
    <w:name w:val="Tabla de cuadrícula 1 clara1"/>
    <w:basedOn w:val="Tablanormal"/>
    <w:uiPriority w:val="46"/>
    <w:rsid w:val="00AE57CD"/>
    <w:pPr>
      <w:spacing w:after="0" w:line="240" w:lineRule="auto"/>
    </w:pPr>
    <w:rPr>
      <w:rFonts w:eastAsiaTheme="minorEastAsia"/>
      <w:lang w:eastAsia="es-CO"/>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Cuadrculaclara-nfasis1">
    <w:name w:val="Light Grid Accent 1"/>
    <w:basedOn w:val="Tablanormal"/>
    <w:uiPriority w:val="62"/>
    <w:rsid w:val="00AE57CD"/>
    <w:pPr>
      <w:spacing w:after="0" w:line="240" w:lineRule="auto"/>
    </w:pPr>
    <w:rPr>
      <w:rFonts w:ascii="Times New Roman" w:eastAsia="Times New Roman" w:hAnsi="Times New Roman" w:cs="Times New Roman"/>
      <w:lang w:val="es-ES_tradnl" w:eastAsia="es-ES_tradnl"/>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paragraph" w:customStyle="1" w:styleId="ecxmsonormal">
    <w:name w:val="ecxmsonormal"/>
    <w:basedOn w:val="Normal"/>
    <w:rsid w:val="00AE57CD"/>
    <w:pPr>
      <w:widowControl/>
      <w:autoSpaceDE/>
      <w:autoSpaceDN/>
      <w:spacing w:after="324"/>
    </w:pPr>
    <w:rPr>
      <w:rFonts w:ascii="Times New Roman" w:eastAsia="Times New Roman" w:hAnsi="Times New Roman" w:cs="Times New Roman"/>
      <w:sz w:val="24"/>
      <w:szCs w:val="24"/>
      <w:lang w:val="es-CO" w:eastAsia="es-CO"/>
    </w:rPr>
  </w:style>
  <w:style w:type="paragraph" w:customStyle="1" w:styleId="NotesHeading">
    <w:name w:val="Notes Heading"/>
    <w:basedOn w:val="Textoindependiente"/>
    <w:next w:val="Sangradetextonormal"/>
    <w:rsid w:val="00AE57CD"/>
    <w:pPr>
      <w:keepNext/>
      <w:widowControl/>
      <w:numPr>
        <w:numId w:val="8"/>
      </w:numPr>
      <w:tabs>
        <w:tab w:val="left" w:pos="475"/>
      </w:tabs>
      <w:autoSpaceDE/>
      <w:autoSpaceDN/>
      <w:spacing w:before="240" w:after="120"/>
    </w:pPr>
    <w:rPr>
      <w:rFonts w:ascii="Times New Roman" w:eastAsia="Times New Roman" w:hAnsi="Times New Roman" w:cs="Times New Roman"/>
      <w:b/>
      <w:caps/>
      <w:szCs w:val="20"/>
      <w:lang w:val="en-US"/>
    </w:rPr>
  </w:style>
  <w:style w:type="paragraph" w:styleId="Sangradetextonormal">
    <w:name w:val="Body Text Indent"/>
    <w:basedOn w:val="Normal"/>
    <w:link w:val="SangradetextonormalCar"/>
    <w:uiPriority w:val="99"/>
    <w:unhideWhenUsed/>
    <w:rsid w:val="00AE57CD"/>
    <w:pPr>
      <w:widowControl/>
      <w:autoSpaceDE/>
      <w:autoSpaceDN/>
      <w:spacing w:after="120" w:line="259" w:lineRule="auto"/>
      <w:ind w:left="283"/>
    </w:pPr>
    <w:rPr>
      <w:rFonts w:asciiTheme="minorHAnsi" w:eastAsiaTheme="minorHAnsi" w:hAnsiTheme="minorHAnsi" w:cstheme="minorBidi"/>
      <w:lang w:val="es-CO"/>
    </w:rPr>
  </w:style>
  <w:style w:type="character" w:customStyle="1" w:styleId="SangradetextonormalCar">
    <w:name w:val="Sangría de texto normal Car"/>
    <w:basedOn w:val="Fuentedeprrafopredeter"/>
    <w:link w:val="Sangradetextonormal"/>
    <w:uiPriority w:val="99"/>
    <w:rsid w:val="00AE57CD"/>
  </w:style>
  <w:style w:type="paragraph" w:customStyle="1" w:styleId="xmsonormal">
    <w:name w:val="x_msonormal"/>
    <w:basedOn w:val="Normal"/>
    <w:rsid w:val="00AE57CD"/>
    <w:pPr>
      <w:widowControl/>
      <w:autoSpaceDE/>
      <w:autoSpaceDN/>
    </w:pPr>
    <w:rPr>
      <w:rFonts w:ascii="Calibri" w:eastAsiaTheme="minorHAnsi" w:hAnsi="Calibri" w:cs="Calibri"/>
      <w:lang w:val="es-CO" w:eastAsia="es-CO"/>
    </w:rPr>
  </w:style>
  <w:style w:type="table" w:customStyle="1" w:styleId="Tablaconcuadrcula3">
    <w:name w:val="Tabla con cuadrícula3"/>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
    <w:name w:val="Tabla con cuadrícula4"/>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
    <w:name w:val="Tabla con cuadrícula5"/>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xt">
    <w:name w:val="Text"/>
    <w:basedOn w:val="Descripcin"/>
    <w:rsid w:val="00AE57CD"/>
    <w:pPr>
      <w:widowControl w:val="0"/>
      <w:suppressLineNumbers/>
      <w:suppressAutoHyphens/>
      <w:autoSpaceDN w:val="0"/>
      <w:spacing w:before="120" w:after="120"/>
      <w:textAlignment w:val="baseline"/>
    </w:pPr>
    <w:rPr>
      <w:rFonts w:ascii="Arial" w:eastAsia="Arial" w:hAnsi="Arial" w:cs="Arial"/>
      <w:color w:val="auto"/>
      <w:kern w:val="3"/>
      <w:sz w:val="20"/>
      <w:szCs w:val="20"/>
      <w:lang w:val="es-ES" w:eastAsia="es-CO"/>
    </w:rPr>
  </w:style>
  <w:style w:type="paragraph" w:styleId="Descripcin">
    <w:name w:val="caption"/>
    <w:basedOn w:val="Normal"/>
    <w:next w:val="Normal"/>
    <w:uiPriority w:val="35"/>
    <w:semiHidden/>
    <w:unhideWhenUsed/>
    <w:qFormat/>
    <w:rsid w:val="00AE57CD"/>
    <w:pPr>
      <w:widowControl/>
      <w:autoSpaceDE/>
      <w:autoSpaceDN/>
      <w:spacing w:after="200"/>
    </w:pPr>
    <w:rPr>
      <w:rFonts w:asciiTheme="minorHAnsi" w:eastAsiaTheme="minorHAnsi" w:hAnsiTheme="minorHAnsi" w:cstheme="minorBidi"/>
      <w:i/>
      <w:iCs/>
      <w:color w:val="44546A" w:themeColor="text2"/>
      <w:sz w:val="18"/>
      <w:szCs w:val="18"/>
      <w:lang w:val="es-CO"/>
    </w:rPr>
  </w:style>
  <w:style w:type="paragraph" w:styleId="Subttulo">
    <w:name w:val="Subtitle"/>
    <w:basedOn w:val="Normal"/>
    <w:next w:val="Normal"/>
    <w:link w:val="SubttuloCar"/>
    <w:uiPriority w:val="11"/>
    <w:qFormat/>
    <w:rsid w:val="00AE57CD"/>
    <w:pPr>
      <w:widowControl/>
      <w:numPr>
        <w:ilvl w:val="1"/>
      </w:numPr>
      <w:autoSpaceDE/>
      <w:autoSpaceDN/>
      <w:spacing w:after="200" w:line="276" w:lineRule="auto"/>
    </w:pPr>
    <w:rPr>
      <w:rFonts w:ascii="Arial" w:eastAsia="Times New Roman" w:hAnsi="Arial" w:cs="Times New Roman"/>
      <w:i/>
      <w:iCs/>
      <w:color w:val="943634"/>
      <w:spacing w:val="15"/>
      <w:sz w:val="24"/>
      <w:szCs w:val="24"/>
      <w:lang w:val="x-none"/>
    </w:rPr>
  </w:style>
  <w:style w:type="character" w:customStyle="1" w:styleId="SubttuloCar">
    <w:name w:val="Subtítulo Car"/>
    <w:basedOn w:val="Fuentedeprrafopredeter"/>
    <w:link w:val="Subttulo"/>
    <w:uiPriority w:val="11"/>
    <w:rsid w:val="00AE57CD"/>
    <w:rPr>
      <w:rFonts w:ascii="Arial" w:eastAsia="Times New Roman" w:hAnsi="Arial" w:cs="Times New Roman"/>
      <w:i/>
      <w:iCs/>
      <w:color w:val="943634"/>
      <w:spacing w:val="15"/>
      <w:sz w:val="24"/>
      <w:szCs w:val="24"/>
      <w:lang w:val="x-none"/>
    </w:rPr>
  </w:style>
  <w:style w:type="character" w:styleId="nfasissutil">
    <w:name w:val="Subtle Emphasis"/>
    <w:uiPriority w:val="19"/>
    <w:qFormat/>
    <w:rsid w:val="00AE57CD"/>
    <w:rPr>
      <w:rFonts w:ascii="Arial" w:hAnsi="Arial"/>
      <w:i/>
      <w:iCs/>
      <w:color w:val="808080"/>
    </w:rPr>
  </w:style>
  <w:style w:type="character" w:styleId="nfasis">
    <w:name w:val="Emphasis"/>
    <w:uiPriority w:val="20"/>
    <w:qFormat/>
    <w:rsid w:val="00AE57CD"/>
    <w:rPr>
      <w:i/>
      <w:iCs/>
    </w:rPr>
  </w:style>
  <w:style w:type="character" w:customStyle="1" w:styleId="TtuloCar1">
    <w:name w:val="Título Car1"/>
    <w:basedOn w:val="Fuentedeprrafopredeter"/>
    <w:uiPriority w:val="10"/>
    <w:rsid w:val="00AE57CD"/>
    <w:rPr>
      <w:rFonts w:asciiTheme="majorHAnsi" w:eastAsiaTheme="majorEastAsia" w:hAnsiTheme="majorHAnsi" w:cstheme="majorBidi"/>
      <w:spacing w:val="-10"/>
      <w:kern w:val="28"/>
      <w:sz w:val="56"/>
      <w:szCs w:val="56"/>
    </w:rPr>
  </w:style>
  <w:style w:type="paragraph" w:styleId="TDC2">
    <w:name w:val="toc 2"/>
    <w:basedOn w:val="Normal"/>
    <w:uiPriority w:val="39"/>
    <w:qFormat/>
    <w:rsid w:val="00AE57CD"/>
    <w:pPr>
      <w:spacing w:before="20"/>
      <w:ind w:left="962"/>
    </w:pPr>
    <w:rPr>
      <w:rFonts w:ascii="Arial" w:eastAsia="Arial" w:hAnsi="Arial" w:cs="Arial"/>
      <w:b/>
      <w:bCs/>
      <w:sz w:val="14"/>
      <w:szCs w:val="14"/>
    </w:rPr>
  </w:style>
  <w:style w:type="table" w:styleId="Listaclara-nfasis5">
    <w:name w:val="Light List Accent 5"/>
    <w:basedOn w:val="Tablanormal"/>
    <w:uiPriority w:val="61"/>
    <w:rsid w:val="00AE57CD"/>
    <w:pPr>
      <w:spacing w:after="0" w:line="240" w:lineRule="auto"/>
    </w:p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tblBorders>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TableNormal4">
    <w:name w:val="Table Normal4"/>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5">
    <w:name w:val="Table Normal5"/>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6">
    <w:name w:val="Table Normal6"/>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7">
    <w:name w:val="Table Normal7"/>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8">
    <w:name w:val="Table Normal8"/>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9">
    <w:name w:val="Table Normal9"/>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0">
    <w:name w:val="Table Normal1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1">
    <w:name w:val="Table Normal1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2">
    <w:name w:val="Table Normal1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Cuadrculadetablaclara2">
    <w:name w:val="Cuadrícula de tabla clara2"/>
    <w:basedOn w:val="Tablanormal"/>
    <w:next w:val="Tablaconcuadrculaclara"/>
    <w:uiPriority w:val="40"/>
    <w:rsid w:val="00AE57CD"/>
    <w:pPr>
      <w:spacing w:after="0" w:line="240" w:lineRule="auto"/>
    </w:pPr>
    <w:rPr>
      <w:rFonts w:ascii="Calibri" w:eastAsia="Calibri" w:hAnsi="Calibri" w:cs="Times New Roman"/>
      <w:sz w:val="20"/>
      <w:szCs w:val="20"/>
      <w:lang w:eastAsia="es-CO"/>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styleId="Tablaconcuadrculaclara">
    <w:name w:val="Grid Table Light"/>
    <w:basedOn w:val="Tablanormal"/>
    <w:uiPriority w:val="40"/>
    <w:rsid w:val="00AE57CD"/>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Ttulodellibro">
    <w:name w:val="Book Title"/>
    <w:uiPriority w:val="33"/>
    <w:qFormat/>
    <w:rsid w:val="00AE57CD"/>
    <w:rPr>
      <w:b/>
      <w:bCs/>
      <w:i/>
      <w:iCs/>
      <w:spacing w:val="5"/>
    </w:rPr>
  </w:style>
  <w:style w:type="table" w:customStyle="1" w:styleId="TableNormal13">
    <w:name w:val="Table Normal1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4">
    <w:name w:val="Table Normal14"/>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5">
    <w:name w:val="Table Normal15"/>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6">
    <w:name w:val="Table Normal16"/>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7">
    <w:name w:val="Table Normal17"/>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8">
    <w:name w:val="Table Normal18"/>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9">
    <w:name w:val="Table Normal19"/>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0">
    <w:name w:val="Table Normal2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1">
    <w:name w:val="Table Normal2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2">
    <w:name w:val="Table Normal2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3">
    <w:name w:val="Table Normal2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character" w:customStyle="1" w:styleId="Mencinsinresolver1">
    <w:name w:val="Mención sin resolver1"/>
    <w:basedOn w:val="Fuentedeprrafopredeter"/>
    <w:uiPriority w:val="99"/>
    <w:semiHidden/>
    <w:unhideWhenUsed/>
    <w:rsid w:val="00AE57CD"/>
    <w:rPr>
      <w:color w:val="605E5C"/>
      <w:shd w:val="clear" w:color="auto" w:fill="E1DFDD"/>
    </w:rPr>
  </w:style>
  <w:style w:type="paragraph" w:customStyle="1" w:styleId="footnotedescription">
    <w:name w:val="footnote description"/>
    <w:next w:val="Normal"/>
    <w:link w:val="footnotedescriptionChar"/>
    <w:hidden/>
    <w:rsid w:val="00AE57CD"/>
    <w:pPr>
      <w:spacing w:after="0" w:line="250" w:lineRule="auto"/>
      <w:ind w:left="436"/>
      <w:jc w:val="both"/>
    </w:pPr>
    <w:rPr>
      <w:rFonts w:ascii="Times New Roman" w:eastAsia="Times New Roman" w:hAnsi="Times New Roman" w:cs="Times New Roman"/>
      <w:color w:val="000000"/>
      <w:sz w:val="20"/>
      <w:lang w:eastAsia="es-CO"/>
    </w:rPr>
  </w:style>
  <w:style w:type="character" w:customStyle="1" w:styleId="footnotedescriptionChar">
    <w:name w:val="footnote description Char"/>
    <w:link w:val="footnotedescription"/>
    <w:rsid w:val="00AE57CD"/>
    <w:rPr>
      <w:rFonts w:ascii="Times New Roman" w:eastAsia="Times New Roman" w:hAnsi="Times New Roman" w:cs="Times New Roman"/>
      <w:color w:val="000000"/>
      <w:sz w:val="20"/>
      <w:lang w:eastAsia="es-CO"/>
    </w:rPr>
  </w:style>
  <w:style w:type="character" w:customStyle="1" w:styleId="footnotemark">
    <w:name w:val="footnote mark"/>
    <w:hidden/>
    <w:rsid w:val="00AE57CD"/>
    <w:rPr>
      <w:rFonts w:ascii="Times New Roman" w:eastAsia="Times New Roman" w:hAnsi="Times New Roman" w:cs="Times New Roman"/>
      <w:color w:val="000000"/>
      <w:sz w:val="20"/>
      <w:vertAlign w:val="superscript"/>
    </w:rPr>
  </w:style>
  <w:style w:type="table" w:customStyle="1" w:styleId="TableGrid17">
    <w:name w:val="TableGrid17"/>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8">
    <w:name w:val="TableGrid18"/>
    <w:rsid w:val="00AE57CD"/>
    <w:pPr>
      <w:spacing w:after="0" w:line="240" w:lineRule="auto"/>
    </w:pPr>
    <w:rPr>
      <w:rFonts w:eastAsiaTheme="minorEastAsia"/>
      <w:lang w:eastAsia="es-CO"/>
    </w:rPr>
    <w:tblPr>
      <w:tblCellMar>
        <w:top w:w="0" w:type="dxa"/>
        <w:left w:w="0" w:type="dxa"/>
        <w:bottom w:w="0" w:type="dxa"/>
        <w:right w:w="0" w:type="dxa"/>
      </w:tblCellMar>
    </w:tblPr>
  </w:style>
  <w:style w:type="paragraph" w:styleId="TDC3">
    <w:name w:val="toc 3"/>
    <w:basedOn w:val="Normal"/>
    <w:next w:val="Normal"/>
    <w:autoRedefine/>
    <w:uiPriority w:val="39"/>
    <w:unhideWhenUsed/>
    <w:rsid w:val="00AE57CD"/>
    <w:pPr>
      <w:widowControl/>
      <w:tabs>
        <w:tab w:val="right" w:leader="dot" w:pos="8828"/>
      </w:tabs>
      <w:autoSpaceDE/>
      <w:autoSpaceDN/>
      <w:jc w:val="both"/>
    </w:pPr>
    <w:rPr>
      <w:rFonts w:ascii="Times New Roman" w:eastAsia="Times New Roman" w:hAnsi="Times New Roman" w:cs="Times New Roman"/>
      <w:sz w:val="24"/>
      <w:szCs w:val="24"/>
      <w:lang w:val="es-CO" w:eastAsia="es-CO"/>
    </w:rPr>
  </w:style>
  <w:style w:type="paragraph" w:styleId="TtuloTDC">
    <w:name w:val="TOC Heading"/>
    <w:basedOn w:val="Ttulo1"/>
    <w:next w:val="Normal"/>
    <w:uiPriority w:val="39"/>
    <w:unhideWhenUsed/>
    <w:qFormat/>
    <w:rsid w:val="00AE57CD"/>
    <w:pPr>
      <w:keepNext/>
      <w:keepLines/>
      <w:widowControl/>
      <w:autoSpaceDE/>
      <w:autoSpaceDN/>
      <w:spacing w:before="240" w:line="259" w:lineRule="auto"/>
      <w:ind w:left="0"/>
      <w:jc w:val="left"/>
      <w:outlineLvl w:val="9"/>
    </w:pPr>
    <w:rPr>
      <w:rFonts w:asciiTheme="majorHAnsi" w:eastAsiaTheme="majorEastAsia" w:hAnsiTheme="majorHAnsi" w:cstheme="majorBidi"/>
      <w:b w:val="0"/>
      <w:bCs w:val="0"/>
      <w:color w:val="2E74B5" w:themeColor="accent1" w:themeShade="BF"/>
      <w:sz w:val="32"/>
      <w:szCs w:val="32"/>
      <w:lang w:val="es-CO" w:eastAsia="es-CO"/>
    </w:rPr>
  </w:style>
  <w:style w:type="paragraph" w:styleId="Revisin">
    <w:name w:val="Revision"/>
    <w:hidden/>
    <w:uiPriority w:val="99"/>
    <w:semiHidden/>
    <w:rsid w:val="00AE57CD"/>
    <w:pPr>
      <w:spacing w:after="0" w:line="240" w:lineRule="auto"/>
    </w:pPr>
    <w:rPr>
      <w:rFonts w:ascii="Times New Roman" w:eastAsia="Times New Roman" w:hAnsi="Times New Roman" w:cs="Times New Roman"/>
      <w:sz w:val="24"/>
      <w:szCs w:val="24"/>
      <w:lang w:eastAsia="es-CO"/>
    </w:rPr>
  </w:style>
  <w:style w:type="paragraph" w:customStyle="1" w:styleId="pf0">
    <w:name w:val="pf0"/>
    <w:basedOn w:val="Normal"/>
    <w:rsid w:val="00AE57CD"/>
    <w:pPr>
      <w:widowControl/>
      <w:autoSpaceDE/>
      <w:autoSpaceDN/>
      <w:spacing w:before="100" w:beforeAutospacing="1" w:after="100" w:afterAutospacing="1"/>
    </w:pPr>
    <w:rPr>
      <w:rFonts w:ascii="Times New Roman" w:eastAsia="Times New Roman" w:hAnsi="Times New Roman" w:cs="Times New Roman"/>
      <w:sz w:val="24"/>
      <w:szCs w:val="24"/>
      <w:lang w:val="es-CO" w:eastAsia="es-CO"/>
    </w:rPr>
  </w:style>
  <w:style w:type="character" w:customStyle="1" w:styleId="cf01">
    <w:name w:val="cf01"/>
    <w:basedOn w:val="Fuentedeprrafopredeter"/>
    <w:rsid w:val="00AE57CD"/>
    <w:rPr>
      <w:rFonts w:ascii="Segoe UI" w:hAnsi="Segoe UI" w:cs="Segoe UI" w:hint="default"/>
      <w:sz w:val="18"/>
      <w:szCs w:val="18"/>
    </w:rPr>
  </w:style>
  <w:style w:type="character" w:styleId="Referenciasutil">
    <w:name w:val="Subtle Reference"/>
    <w:uiPriority w:val="31"/>
    <w:qFormat/>
    <w:rsid w:val="00AE57CD"/>
    <w:rPr>
      <w:b/>
      <w:bCs w:val="0"/>
    </w:rPr>
  </w:style>
  <w:style w:type="character" w:styleId="Textoennegrita">
    <w:name w:val="Strong"/>
    <w:basedOn w:val="Fuentedeprrafopredeter"/>
    <w:uiPriority w:val="22"/>
    <w:qFormat/>
    <w:rsid w:val="00AE57CD"/>
    <w:rPr>
      <w:b/>
      <w:bCs/>
    </w:rPr>
  </w:style>
  <w:style w:type="paragraph" w:styleId="Cita">
    <w:name w:val="Quote"/>
    <w:basedOn w:val="Normal"/>
    <w:next w:val="Normal"/>
    <w:link w:val="CitaCar"/>
    <w:uiPriority w:val="29"/>
    <w:qFormat/>
    <w:rsid w:val="00AE57CD"/>
    <w:pPr>
      <w:widowControl/>
      <w:autoSpaceDE/>
      <w:autoSpaceDN/>
      <w:spacing w:before="160" w:after="200" w:line="288" w:lineRule="auto"/>
      <w:ind w:left="720" w:right="720"/>
      <w:jc w:val="center"/>
    </w:pPr>
    <w:rPr>
      <w:rFonts w:asciiTheme="minorHAnsi" w:eastAsiaTheme="minorEastAsia" w:hAnsiTheme="minorHAnsi" w:cstheme="minorBidi"/>
      <w:i/>
      <w:iCs/>
      <w:color w:val="262626" w:themeColor="text1" w:themeTint="D9"/>
      <w:sz w:val="21"/>
      <w:szCs w:val="21"/>
      <w:lang w:val="es-CO"/>
    </w:rPr>
  </w:style>
  <w:style w:type="character" w:customStyle="1" w:styleId="CitaCar">
    <w:name w:val="Cita Car"/>
    <w:basedOn w:val="Fuentedeprrafopredeter"/>
    <w:link w:val="Cita"/>
    <w:uiPriority w:val="29"/>
    <w:rsid w:val="00AE57CD"/>
    <w:rPr>
      <w:rFonts w:eastAsiaTheme="minorEastAsia"/>
      <w:i/>
      <w:iCs/>
      <w:color w:val="262626" w:themeColor="text1" w:themeTint="D9"/>
      <w:sz w:val="21"/>
      <w:szCs w:val="21"/>
    </w:rPr>
  </w:style>
  <w:style w:type="paragraph" w:styleId="Citadestacada">
    <w:name w:val="Intense Quote"/>
    <w:basedOn w:val="Normal"/>
    <w:next w:val="Normal"/>
    <w:link w:val="CitadestacadaCar"/>
    <w:uiPriority w:val="30"/>
    <w:qFormat/>
    <w:rsid w:val="00AE57CD"/>
    <w:pPr>
      <w:widowControl/>
      <w:autoSpaceDE/>
      <w:autoSpaceDN/>
      <w:spacing w:before="160" w:after="160" w:line="264" w:lineRule="auto"/>
      <w:ind w:left="720" w:right="720"/>
      <w:jc w:val="center"/>
    </w:pPr>
    <w:rPr>
      <w:rFonts w:asciiTheme="majorHAnsi" w:eastAsiaTheme="majorEastAsia" w:hAnsiTheme="majorHAnsi" w:cstheme="majorBidi"/>
      <w:i/>
      <w:iCs/>
      <w:color w:val="70AD47" w:themeColor="accent6"/>
      <w:sz w:val="32"/>
      <w:szCs w:val="32"/>
      <w:lang w:val="es-CO"/>
    </w:rPr>
  </w:style>
  <w:style w:type="character" w:customStyle="1" w:styleId="CitadestacadaCar">
    <w:name w:val="Cita destacada Car"/>
    <w:basedOn w:val="Fuentedeprrafopredeter"/>
    <w:link w:val="Citadestacada"/>
    <w:uiPriority w:val="30"/>
    <w:rsid w:val="00AE57CD"/>
    <w:rPr>
      <w:rFonts w:asciiTheme="majorHAnsi" w:eastAsiaTheme="majorEastAsia" w:hAnsiTheme="majorHAnsi" w:cstheme="majorBidi"/>
      <w:i/>
      <w:iCs/>
      <w:color w:val="70AD47" w:themeColor="accent6"/>
      <w:sz w:val="32"/>
      <w:szCs w:val="32"/>
    </w:rPr>
  </w:style>
  <w:style w:type="character" w:styleId="nfasisintenso">
    <w:name w:val="Intense Emphasis"/>
    <w:basedOn w:val="Fuentedeprrafopredeter"/>
    <w:uiPriority w:val="21"/>
    <w:qFormat/>
    <w:rsid w:val="00AE57CD"/>
    <w:rPr>
      <w:b/>
      <w:bCs/>
      <w:i/>
      <w:iCs/>
    </w:rPr>
  </w:style>
  <w:style w:type="character" w:styleId="Referenciaintensa">
    <w:name w:val="Intense Reference"/>
    <w:basedOn w:val="Fuentedeprrafopredeter"/>
    <w:uiPriority w:val="32"/>
    <w:qFormat/>
    <w:rsid w:val="00AE57CD"/>
    <w:rPr>
      <w:b/>
      <w:bCs/>
      <w:smallCaps/>
      <w:color w:val="70AD47" w:themeColor="accent6"/>
    </w:rPr>
  </w:style>
  <w:style w:type="paragraph" w:customStyle="1" w:styleId="Contenidodelatabla">
    <w:name w:val="Contenido de la tabla"/>
    <w:basedOn w:val="Normal"/>
    <w:rsid w:val="00AE57CD"/>
    <w:pPr>
      <w:widowControl/>
      <w:suppressLineNumbers/>
      <w:suppressAutoHyphens/>
      <w:autoSpaceDN/>
    </w:pPr>
    <w:rPr>
      <w:rFonts w:ascii="Arial" w:eastAsia="Batang" w:hAnsi="Arial" w:cs="Arial"/>
      <w:sz w:val="20"/>
      <w:szCs w:val="20"/>
      <w:lang w:val="es-CO" w:eastAsia="ar-SA"/>
    </w:rPr>
  </w:style>
  <w:style w:type="paragraph" w:customStyle="1" w:styleId="BodyText21">
    <w:name w:val="Body Text 21"/>
    <w:basedOn w:val="Normal"/>
    <w:rsid w:val="00AE57CD"/>
    <w:pPr>
      <w:widowControl/>
      <w:autoSpaceDE/>
      <w:autoSpaceDN/>
      <w:jc w:val="both"/>
    </w:pPr>
    <w:rPr>
      <w:rFonts w:ascii="Arial" w:eastAsia="Times New Roman" w:hAnsi="Arial" w:cs="Times New Roman"/>
      <w:sz w:val="24"/>
      <w:szCs w:val="20"/>
      <w:lang w:val="es-ES_tradnl" w:eastAsia="es-CO"/>
    </w:rPr>
  </w:style>
  <w:style w:type="table" w:customStyle="1" w:styleId="Tablaconcuadrcula6">
    <w:name w:val="Tabla con cuadrícula6"/>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
    <w:name w:val="Tabla con cuadrícula7"/>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
    <w:name w:val="TableGrid19"/>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aconcuadrcula8">
    <w:name w:val="Tabla con cuadrícula8"/>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
    <w:name w:val="Sin lista2"/>
    <w:next w:val="Sinlista"/>
    <w:uiPriority w:val="99"/>
    <w:semiHidden/>
    <w:unhideWhenUsed/>
    <w:rsid w:val="00AE57CD"/>
  </w:style>
  <w:style w:type="table" w:customStyle="1" w:styleId="Tablaconcuadrcula9">
    <w:name w:val="Tabla con cuadrícula9"/>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decuadrcula1clara2">
    <w:name w:val="Tabla de cuadrícula 1 clara2"/>
    <w:basedOn w:val="Tablanormal"/>
    <w:next w:val="Tablaconcuadrcula1clara"/>
    <w:uiPriority w:val="46"/>
    <w:rsid w:val="00AE57CD"/>
    <w:pPr>
      <w:spacing w:after="0" w:line="240" w:lineRule="auto"/>
    </w:pPr>
    <w:rPr>
      <w:rFonts w:eastAsiaTheme="minorEastAsia"/>
      <w:sz w:val="24"/>
      <w:szCs w:val="24"/>
      <w:lang w:val="es-ES_tradnl" w:eastAsia="es-ES"/>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Tabladelista3-nfasis11">
    <w:name w:val="Tabla de lista 3 - Énfasis 11"/>
    <w:basedOn w:val="Tablanormal"/>
    <w:next w:val="Tabladelista3-nfasis1"/>
    <w:uiPriority w:val="48"/>
    <w:rsid w:val="00AE57CD"/>
    <w:pPr>
      <w:spacing w:after="0" w:line="240" w:lineRule="auto"/>
    </w:pPr>
    <w:rPr>
      <w:kern w:val="2"/>
      <w14:ligatures w14:val="standardContextual"/>
    </w:r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b/>
        <w:bCs/>
        <w:color w:val="FFFFFF" w:themeColor="background1"/>
      </w:rPr>
      <w:tblPr/>
      <w:tcPr>
        <w:shd w:val="clear" w:color="auto" w:fill="5B9BD5" w:themeFill="accent1"/>
      </w:tcPr>
    </w:tblStylePr>
    <w:tblStylePr w:type="lastRow">
      <w:rPr>
        <w:b/>
        <w:bCs/>
      </w:rPr>
      <w:tblPr/>
      <w:tcPr>
        <w:tcBorders>
          <w:top w:val="double" w:sz="4" w:space="0" w:color="5B9BD5"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1"/>
          <w:right w:val="single" w:sz="4" w:space="0" w:color="5B9BD5" w:themeColor="accent1"/>
        </w:tcBorders>
      </w:tcPr>
    </w:tblStylePr>
    <w:tblStylePr w:type="band1Horz">
      <w:tblPr/>
      <w:tcPr>
        <w:tcBorders>
          <w:top w:val="single" w:sz="4" w:space="0" w:color="5B9BD5" w:themeColor="accent1"/>
          <w:bottom w:val="single" w:sz="4" w:space="0" w:color="5B9BD5"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1"/>
          <w:left w:val="nil"/>
        </w:tcBorders>
      </w:tcPr>
    </w:tblStylePr>
    <w:tblStylePr w:type="swCell">
      <w:tblPr/>
      <w:tcPr>
        <w:tcBorders>
          <w:top w:val="double" w:sz="4" w:space="0" w:color="5B9BD5" w:themeColor="accent1"/>
          <w:right w:val="nil"/>
        </w:tcBorders>
      </w:tcPr>
    </w:tblStylePr>
  </w:style>
  <w:style w:type="table" w:customStyle="1" w:styleId="Tablaconcuadrcula21">
    <w:name w:val="Tabla con cuadrícula21"/>
    <w:basedOn w:val="Tablanormal"/>
    <w:next w:val="Tablaconcuadrcula"/>
    <w:uiPriority w:val="39"/>
    <w:rsid w:val="00AE57CD"/>
    <w:pPr>
      <w:spacing w:after="0" w:line="240" w:lineRule="auto"/>
    </w:pPr>
    <w:rPr>
      <w:rFonts w:ascii="Calibri" w:eastAsia="Calibri" w:hAnsi="Calibri" w:cs="Times New Roman"/>
      <w:sz w:val="20"/>
      <w:szCs w:val="20"/>
      <w:lang w:eastAsia="es-C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24">
    <w:name w:val="Table Normal24"/>
    <w:uiPriority w:val="2"/>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Grid20">
    <w:name w:val="TableGrid2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aconcuadrcula12">
    <w:name w:val="Tabla con cuadrícula12"/>
    <w:basedOn w:val="Tablanormal"/>
    <w:next w:val="Tablaconcuadrcula"/>
    <w:uiPriority w:val="59"/>
    <w:rsid w:val="00AE57C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2">
    <w:name w:val="Sin lista12"/>
    <w:next w:val="Sinlista"/>
    <w:uiPriority w:val="99"/>
    <w:semiHidden/>
    <w:rsid w:val="00AE57CD"/>
  </w:style>
  <w:style w:type="table" w:customStyle="1" w:styleId="TableGrid110">
    <w:name w:val="TableGrid11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21">
    <w:name w:val="TableGrid2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31">
    <w:name w:val="TableGrid3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41">
    <w:name w:val="TableGrid4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51">
    <w:name w:val="TableGrid5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61">
    <w:name w:val="TableGrid6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71">
    <w:name w:val="TableGrid7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81">
    <w:name w:val="TableGrid8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91">
    <w:name w:val="TableGrid9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01">
    <w:name w:val="TableGrid10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11">
    <w:name w:val="TableGrid11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21">
    <w:name w:val="TableGrid12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31">
    <w:name w:val="TableGrid13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41">
    <w:name w:val="TableGrid14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51">
    <w:name w:val="TableGrid15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61">
    <w:name w:val="TableGrid16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Normal110">
    <w:name w:val="Table Normal11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5">
    <w:name w:val="Table Normal25"/>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Cuadrculadetablaclara11">
    <w:name w:val="Cuadrícula de tabla clara11"/>
    <w:basedOn w:val="Tablanormal"/>
    <w:uiPriority w:val="40"/>
    <w:rsid w:val="00AE57CD"/>
    <w:pPr>
      <w:spacing w:after="0" w:line="240" w:lineRule="auto"/>
    </w:pPr>
    <w:rPr>
      <w:rFonts w:ascii="Calibri" w:eastAsia="Calibri" w:hAnsi="Calibri" w:cs="Times New Roman"/>
      <w:sz w:val="20"/>
      <w:szCs w:val="20"/>
      <w:lang w:eastAsia="es-CO"/>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anormal111">
    <w:name w:val="Tabla normal 111"/>
    <w:basedOn w:val="Tablanormal"/>
    <w:uiPriority w:val="41"/>
    <w:rsid w:val="00AE57CD"/>
    <w:pPr>
      <w:spacing w:after="0" w:line="240" w:lineRule="auto"/>
    </w:pPr>
    <w:rPr>
      <w:rFonts w:ascii="Calibri" w:eastAsia="Calibri" w:hAnsi="Calibri" w:cs="Times New Roman"/>
      <w:sz w:val="20"/>
      <w:szCs w:val="20"/>
      <w:lang w:eastAsia="es-CO"/>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adecuadrcula1clara11">
    <w:name w:val="Tabla de cuadrícula 1 clara11"/>
    <w:basedOn w:val="Tablanormal"/>
    <w:uiPriority w:val="46"/>
    <w:rsid w:val="00AE57CD"/>
    <w:pPr>
      <w:spacing w:after="0" w:line="240" w:lineRule="auto"/>
    </w:pPr>
    <w:rPr>
      <w:rFonts w:eastAsiaTheme="minorEastAsia"/>
      <w:lang w:eastAsia="es-CO"/>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Cuadrculaclara-nfasis11">
    <w:name w:val="Cuadrícula clara - Énfasis 11"/>
    <w:basedOn w:val="Tablanormal"/>
    <w:next w:val="Cuadrculaclara-nfasis1"/>
    <w:uiPriority w:val="62"/>
    <w:rsid w:val="00AE57CD"/>
    <w:pPr>
      <w:spacing w:after="0" w:line="240" w:lineRule="auto"/>
    </w:pPr>
    <w:rPr>
      <w:rFonts w:ascii="Times New Roman" w:eastAsia="Times New Roman" w:hAnsi="Times New Roman" w:cs="Times New Roman"/>
      <w:lang w:val="es-ES_tradnl" w:eastAsia="es-ES_tradnl"/>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Tablaconcuadrcula31">
    <w:name w:val="Tabla con cuadrícula31"/>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
    <w:name w:val="Tabla con cuadrícula41"/>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
    <w:name w:val="Tabla con cuadrícula51"/>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staclara-nfasis51">
    <w:name w:val="Lista clara - Énfasis 51"/>
    <w:basedOn w:val="Tablanormal"/>
    <w:next w:val="Listaclara-nfasis5"/>
    <w:uiPriority w:val="61"/>
    <w:rsid w:val="00AE57CD"/>
    <w:pPr>
      <w:spacing w:after="0" w:line="240" w:lineRule="auto"/>
    </w:p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tblBorders>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TableNormal31">
    <w:name w:val="Table Normal3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41">
    <w:name w:val="Table Normal4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51">
    <w:name w:val="Table Normal5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61">
    <w:name w:val="Table Normal6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71">
    <w:name w:val="Table Normal7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81">
    <w:name w:val="Table Normal8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91">
    <w:name w:val="Table Normal9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01">
    <w:name w:val="Table Normal10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11">
    <w:name w:val="Table Normal11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21">
    <w:name w:val="Table Normal12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Cuadrculadetablaclara21">
    <w:name w:val="Cuadrícula de tabla clara21"/>
    <w:basedOn w:val="Tablanormal"/>
    <w:next w:val="Tablaconcuadrculaclara"/>
    <w:uiPriority w:val="40"/>
    <w:rsid w:val="00AE57CD"/>
    <w:pPr>
      <w:spacing w:after="0" w:line="240" w:lineRule="auto"/>
    </w:pPr>
    <w:rPr>
      <w:rFonts w:ascii="Calibri" w:eastAsia="Calibri" w:hAnsi="Calibri" w:cs="Times New Roman"/>
      <w:sz w:val="20"/>
      <w:szCs w:val="20"/>
      <w:lang w:eastAsia="es-CO"/>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Cuadrculadetablaclara3">
    <w:name w:val="Cuadrícula de tabla clara3"/>
    <w:basedOn w:val="Tablanormal"/>
    <w:next w:val="Tablaconcuadrculaclara"/>
    <w:uiPriority w:val="40"/>
    <w:rsid w:val="00AE57CD"/>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Normal131">
    <w:name w:val="Table Normal13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41">
    <w:name w:val="Table Normal14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51">
    <w:name w:val="Table Normal15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61">
    <w:name w:val="Table Normal16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71">
    <w:name w:val="Table Normal17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81">
    <w:name w:val="Table Normal18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91">
    <w:name w:val="Table Normal19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01">
    <w:name w:val="Table Normal20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11">
    <w:name w:val="Table Normal21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21">
    <w:name w:val="Table Normal22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31">
    <w:name w:val="Table Normal23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Grid171">
    <w:name w:val="TableGrid17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81">
    <w:name w:val="TableGrid18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aconcuadrcula10">
    <w:name w:val="Tabla con cuadrícula10"/>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
    <w:name w:val="TableGrid22"/>
    <w:rsid w:val="00AE57CD"/>
    <w:pPr>
      <w:spacing w:after="0" w:line="240" w:lineRule="auto"/>
    </w:pPr>
    <w:rPr>
      <w:rFonts w:eastAsiaTheme="minorEastAsia"/>
      <w:lang w:eastAsia="es-CO"/>
    </w:rPr>
    <w:tblPr>
      <w:tblCellMar>
        <w:top w:w="0" w:type="dxa"/>
        <w:left w:w="0" w:type="dxa"/>
        <w:bottom w:w="0" w:type="dxa"/>
        <w:right w:w="0" w:type="dxa"/>
      </w:tblCellMar>
    </w:tblPr>
  </w:style>
  <w:style w:type="numbering" w:customStyle="1" w:styleId="Sinlista3">
    <w:name w:val="Sin lista3"/>
    <w:next w:val="Sinlista"/>
    <w:uiPriority w:val="99"/>
    <w:semiHidden/>
    <w:unhideWhenUsed/>
    <w:rsid w:val="00AE57CD"/>
  </w:style>
  <w:style w:type="table" w:customStyle="1" w:styleId="Tablaconcuadrcula13">
    <w:name w:val="Tabla con cuadrícula13"/>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decuadrcula1clara3">
    <w:name w:val="Tabla de cuadrícula 1 clara3"/>
    <w:basedOn w:val="Tablanormal"/>
    <w:next w:val="Tablaconcuadrcula1clara"/>
    <w:uiPriority w:val="46"/>
    <w:rsid w:val="00AE57CD"/>
    <w:pPr>
      <w:spacing w:after="0" w:line="240" w:lineRule="auto"/>
    </w:pPr>
    <w:rPr>
      <w:rFonts w:eastAsiaTheme="minorEastAsia"/>
      <w:sz w:val="24"/>
      <w:szCs w:val="24"/>
      <w:lang w:val="es-ES_tradnl" w:eastAsia="es-ES"/>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Tabladelista3-nfasis12">
    <w:name w:val="Tabla de lista 3 - Énfasis 12"/>
    <w:basedOn w:val="Tablanormal"/>
    <w:next w:val="Tabladelista3-nfasis1"/>
    <w:uiPriority w:val="48"/>
    <w:rsid w:val="00AE57CD"/>
    <w:pPr>
      <w:spacing w:after="0" w:line="240" w:lineRule="auto"/>
    </w:pPr>
    <w:rPr>
      <w:kern w:val="2"/>
      <w14:ligatures w14:val="standardContextual"/>
    </w:r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b/>
        <w:bCs/>
        <w:color w:val="FFFFFF" w:themeColor="background1"/>
      </w:rPr>
      <w:tblPr/>
      <w:tcPr>
        <w:shd w:val="clear" w:color="auto" w:fill="5B9BD5" w:themeFill="accent1"/>
      </w:tcPr>
    </w:tblStylePr>
    <w:tblStylePr w:type="lastRow">
      <w:rPr>
        <w:b/>
        <w:bCs/>
      </w:rPr>
      <w:tblPr/>
      <w:tcPr>
        <w:tcBorders>
          <w:top w:val="double" w:sz="4" w:space="0" w:color="5B9BD5"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1"/>
          <w:right w:val="single" w:sz="4" w:space="0" w:color="5B9BD5" w:themeColor="accent1"/>
        </w:tcBorders>
      </w:tcPr>
    </w:tblStylePr>
    <w:tblStylePr w:type="band1Horz">
      <w:tblPr/>
      <w:tcPr>
        <w:tcBorders>
          <w:top w:val="single" w:sz="4" w:space="0" w:color="5B9BD5" w:themeColor="accent1"/>
          <w:bottom w:val="single" w:sz="4" w:space="0" w:color="5B9BD5"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1"/>
          <w:left w:val="nil"/>
        </w:tcBorders>
      </w:tcPr>
    </w:tblStylePr>
    <w:tblStylePr w:type="swCell">
      <w:tblPr/>
      <w:tcPr>
        <w:tcBorders>
          <w:top w:val="double" w:sz="4" w:space="0" w:color="5B9BD5" w:themeColor="accent1"/>
          <w:right w:val="nil"/>
        </w:tcBorders>
      </w:tcPr>
    </w:tblStylePr>
  </w:style>
  <w:style w:type="table" w:customStyle="1" w:styleId="Tablaconcuadrcula22">
    <w:name w:val="Tabla con cuadrícula22"/>
    <w:basedOn w:val="Tablanormal"/>
    <w:next w:val="Tablaconcuadrcula"/>
    <w:uiPriority w:val="39"/>
    <w:rsid w:val="00AE57CD"/>
    <w:pPr>
      <w:spacing w:after="0" w:line="240" w:lineRule="auto"/>
    </w:pPr>
    <w:rPr>
      <w:rFonts w:ascii="Calibri" w:eastAsia="Calibri" w:hAnsi="Calibri" w:cs="Times New Roman"/>
      <w:sz w:val="20"/>
      <w:szCs w:val="20"/>
      <w:lang w:eastAsia="es-C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26">
    <w:name w:val="Table Normal26"/>
    <w:uiPriority w:val="2"/>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Grid23">
    <w:name w:val="TableGrid23"/>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aconcuadrcula14">
    <w:name w:val="Tabla con cuadrícula14"/>
    <w:basedOn w:val="Tablanormal"/>
    <w:next w:val="Tablaconcuadrcula"/>
    <w:uiPriority w:val="59"/>
    <w:rsid w:val="00AE57C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3">
    <w:name w:val="Sin lista13"/>
    <w:next w:val="Sinlista"/>
    <w:uiPriority w:val="99"/>
    <w:semiHidden/>
    <w:rsid w:val="00AE57CD"/>
  </w:style>
  <w:style w:type="table" w:customStyle="1" w:styleId="TableGrid112">
    <w:name w:val="TableGrid11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24">
    <w:name w:val="TableGrid24"/>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32">
    <w:name w:val="TableGrid3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42">
    <w:name w:val="TableGrid4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52">
    <w:name w:val="TableGrid5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62">
    <w:name w:val="TableGrid6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72">
    <w:name w:val="TableGrid7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82">
    <w:name w:val="TableGrid8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92">
    <w:name w:val="TableGrid9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02">
    <w:name w:val="TableGrid10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13">
    <w:name w:val="TableGrid113"/>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22">
    <w:name w:val="TableGrid12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32">
    <w:name w:val="TableGrid13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42">
    <w:name w:val="TableGrid14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52">
    <w:name w:val="TableGrid15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62">
    <w:name w:val="TableGrid16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Normal112">
    <w:name w:val="Table Normal11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7">
    <w:name w:val="Table Normal27"/>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Cuadrculadetablaclara12">
    <w:name w:val="Cuadrícula de tabla clara12"/>
    <w:basedOn w:val="Tablanormal"/>
    <w:uiPriority w:val="40"/>
    <w:rsid w:val="00AE57CD"/>
    <w:pPr>
      <w:spacing w:after="0" w:line="240" w:lineRule="auto"/>
    </w:pPr>
    <w:rPr>
      <w:rFonts w:ascii="Calibri" w:eastAsia="Calibri" w:hAnsi="Calibri" w:cs="Times New Roman"/>
      <w:sz w:val="20"/>
      <w:szCs w:val="20"/>
      <w:lang w:eastAsia="es-CO"/>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anormal112">
    <w:name w:val="Tabla normal 112"/>
    <w:basedOn w:val="Tablanormal"/>
    <w:uiPriority w:val="41"/>
    <w:rsid w:val="00AE57CD"/>
    <w:pPr>
      <w:spacing w:after="0" w:line="240" w:lineRule="auto"/>
    </w:pPr>
    <w:rPr>
      <w:rFonts w:ascii="Calibri" w:eastAsia="Calibri" w:hAnsi="Calibri" w:cs="Times New Roman"/>
      <w:sz w:val="20"/>
      <w:szCs w:val="20"/>
      <w:lang w:eastAsia="es-CO"/>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adecuadrcula1clara12">
    <w:name w:val="Tabla de cuadrícula 1 clara12"/>
    <w:basedOn w:val="Tablanormal"/>
    <w:uiPriority w:val="46"/>
    <w:rsid w:val="00AE57CD"/>
    <w:pPr>
      <w:spacing w:after="0" w:line="240" w:lineRule="auto"/>
    </w:pPr>
    <w:rPr>
      <w:rFonts w:eastAsiaTheme="minorEastAsia"/>
      <w:lang w:eastAsia="es-CO"/>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Cuadrculaclara-nfasis12">
    <w:name w:val="Cuadrícula clara - Énfasis 12"/>
    <w:basedOn w:val="Tablanormal"/>
    <w:next w:val="Cuadrculaclara-nfasis1"/>
    <w:uiPriority w:val="62"/>
    <w:rsid w:val="00AE57CD"/>
    <w:pPr>
      <w:spacing w:after="0" w:line="240" w:lineRule="auto"/>
    </w:pPr>
    <w:rPr>
      <w:rFonts w:ascii="Times New Roman" w:eastAsia="Times New Roman" w:hAnsi="Times New Roman" w:cs="Times New Roman"/>
      <w:lang w:val="es-ES_tradnl" w:eastAsia="es-ES_tradnl"/>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Tablaconcuadrcula32">
    <w:name w:val="Tabla con cuadrícula32"/>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
    <w:name w:val="Tabla con cuadrícula42"/>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
    <w:name w:val="Tabla con cuadrícula52"/>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staclara-nfasis52">
    <w:name w:val="Lista clara - Énfasis 52"/>
    <w:basedOn w:val="Tablanormal"/>
    <w:next w:val="Listaclara-nfasis5"/>
    <w:uiPriority w:val="61"/>
    <w:rsid w:val="00AE57CD"/>
    <w:pPr>
      <w:spacing w:after="0" w:line="240" w:lineRule="auto"/>
    </w:p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tblBorders>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TableNormal32">
    <w:name w:val="Table Normal3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42">
    <w:name w:val="Table Normal4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52">
    <w:name w:val="Table Normal5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62">
    <w:name w:val="Table Normal6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72">
    <w:name w:val="Table Normal7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82">
    <w:name w:val="Table Normal8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92">
    <w:name w:val="Table Normal9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02">
    <w:name w:val="Table Normal10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13">
    <w:name w:val="Table Normal11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22">
    <w:name w:val="Table Normal12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Cuadrculadetablaclara22">
    <w:name w:val="Cuadrícula de tabla clara22"/>
    <w:basedOn w:val="Tablanormal"/>
    <w:next w:val="Tablaconcuadrculaclara"/>
    <w:uiPriority w:val="40"/>
    <w:rsid w:val="00AE57CD"/>
    <w:pPr>
      <w:spacing w:after="0" w:line="240" w:lineRule="auto"/>
    </w:pPr>
    <w:rPr>
      <w:rFonts w:ascii="Calibri" w:eastAsia="Calibri" w:hAnsi="Calibri" w:cs="Times New Roman"/>
      <w:sz w:val="20"/>
      <w:szCs w:val="20"/>
      <w:lang w:eastAsia="es-CO"/>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Cuadrculadetablaclara4">
    <w:name w:val="Cuadrícula de tabla clara4"/>
    <w:basedOn w:val="Tablanormal"/>
    <w:next w:val="Tablaconcuadrculaclara"/>
    <w:uiPriority w:val="40"/>
    <w:rsid w:val="00AE57CD"/>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Normal132">
    <w:name w:val="Table Normal13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42">
    <w:name w:val="Table Normal14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52">
    <w:name w:val="Table Normal15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62">
    <w:name w:val="Table Normal16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72">
    <w:name w:val="Table Normal17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82">
    <w:name w:val="Table Normal18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92">
    <w:name w:val="Table Normal19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02">
    <w:name w:val="Table Normal20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12">
    <w:name w:val="Table Normal21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22">
    <w:name w:val="Table Normal22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32">
    <w:name w:val="Table Normal23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Grid172">
    <w:name w:val="TableGrid17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82">
    <w:name w:val="TableGrid182"/>
    <w:rsid w:val="00AE57CD"/>
    <w:pPr>
      <w:spacing w:after="0" w:line="240" w:lineRule="auto"/>
    </w:pPr>
    <w:rPr>
      <w:rFonts w:eastAsiaTheme="minorEastAsia"/>
      <w:lang w:eastAsia="es-CO"/>
    </w:rPr>
    <w:tblPr>
      <w:tblCellMar>
        <w:top w:w="0" w:type="dxa"/>
        <w:left w:w="0" w:type="dxa"/>
        <w:bottom w:w="0" w:type="dxa"/>
        <w:right w:w="0" w:type="dxa"/>
      </w:tblCellMar>
    </w:tblPr>
  </w:style>
  <w:style w:type="numbering" w:customStyle="1" w:styleId="Sinlista4">
    <w:name w:val="Sin lista4"/>
    <w:next w:val="Sinlista"/>
    <w:uiPriority w:val="99"/>
    <w:semiHidden/>
    <w:unhideWhenUsed/>
    <w:rsid w:val="00AE57CD"/>
  </w:style>
  <w:style w:type="table" w:customStyle="1" w:styleId="Tablaconcuadrcula15">
    <w:name w:val="Tabla con cuadrícula15"/>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decuadrcula1clara4">
    <w:name w:val="Tabla de cuadrícula 1 clara4"/>
    <w:basedOn w:val="Tablanormal"/>
    <w:next w:val="Tablaconcuadrcula1clara"/>
    <w:uiPriority w:val="46"/>
    <w:rsid w:val="00AE57CD"/>
    <w:pPr>
      <w:spacing w:after="0" w:line="240" w:lineRule="auto"/>
    </w:pPr>
    <w:rPr>
      <w:rFonts w:eastAsiaTheme="minorEastAsia"/>
      <w:sz w:val="24"/>
      <w:szCs w:val="24"/>
      <w:lang w:val="es-ES_tradnl" w:eastAsia="es-ES"/>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Tabladelista3-nfasis13">
    <w:name w:val="Tabla de lista 3 - Énfasis 13"/>
    <w:basedOn w:val="Tablanormal"/>
    <w:next w:val="Tabladelista3-nfasis1"/>
    <w:uiPriority w:val="48"/>
    <w:rsid w:val="00AE57CD"/>
    <w:pPr>
      <w:spacing w:after="0" w:line="240" w:lineRule="auto"/>
    </w:pPr>
    <w:rPr>
      <w:kern w:val="2"/>
      <w14:ligatures w14:val="standardContextual"/>
    </w:r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b/>
        <w:bCs/>
        <w:color w:val="FFFFFF" w:themeColor="background1"/>
      </w:rPr>
      <w:tblPr/>
      <w:tcPr>
        <w:shd w:val="clear" w:color="auto" w:fill="5B9BD5" w:themeFill="accent1"/>
      </w:tcPr>
    </w:tblStylePr>
    <w:tblStylePr w:type="lastRow">
      <w:rPr>
        <w:b/>
        <w:bCs/>
      </w:rPr>
      <w:tblPr/>
      <w:tcPr>
        <w:tcBorders>
          <w:top w:val="double" w:sz="4" w:space="0" w:color="5B9BD5"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1"/>
          <w:right w:val="single" w:sz="4" w:space="0" w:color="5B9BD5" w:themeColor="accent1"/>
        </w:tcBorders>
      </w:tcPr>
    </w:tblStylePr>
    <w:tblStylePr w:type="band1Horz">
      <w:tblPr/>
      <w:tcPr>
        <w:tcBorders>
          <w:top w:val="single" w:sz="4" w:space="0" w:color="5B9BD5" w:themeColor="accent1"/>
          <w:bottom w:val="single" w:sz="4" w:space="0" w:color="5B9BD5"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1"/>
          <w:left w:val="nil"/>
        </w:tcBorders>
      </w:tcPr>
    </w:tblStylePr>
    <w:tblStylePr w:type="swCell">
      <w:tblPr/>
      <w:tcPr>
        <w:tcBorders>
          <w:top w:val="double" w:sz="4" w:space="0" w:color="5B9BD5" w:themeColor="accent1"/>
          <w:right w:val="nil"/>
        </w:tcBorders>
      </w:tcPr>
    </w:tblStylePr>
  </w:style>
  <w:style w:type="table" w:customStyle="1" w:styleId="Tablaconcuadrcula23">
    <w:name w:val="Tabla con cuadrícula23"/>
    <w:basedOn w:val="Tablanormal"/>
    <w:next w:val="Tablaconcuadrcula"/>
    <w:uiPriority w:val="39"/>
    <w:rsid w:val="00AE57CD"/>
    <w:pPr>
      <w:spacing w:after="0" w:line="240" w:lineRule="auto"/>
    </w:pPr>
    <w:rPr>
      <w:rFonts w:ascii="Calibri" w:eastAsia="Calibri" w:hAnsi="Calibri" w:cs="Times New Roman"/>
      <w:sz w:val="20"/>
      <w:szCs w:val="20"/>
      <w:lang w:eastAsia="es-C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28">
    <w:name w:val="Table Normal28"/>
    <w:uiPriority w:val="2"/>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Grid25">
    <w:name w:val="TableGrid25"/>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aconcuadrcula16">
    <w:name w:val="Tabla con cuadrícula16"/>
    <w:basedOn w:val="Tablanormal"/>
    <w:next w:val="Tablaconcuadrcula"/>
    <w:uiPriority w:val="59"/>
    <w:rsid w:val="00AE57C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4">
    <w:name w:val="Sin lista14"/>
    <w:next w:val="Sinlista"/>
    <w:uiPriority w:val="99"/>
    <w:semiHidden/>
    <w:rsid w:val="00AE57CD"/>
  </w:style>
  <w:style w:type="table" w:customStyle="1" w:styleId="TableGrid114">
    <w:name w:val="TableGrid114"/>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26">
    <w:name w:val="TableGrid26"/>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33">
    <w:name w:val="TableGrid33"/>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43">
    <w:name w:val="TableGrid43"/>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53">
    <w:name w:val="TableGrid53"/>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63">
    <w:name w:val="TableGrid63"/>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73">
    <w:name w:val="TableGrid73"/>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83">
    <w:name w:val="TableGrid83"/>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93">
    <w:name w:val="TableGrid93"/>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03">
    <w:name w:val="TableGrid103"/>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15">
    <w:name w:val="TableGrid115"/>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23">
    <w:name w:val="TableGrid123"/>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33">
    <w:name w:val="TableGrid133"/>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43">
    <w:name w:val="TableGrid143"/>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53">
    <w:name w:val="TableGrid153"/>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63">
    <w:name w:val="TableGrid163"/>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Normal114">
    <w:name w:val="Table Normal114"/>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9">
    <w:name w:val="Table Normal29"/>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Cuadrculadetablaclara13">
    <w:name w:val="Cuadrícula de tabla clara13"/>
    <w:basedOn w:val="Tablanormal"/>
    <w:uiPriority w:val="40"/>
    <w:rsid w:val="00AE57CD"/>
    <w:pPr>
      <w:spacing w:after="0" w:line="240" w:lineRule="auto"/>
    </w:pPr>
    <w:rPr>
      <w:rFonts w:ascii="Calibri" w:eastAsia="Calibri" w:hAnsi="Calibri" w:cs="Times New Roman"/>
      <w:sz w:val="20"/>
      <w:szCs w:val="20"/>
      <w:lang w:eastAsia="es-CO"/>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anormal113">
    <w:name w:val="Tabla normal 113"/>
    <w:basedOn w:val="Tablanormal"/>
    <w:uiPriority w:val="41"/>
    <w:rsid w:val="00AE57CD"/>
    <w:pPr>
      <w:spacing w:after="0" w:line="240" w:lineRule="auto"/>
    </w:pPr>
    <w:rPr>
      <w:rFonts w:ascii="Calibri" w:eastAsia="Calibri" w:hAnsi="Calibri" w:cs="Times New Roman"/>
      <w:sz w:val="20"/>
      <w:szCs w:val="20"/>
      <w:lang w:eastAsia="es-CO"/>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adecuadrcula1clara13">
    <w:name w:val="Tabla de cuadrícula 1 clara13"/>
    <w:basedOn w:val="Tablanormal"/>
    <w:uiPriority w:val="46"/>
    <w:rsid w:val="00AE57CD"/>
    <w:pPr>
      <w:spacing w:after="0" w:line="240" w:lineRule="auto"/>
    </w:pPr>
    <w:rPr>
      <w:rFonts w:eastAsiaTheme="minorEastAsia"/>
      <w:lang w:eastAsia="es-CO"/>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Cuadrculaclara-nfasis13">
    <w:name w:val="Cuadrícula clara - Énfasis 13"/>
    <w:basedOn w:val="Tablanormal"/>
    <w:next w:val="Cuadrculaclara-nfasis1"/>
    <w:uiPriority w:val="62"/>
    <w:rsid w:val="00AE57CD"/>
    <w:pPr>
      <w:spacing w:after="0" w:line="240" w:lineRule="auto"/>
    </w:pPr>
    <w:rPr>
      <w:rFonts w:ascii="Times New Roman" w:eastAsia="Times New Roman" w:hAnsi="Times New Roman" w:cs="Times New Roman"/>
      <w:lang w:val="es-ES_tradnl" w:eastAsia="es-ES_tradnl"/>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Tablaconcuadrcula33">
    <w:name w:val="Tabla con cuadrícula33"/>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
    <w:name w:val="Tabla con cuadrícula43"/>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
    <w:name w:val="Tabla con cuadrícula53"/>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staclara-nfasis53">
    <w:name w:val="Lista clara - Énfasis 53"/>
    <w:basedOn w:val="Tablanormal"/>
    <w:next w:val="Listaclara-nfasis5"/>
    <w:uiPriority w:val="61"/>
    <w:rsid w:val="00AE57CD"/>
    <w:pPr>
      <w:spacing w:after="0" w:line="240" w:lineRule="auto"/>
    </w:p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tblBorders>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TableNormal33">
    <w:name w:val="Table Normal3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43">
    <w:name w:val="Table Normal4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53">
    <w:name w:val="Table Normal5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63">
    <w:name w:val="Table Normal6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73">
    <w:name w:val="Table Normal7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83">
    <w:name w:val="Table Normal8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93">
    <w:name w:val="Table Normal9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03">
    <w:name w:val="Table Normal10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15">
    <w:name w:val="Table Normal115"/>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23">
    <w:name w:val="Table Normal12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Cuadrculadetablaclara23">
    <w:name w:val="Cuadrícula de tabla clara23"/>
    <w:basedOn w:val="Tablanormal"/>
    <w:next w:val="Tablaconcuadrculaclara"/>
    <w:uiPriority w:val="40"/>
    <w:rsid w:val="00AE57CD"/>
    <w:pPr>
      <w:spacing w:after="0" w:line="240" w:lineRule="auto"/>
    </w:pPr>
    <w:rPr>
      <w:rFonts w:ascii="Calibri" w:eastAsia="Calibri" w:hAnsi="Calibri" w:cs="Times New Roman"/>
      <w:sz w:val="20"/>
      <w:szCs w:val="20"/>
      <w:lang w:eastAsia="es-CO"/>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Cuadrculadetablaclara5">
    <w:name w:val="Cuadrícula de tabla clara5"/>
    <w:basedOn w:val="Tablanormal"/>
    <w:next w:val="Tablaconcuadrculaclara"/>
    <w:uiPriority w:val="40"/>
    <w:rsid w:val="00AE57CD"/>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Normal133">
    <w:name w:val="Table Normal13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43">
    <w:name w:val="Table Normal14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53">
    <w:name w:val="Table Normal15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63">
    <w:name w:val="Table Normal16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73">
    <w:name w:val="Table Normal17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83">
    <w:name w:val="Table Normal18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93">
    <w:name w:val="Table Normal19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03">
    <w:name w:val="Table Normal20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13">
    <w:name w:val="Table Normal21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23">
    <w:name w:val="Table Normal22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33">
    <w:name w:val="Table Normal23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Grid173">
    <w:name w:val="TableGrid173"/>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83">
    <w:name w:val="TableGrid183"/>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aconcuadrcula17">
    <w:name w:val="Tabla con cuadrícula17"/>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5">
    <w:name w:val="Sin lista5"/>
    <w:next w:val="Sinlista"/>
    <w:uiPriority w:val="99"/>
    <w:semiHidden/>
    <w:unhideWhenUsed/>
    <w:rsid w:val="00AE57CD"/>
  </w:style>
  <w:style w:type="table" w:customStyle="1" w:styleId="Tablaconcuadrcula18">
    <w:name w:val="Tabla con cuadrícula18"/>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decuadrcula1clara5">
    <w:name w:val="Tabla de cuadrícula 1 clara5"/>
    <w:basedOn w:val="Tablanormal"/>
    <w:next w:val="Tablaconcuadrcula1clara"/>
    <w:uiPriority w:val="46"/>
    <w:rsid w:val="00AE57CD"/>
    <w:pPr>
      <w:spacing w:after="0" w:line="240" w:lineRule="auto"/>
    </w:pPr>
    <w:rPr>
      <w:rFonts w:eastAsiaTheme="minorEastAsia"/>
      <w:sz w:val="24"/>
      <w:szCs w:val="24"/>
      <w:lang w:val="es-ES_tradnl" w:eastAsia="es-ES"/>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Tabladelista3-nfasis14">
    <w:name w:val="Tabla de lista 3 - Énfasis 14"/>
    <w:basedOn w:val="Tablanormal"/>
    <w:next w:val="Tabladelista3-nfasis1"/>
    <w:uiPriority w:val="48"/>
    <w:rsid w:val="00AE57CD"/>
    <w:pPr>
      <w:spacing w:after="0" w:line="240" w:lineRule="auto"/>
    </w:pPr>
    <w:rPr>
      <w:kern w:val="2"/>
      <w14:ligatures w14:val="standardContextual"/>
    </w:r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b/>
        <w:bCs/>
        <w:color w:val="FFFFFF" w:themeColor="background1"/>
      </w:rPr>
      <w:tblPr/>
      <w:tcPr>
        <w:shd w:val="clear" w:color="auto" w:fill="5B9BD5" w:themeFill="accent1"/>
      </w:tcPr>
    </w:tblStylePr>
    <w:tblStylePr w:type="lastRow">
      <w:rPr>
        <w:b/>
        <w:bCs/>
      </w:rPr>
      <w:tblPr/>
      <w:tcPr>
        <w:tcBorders>
          <w:top w:val="double" w:sz="4" w:space="0" w:color="5B9BD5"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1"/>
          <w:right w:val="single" w:sz="4" w:space="0" w:color="5B9BD5" w:themeColor="accent1"/>
        </w:tcBorders>
      </w:tcPr>
    </w:tblStylePr>
    <w:tblStylePr w:type="band1Horz">
      <w:tblPr/>
      <w:tcPr>
        <w:tcBorders>
          <w:top w:val="single" w:sz="4" w:space="0" w:color="5B9BD5" w:themeColor="accent1"/>
          <w:bottom w:val="single" w:sz="4" w:space="0" w:color="5B9BD5"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1"/>
          <w:left w:val="nil"/>
        </w:tcBorders>
      </w:tcPr>
    </w:tblStylePr>
    <w:tblStylePr w:type="swCell">
      <w:tblPr/>
      <w:tcPr>
        <w:tcBorders>
          <w:top w:val="double" w:sz="4" w:space="0" w:color="5B9BD5" w:themeColor="accent1"/>
          <w:right w:val="nil"/>
        </w:tcBorders>
      </w:tcPr>
    </w:tblStylePr>
  </w:style>
  <w:style w:type="table" w:customStyle="1" w:styleId="Tablaconcuadrcula24">
    <w:name w:val="Tabla con cuadrícula24"/>
    <w:basedOn w:val="Tablanormal"/>
    <w:next w:val="Tablaconcuadrcula"/>
    <w:uiPriority w:val="39"/>
    <w:rsid w:val="00AE57CD"/>
    <w:pPr>
      <w:spacing w:after="0" w:line="240" w:lineRule="auto"/>
    </w:pPr>
    <w:rPr>
      <w:rFonts w:ascii="Calibri" w:eastAsia="Calibri" w:hAnsi="Calibri" w:cs="Times New Roman"/>
      <w:sz w:val="20"/>
      <w:szCs w:val="20"/>
      <w:lang w:eastAsia="es-C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30">
    <w:name w:val="Table Normal30"/>
    <w:uiPriority w:val="2"/>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Grid27">
    <w:name w:val="TableGrid27"/>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aconcuadrcula19">
    <w:name w:val="Tabla con cuadrícula19"/>
    <w:basedOn w:val="Tablanormal"/>
    <w:next w:val="Tablaconcuadrcula"/>
    <w:uiPriority w:val="59"/>
    <w:rsid w:val="00AE57C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5">
    <w:name w:val="Sin lista15"/>
    <w:next w:val="Sinlista"/>
    <w:uiPriority w:val="99"/>
    <w:semiHidden/>
    <w:rsid w:val="00AE57CD"/>
  </w:style>
  <w:style w:type="table" w:customStyle="1" w:styleId="TableGrid116">
    <w:name w:val="TableGrid116"/>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28">
    <w:name w:val="TableGrid28"/>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34">
    <w:name w:val="TableGrid34"/>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44">
    <w:name w:val="TableGrid44"/>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54">
    <w:name w:val="TableGrid54"/>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64">
    <w:name w:val="TableGrid64"/>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74">
    <w:name w:val="TableGrid74"/>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84">
    <w:name w:val="TableGrid84"/>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94">
    <w:name w:val="TableGrid94"/>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04">
    <w:name w:val="TableGrid104"/>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17">
    <w:name w:val="TableGrid117"/>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24">
    <w:name w:val="TableGrid124"/>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34">
    <w:name w:val="TableGrid134"/>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44">
    <w:name w:val="TableGrid144"/>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54">
    <w:name w:val="TableGrid154"/>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64">
    <w:name w:val="TableGrid164"/>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Normal116">
    <w:name w:val="Table Normal116"/>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10">
    <w:name w:val="Table Normal21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Cuadrculadetablaclara14">
    <w:name w:val="Cuadrícula de tabla clara14"/>
    <w:basedOn w:val="Tablanormal"/>
    <w:uiPriority w:val="40"/>
    <w:rsid w:val="00AE57CD"/>
    <w:pPr>
      <w:spacing w:after="0" w:line="240" w:lineRule="auto"/>
    </w:pPr>
    <w:rPr>
      <w:rFonts w:ascii="Calibri" w:eastAsia="Calibri" w:hAnsi="Calibri" w:cs="Times New Roman"/>
      <w:sz w:val="20"/>
      <w:szCs w:val="20"/>
      <w:lang w:eastAsia="es-CO"/>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anormal114">
    <w:name w:val="Tabla normal 114"/>
    <w:basedOn w:val="Tablanormal"/>
    <w:uiPriority w:val="41"/>
    <w:rsid w:val="00AE57CD"/>
    <w:pPr>
      <w:spacing w:after="0" w:line="240" w:lineRule="auto"/>
    </w:pPr>
    <w:rPr>
      <w:rFonts w:ascii="Calibri" w:eastAsia="Calibri" w:hAnsi="Calibri" w:cs="Times New Roman"/>
      <w:sz w:val="20"/>
      <w:szCs w:val="20"/>
      <w:lang w:eastAsia="es-CO"/>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adecuadrcula1clara14">
    <w:name w:val="Tabla de cuadrícula 1 clara14"/>
    <w:basedOn w:val="Tablanormal"/>
    <w:uiPriority w:val="46"/>
    <w:rsid w:val="00AE57CD"/>
    <w:pPr>
      <w:spacing w:after="0" w:line="240" w:lineRule="auto"/>
    </w:pPr>
    <w:rPr>
      <w:rFonts w:eastAsiaTheme="minorEastAsia"/>
      <w:lang w:eastAsia="es-CO"/>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Cuadrculaclara-nfasis14">
    <w:name w:val="Cuadrícula clara - Énfasis 14"/>
    <w:basedOn w:val="Tablanormal"/>
    <w:next w:val="Cuadrculaclara-nfasis1"/>
    <w:uiPriority w:val="62"/>
    <w:rsid w:val="00AE57CD"/>
    <w:pPr>
      <w:spacing w:after="0" w:line="240" w:lineRule="auto"/>
    </w:pPr>
    <w:rPr>
      <w:rFonts w:ascii="Times New Roman" w:eastAsia="Times New Roman" w:hAnsi="Times New Roman" w:cs="Times New Roman"/>
      <w:lang w:val="es-ES_tradnl" w:eastAsia="es-ES_tradnl"/>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Tablaconcuadrcula34">
    <w:name w:val="Tabla con cuadrícula34"/>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
    <w:name w:val="Tabla con cuadrícula44"/>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
    <w:name w:val="Tabla con cuadrícula54"/>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staclara-nfasis54">
    <w:name w:val="Lista clara - Énfasis 54"/>
    <w:basedOn w:val="Tablanormal"/>
    <w:next w:val="Listaclara-nfasis5"/>
    <w:uiPriority w:val="61"/>
    <w:rsid w:val="00AE57CD"/>
    <w:pPr>
      <w:spacing w:after="0" w:line="240" w:lineRule="auto"/>
    </w:p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tblBorders>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TableNormal34">
    <w:name w:val="Table Normal34"/>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44">
    <w:name w:val="Table Normal44"/>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54">
    <w:name w:val="Table Normal54"/>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64">
    <w:name w:val="Table Normal64"/>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74">
    <w:name w:val="Table Normal74"/>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84">
    <w:name w:val="Table Normal84"/>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94">
    <w:name w:val="Table Normal94"/>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04">
    <w:name w:val="Table Normal104"/>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17">
    <w:name w:val="Table Normal117"/>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24">
    <w:name w:val="Table Normal124"/>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Cuadrculadetablaclara24">
    <w:name w:val="Cuadrícula de tabla clara24"/>
    <w:basedOn w:val="Tablanormal"/>
    <w:next w:val="Tablaconcuadrculaclara"/>
    <w:uiPriority w:val="40"/>
    <w:rsid w:val="00AE57CD"/>
    <w:pPr>
      <w:spacing w:after="0" w:line="240" w:lineRule="auto"/>
    </w:pPr>
    <w:rPr>
      <w:rFonts w:ascii="Calibri" w:eastAsia="Calibri" w:hAnsi="Calibri" w:cs="Times New Roman"/>
      <w:sz w:val="20"/>
      <w:szCs w:val="20"/>
      <w:lang w:eastAsia="es-CO"/>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Cuadrculadetablaclara6">
    <w:name w:val="Cuadrícula de tabla clara6"/>
    <w:basedOn w:val="Tablanormal"/>
    <w:next w:val="Tablaconcuadrculaclara"/>
    <w:uiPriority w:val="40"/>
    <w:rsid w:val="00AE57CD"/>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Normal134">
    <w:name w:val="Table Normal134"/>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44">
    <w:name w:val="Table Normal144"/>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54">
    <w:name w:val="Table Normal154"/>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64">
    <w:name w:val="Table Normal164"/>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74">
    <w:name w:val="Table Normal174"/>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84">
    <w:name w:val="Table Normal184"/>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94">
    <w:name w:val="Table Normal194"/>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04">
    <w:name w:val="Table Normal204"/>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14">
    <w:name w:val="Table Normal214"/>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24">
    <w:name w:val="Table Normal224"/>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34">
    <w:name w:val="Table Normal234"/>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Grid174">
    <w:name w:val="TableGrid174"/>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84">
    <w:name w:val="TableGrid184"/>
    <w:rsid w:val="00AE57CD"/>
    <w:pPr>
      <w:spacing w:after="0" w:line="240" w:lineRule="auto"/>
    </w:pPr>
    <w:rPr>
      <w:rFonts w:eastAsiaTheme="minorEastAsia"/>
      <w:lang w:eastAsia="es-CO"/>
    </w:rPr>
    <w:tblPr>
      <w:tblCellMar>
        <w:top w:w="0" w:type="dxa"/>
        <w:left w:w="0" w:type="dxa"/>
        <w:bottom w:w="0" w:type="dxa"/>
        <w:right w:w="0" w:type="dxa"/>
      </w:tblCellMar>
    </w:tblPr>
  </w:style>
  <w:style w:type="numbering" w:customStyle="1" w:styleId="Sinlista6">
    <w:name w:val="Sin lista6"/>
    <w:next w:val="Sinlista"/>
    <w:uiPriority w:val="99"/>
    <w:semiHidden/>
    <w:unhideWhenUsed/>
    <w:rsid w:val="00AE57CD"/>
  </w:style>
  <w:style w:type="table" w:customStyle="1" w:styleId="Tablaconcuadrcula20">
    <w:name w:val="Tabla con cuadrícula20"/>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decuadrcula1clara6">
    <w:name w:val="Tabla de cuadrícula 1 clara6"/>
    <w:basedOn w:val="Tablanormal"/>
    <w:next w:val="Tablaconcuadrcula1clara"/>
    <w:uiPriority w:val="46"/>
    <w:rsid w:val="00AE57CD"/>
    <w:pPr>
      <w:spacing w:after="0" w:line="240" w:lineRule="auto"/>
    </w:pPr>
    <w:rPr>
      <w:rFonts w:eastAsiaTheme="minorEastAsia"/>
      <w:sz w:val="24"/>
      <w:szCs w:val="24"/>
      <w:lang w:val="es-ES_tradnl" w:eastAsia="es-ES"/>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Tabladelista3-nfasis15">
    <w:name w:val="Tabla de lista 3 - Énfasis 15"/>
    <w:basedOn w:val="Tablanormal"/>
    <w:next w:val="Tabladelista3-nfasis1"/>
    <w:uiPriority w:val="48"/>
    <w:rsid w:val="00AE57CD"/>
    <w:pPr>
      <w:spacing w:after="0" w:line="240" w:lineRule="auto"/>
    </w:pPr>
    <w:rPr>
      <w:kern w:val="2"/>
      <w14:ligatures w14:val="standardContextual"/>
    </w:r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b/>
        <w:bCs/>
        <w:color w:val="FFFFFF" w:themeColor="background1"/>
      </w:rPr>
      <w:tblPr/>
      <w:tcPr>
        <w:shd w:val="clear" w:color="auto" w:fill="5B9BD5" w:themeFill="accent1"/>
      </w:tcPr>
    </w:tblStylePr>
    <w:tblStylePr w:type="lastRow">
      <w:rPr>
        <w:b/>
        <w:bCs/>
      </w:rPr>
      <w:tblPr/>
      <w:tcPr>
        <w:tcBorders>
          <w:top w:val="double" w:sz="4" w:space="0" w:color="5B9BD5"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1"/>
          <w:right w:val="single" w:sz="4" w:space="0" w:color="5B9BD5" w:themeColor="accent1"/>
        </w:tcBorders>
      </w:tcPr>
    </w:tblStylePr>
    <w:tblStylePr w:type="band1Horz">
      <w:tblPr/>
      <w:tcPr>
        <w:tcBorders>
          <w:top w:val="single" w:sz="4" w:space="0" w:color="5B9BD5" w:themeColor="accent1"/>
          <w:bottom w:val="single" w:sz="4" w:space="0" w:color="5B9BD5"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1"/>
          <w:left w:val="nil"/>
        </w:tcBorders>
      </w:tcPr>
    </w:tblStylePr>
    <w:tblStylePr w:type="swCell">
      <w:tblPr/>
      <w:tcPr>
        <w:tcBorders>
          <w:top w:val="double" w:sz="4" w:space="0" w:color="5B9BD5" w:themeColor="accent1"/>
          <w:right w:val="nil"/>
        </w:tcBorders>
      </w:tcPr>
    </w:tblStylePr>
  </w:style>
  <w:style w:type="table" w:customStyle="1" w:styleId="Tablaconcuadrcula25">
    <w:name w:val="Tabla con cuadrícula25"/>
    <w:basedOn w:val="Tablanormal"/>
    <w:next w:val="Tablaconcuadrcula"/>
    <w:uiPriority w:val="39"/>
    <w:rsid w:val="00AE57CD"/>
    <w:pPr>
      <w:spacing w:after="0" w:line="240" w:lineRule="auto"/>
    </w:pPr>
    <w:rPr>
      <w:rFonts w:ascii="Calibri" w:eastAsia="Calibri" w:hAnsi="Calibri" w:cs="Times New Roman"/>
      <w:sz w:val="20"/>
      <w:szCs w:val="20"/>
      <w:lang w:eastAsia="es-C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35">
    <w:name w:val="Table Normal35"/>
    <w:uiPriority w:val="2"/>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Grid29">
    <w:name w:val="TableGrid29"/>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aconcuadrcula110">
    <w:name w:val="Tabla con cuadrícula110"/>
    <w:basedOn w:val="Tablanormal"/>
    <w:next w:val="Tablaconcuadrcula"/>
    <w:uiPriority w:val="59"/>
    <w:rsid w:val="00AE57C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6">
    <w:name w:val="Sin lista16"/>
    <w:next w:val="Sinlista"/>
    <w:uiPriority w:val="99"/>
    <w:semiHidden/>
    <w:rsid w:val="00AE57CD"/>
  </w:style>
  <w:style w:type="table" w:customStyle="1" w:styleId="TableGrid118">
    <w:name w:val="TableGrid118"/>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210">
    <w:name w:val="TableGrid21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35">
    <w:name w:val="TableGrid35"/>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45">
    <w:name w:val="TableGrid45"/>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55">
    <w:name w:val="TableGrid55"/>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65">
    <w:name w:val="TableGrid65"/>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75">
    <w:name w:val="TableGrid75"/>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85">
    <w:name w:val="TableGrid85"/>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95">
    <w:name w:val="TableGrid95"/>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05">
    <w:name w:val="TableGrid105"/>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19">
    <w:name w:val="TableGrid119"/>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25">
    <w:name w:val="TableGrid125"/>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35">
    <w:name w:val="TableGrid135"/>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45">
    <w:name w:val="TableGrid145"/>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55">
    <w:name w:val="TableGrid155"/>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65">
    <w:name w:val="TableGrid165"/>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Normal118">
    <w:name w:val="Table Normal118"/>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15">
    <w:name w:val="Table Normal215"/>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Cuadrculadetablaclara15">
    <w:name w:val="Cuadrícula de tabla clara15"/>
    <w:basedOn w:val="Tablanormal"/>
    <w:uiPriority w:val="40"/>
    <w:rsid w:val="00AE57CD"/>
    <w:pPr>
      <w:spacing w:after="0" w:line="240" w:lineRule="auto"/>
    </w:pPr>
    <w:rPr>
      <w:rFonts w:ascii="Calibri" w:eastAsia="Calibri" w:hAnsi="Calibri" w:cs="Times New Roman"/>
      <w:sz w:val="20"/>
      <w:szCs w:val="20"/>
      <w:lang w:eastAsia="es-CO"/>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anormal115">
    <w:name w:val="Tabla normal 115"/>
    <w:basedOn w:val="Tablanormal"/>
    <w:uiPriority w:val="41"/>
    <w:rsid w:val="00AE57CD"/>
    <w:pPr>
      <w:spacing w:after="0" w:line="240" w:lineRule="auto"/>
    </w:pPr>
    <w:rPr>
      <w:rFonts w:ascii="Calibri" w:eastAsia="Calibri" w:hAnsi="Calibri" w:cs="Times New Roman"/>
      <w:sz w:val="20"/>
      <w:szCs w:val="20"/>
      <w:lang w:eastAsia="es-CO"/>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adecuadrcula1clara15">
    <w:name w:val="Tabla de cuadrícula 1 clara15"/>
    <w:basedOn w:val="Tablanormal"/>
    <w:uiPriority w:val="46"/>
    <w:rsid w:val="00AE57CD"/>
    <w:pPr>
      <w:spacing w:after="0" w:line="240" w:lineRule="auto"/>
    </w:pPr>
    <w:rPr>
      <w:rFonts w:eastAsiaTheme="minorEastAsia"/>
      <w:lang w:eastAsia="es-CO"/>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Cuadrculaclara-nfasis15">
    <w:name w:val="Cuadrícula clara - Énfasis 15"/>
    <w:basedOn w:val="Tablanormal"/>
    <w:next w:val="Cuadrculaclara-nfasis1"/>
    <w:uiPriority w:val="62"/>
    <w:rsid w:val="00AE57CD"/>
    <w:pPr>
      <w:spacing w:after="0" w:line="240" w:lineRule="auto"/>
    </w:pPr>
    <w:rPr>
      <w:rFonts w:ascii="Times New Roman" w:eastAsia="Times New Roman" w:hAnsi="Times New Roman" w:cs="Times New Roman"/>
      <w:lang w:val="es-ES_tradnl" w:eastAsia="es-ES_tradnl"/>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Tablaconcuadrcula35">
    <w:name w:val="Tabla con cuadrícula35"/>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
    <w:name w:val="Tabla con cuadrícula45"/>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
    <w:name w:val="Tabla con cuadrícula55"/>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staclara-nfasis55">
    <w:name w:val="Lista clara - Énfasis 55"/>
    <w:basedOn w:val="Tablanormal"/>
    <w:next w:val="Listaclara-nfasis5"/>
    <w:uiPriority w:val="61"/>
    <w:rsid w:val="00AE57CD"/>
    <w:pPr>
      <w:spacing w:after="0" w:line="240" w:lineRule="auto"/>
    </w:p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tblBorders>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TableNormal36">
    <w:name w:val="Table Normal36"/>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45">
    <w:name w:val="Table Normal45"/>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55">
    <w:name w:val="Table Normal55"/>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65">
    <w:name w:val="Table Normal65"/>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75">
    <w:name w:val="Table Normal75"/>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85">
    <w:name w:val="Table Normal85"/>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95">
    <w:name w:val="Table Normal95"/>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05">
    <w:name w:val="Table Normal105"/>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19">
    <w:name w:val="Table Normal119"/>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25">
    <w:name w:val="Table Normal125"/>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Cuadrculadetablaclara25">
    <w:name w:val="Cuadrícula de tabla clara25"/>
    <w:basedOn w:val="Tablanormal"/>
    <w:next w:val="Tablaconcuadrculaclara"/>
    <w:uiPriority w:val="40"/>
    <w:rsid w:val="00AE57CD"/>
    <w:pPr>
      <w:spacing w:after="0" w:line="240" w:lineRule="auto"/>
    </w:pPr>
    <w:rPr>
      <w:rFonts w:ascii="Calibri" w:eastAsia="Calibri" w:hAnsi="Calibri" w:cs="Times New Roman"/>
      <w:sz w:val="20"/>
      <w:szCs w:val="20"/>
      <w:lang w:eastAsia="es-CO"/>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Cuadrculadetablaclara7">
    <w:name w:val="Cuadrícula de tabla clara7"/>
    <w:basedOn w:val="Tablanormal"/>
    <w:next w:val="Tablaconcuadrculaclara"/>
    <w:uiPriority w:val="40"/>
    <w:rsid w:val="00AE57CD"/>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Normal135">
    <w:name w:val="Table Normal135"/>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45">
    <w:name w:val="Table Normal145"/>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55">
    <w:name w:val="Table Normal155"/>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65">
    <w:name w:val="Table Normal165"/>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75">
    <w:name w:val="Table Normal175"/>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85">
    <w:name w:val="Table Normal185"/>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95">
    <w:name w:val="Table Normal195"/>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05">
    <w:name w:val="Table Normal205"/>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16">
    <w:name w:val="Table Normal216"/>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25">
    <w:name w:val="Table Normal225"/>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35">
    <w:name w:val="Table Normal235"/>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Grid175">
    <w:name w:val="TableGrid175"/>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85">
    <w:name w:val="TableGrid185"/>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aconcuadrcula26">
    <w:name w:val="Tabla con cuadrícula26"/>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7">
    <w:name w:val="Sin lista7"/>
    <w:next w:val="Sinlista"/>
    <w:uiPriority w:val="99"/>
    <w:semiHidden/>
    <w:unhideWhenUsed/>
    <w:rsid w:val="00AE57CD"/>
  </w:style>
  <w:style w:type="table" w:customStyle="1" w:styleId="Tablaconcuadrcula27">
    <w:name w:val="Tabla con cuadrícula27"/>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decuadrcula1clara7">
    <w:name w:val="Tabla de cuadrícula 1 clara7"/>
    <w:basedOn w:val="Tablanormal"/>
    <w:next w:val="Tablaconcuadrcula1clara"/>
    <w:uiPriority w:val="46"/>
    <w:rsid w:val="00AE57CD"/>
    <w:pPr>
      <w:spacing w:after="0" w:line="240" w:lineRule="auto"/>
    </w:pPr>
    <w:rPr>
      <w:rFonts w:eastAsiaTheme="minorEastAsia"/>
      <w:sz w:val="24"/>
      <w:szCs w:val="24"/>
      <w:lang w:val="es-ES_tradnl" w:eastAsia="es-ES"/>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Tabladelista3-nfasis16">
    <w:name w:val="Tabla de lista 3 - Énfasis 16"/>
    <w:basedOn w:val="Tablanormal"/>
    <w:next w:val="Tabladelista3-nfasis1"/>
    <w:uiPriority w:val="48"/>
    <w:rsid w:val="00AE57CD"/>
    <w:pPr>
      <w:spacing w:after="0" w:line="240" w:lineRule="auto"/>
    </w:pPr>
    <w:rPr>
      <w:kern w:val="2"/>
      <w14:ligatures w14:val="standardContextual"/>
    </w:r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b/>
        <w:bCs/>
        <w:color w:val="FFFFFF" w:themeColor="background1"/>
      </w:rPr>
      <w:tblPr/>
      <w:tcPr>
        <w:shd w:val="clear" w:color="auto" w:fill="5B9BD5" w:themeFill="accent1"/>
      </w:tcPr>
    </w:tblStylePr>
    <w:tblStylePr w:type="lastRow">
      <w:rPr>
        <w:b/>
        <w:bCs/>
      </w:rPr>
      <w:tblPr/>
      <w:tcPr>
        <w:tcBorders>
          <w:top w:val="double" w:sz="4" w:space="0" w:color="5B9BD5"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1"/>
          <w:right w:val="single" w:sz="4" w:space="0" w:color="5B9BD5" w:themeColor="accent1"/>
        </w:tcBorders>
      </w:tcPr>
    </w:tblStylePr>
    <w:tblStylePr w:type="band1Horz">
      <w:tblPr/>
      <w:tcPr>
        <w:tcBorders>
          <w:top w:val="single" w:sz="4" w:space="0" w:color="5B9BD5" w:themeColor="accent1"/>
          <w:bottom w:val="single" w:sz="4" w:space="0" w:color="5B9BD5"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1"/>
          <w:left w:val="nil"/>
        </w:tcBorders>
      </w:tcPr>
    </w:tblStylePr>
    <w:tblStylePr w:type="swCell">
      <w:tblPr/>
      <w:tcPr>
        <w:tcBorders>
          <w:top w:val="double" w:sz="4" w:space="0" w:color="5B9BD5" w:themeColor="accent1"/>
          <w:right w:val="nil"/>
        </w:tcBorders>
      </w:tcPr>
    </w:tblStylePr>
  </w:style>
  <w:style w:type="table" w:customStyle="1" w:styleId="Tablaconcuadrcula28">
    <w:name w:val="Tabla con cuadrícula28"/>
    <w:basedOn w:val="Tablanormal"/>
    <w:next w:val="Tablaconcuadrcula"/>
    <w:uiPriority w:val="39"/>
    <w:rsid w:val="00AE57CD"/>
    <w:pPr>
      <w:spacing w:after="0" w:line="240" w:lineRule="auto"/>
    </w:pPr>
    <w:rPr>
      <w:rFonts w:ascii="Calibri" w:eastAsia="Calibri" w:hAnsi="Calibri" w:cs="Times New Roman"/>
      <w:sz w:val="20"/>
      <w:szCs w:val="20"/>
      <w:lang w:eastAsia="es-C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37">
    <w:name w:val="Table Normal37"/>
    <w:uiPriority w:val="2"/>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Grid30">
    <w:name w:val="TableGrid3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aconcuadrcula111">
    <w:name w:val="Tabla con cuadrícula111"/>
    <w:basedOn w:val="Tablanormal"/>
    <w:next w:val="Tablaconcuadrcula"/>
    <w:uiPriority w:val="59"/>
    <w:rsid w:val="00AE57C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7">
    <w:name w:val="Sin lista17"/>
    <w:next w:val="Sinlista"/>
    <w:uiPriority w:val="99"/>
    <w:semiHidden/>
    <w:rsid w:val="00AE57CD"/>
  </w:style>
  <w:style w:type="table" w:customStyle="1" w:styleId="TableGrid120">
    <w:name w:val="TableGrid12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211">
    <w:name w:val="TableGrid21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36">
    <w:name w:val="TableGrid36"/>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46">
    <w:name w:val="TableGrid46"/>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56">
    <w:name w:val="TableGrid56"/>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66">
    <w:name w:val="TableGrid66"/>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76">
    <w:name w:val="TableGrid76"/>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86">
    <w:name w:val="TableGrid86"/>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96">
    <w:name w:val="TableGrid96"/>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06">
    <w:name w:val="TableGrid106"/>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110">
    <w:name w:val="TableGrid111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26">
    <w:name w:val="TableGrid126"/>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36">
    <w:name w:val="TableGrid136"/>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46">
    <w:name w:val="TableGrid146"/>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56">
    <w:name w:val="TableGrid156"/>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66">
    <w:name w:val="TableGrid166"/>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Normal120">
    <w:name w:val="Table Normal12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17">
    <w:name w:val="Table Normal217"/>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Cuadrculadetablaclara16">
    <w:name w:val="Cuadrícula de tabla clara16"/>
    <w:basedOn w:val="Tablanormal"/>
    <w:uiPriority w:val="40"/>
    <w:rsid w:val="00AE57CD"/>
    <w:pPr>
      <w:spacing w:after="0" w:line="240" w:lineRule="auto"/>
    </w:pPr>
    <w:rPr>
      <w:rFonts w:ascii="Calibri" w:eastAsia="Calibri" w:hAnsi="Calibri" w:cs="Times New Roman"/>
      <w:sz w:val="20"/>
      <w:szCs w:val="20"/>
      <w:lang w:eastAsia="es-CO"/>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anormal116">
    <w:name w:val="Tabla normal 116"/>
    <w:basedOn w:val="Tablanormal"/>
    <w:uiPriority w:val="41"/>
    <w:rsid w:val="00AE57CD"/>
    <w:pPr>
      <w:spacing w:after="0" w:line="240" w:lineRule="auto"/>
    </w:pPr>
    <w:rPr>
      <w:rFonts w:ascii="Calibri" w:eastAsia="Calibri" w:hAnsi="Calibri" w:cs="Times New Roman"/>
      <w:sz w:val="20"/>
      <w:szCs w:val="20"/>
      <w:lang w:eastAsia="es-CO"/>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adecuadrcula1clara16">
    <w:name w:val="Tabla de cuadrícula 1 clara16"/>
    <w:basedOn w:val="Tablanormal"/>
    <w:uiPriority w:val="46"/>
    <w:rsid w:val="00AE57CD"/>
    <w:pPr>
      <w:spacing w:after="0" w:line="240" w:lineRule="auto"/>
    </w:pPr>
    <w:rPr>
      <w:rFonts w:eastAsiaTheme="minorEastAsia"/>
      <w:lang w:eastAsia="es-CO"/>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Cuadrculaclara-nfasis16">
    <w:name w:val="Cuadrícula clara - Énfasis 16"/>
    <w:basedOn w:val="Tablanormal"/>
    <w:next w:val="Cuadrculaclara-nfasis1"/>
    <w:uiPriority w:val="62"/>
    <w:rsid w:val="00AE57CD"/>
    <w:pPr>
      <w:spacing w:after="0" w:line="240" w:lineRule="auto"/>
    </w:pPr>
    <w:rPr>
      <w:rFonts w:ascii="Times New Roman" w:eastAsia="Times New Roman" w:hAnsi="Times New Roman" w:cs="Times New Roman"/>
      <w:lang w:val="es-ES_tradnl" w:eastAsia="es-ES_tradnl"/>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Tablaconcuadrcula36">
    <w:name w:val="Tabla con cuadrícula36"/>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
    <w:name w:val="Tabla con cuadrícula46"/>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
    <w:name w:val="Tabla con cuadrícula56"/>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staclara-nfasis56">
    <w:name w:val="Lista clara - Énfasis 56"/>
    <w:basedOn w:val="Tablanormal"/>
    <w:next w:val="Listaclara-nfasis5"/>
    <w:uiPriority w:val="61"/>
    <w:rsid w:val="00AE57CD"/>
    <w:pPr>
      <w:spacing w:after="0" w:line="240" w:lineRule="auto"/>
    </w:p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tblBorders>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TableNormal38">
    <w:name w:val="Table Normal38"/>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46">
    <w:name w:val="Table Normal46"/>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56">
    <w:name w:val="Table Normal56"/>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66">
    <w:name w:val="Table Normal66"/>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76">
    <w:name w:val="Table Normal76"/>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86">
    <w:name w:val="Table Normal86"/>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96">
    <w:name w:val="Table Normal96"/>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06">
    <w:name w:val="Table Normal106"/>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110">
    <w:name w:val="Table Normal111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26">
    <w:name w:val="Table Normal126"/>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Cuadrculadetablaclara26">
    <w:name w:val="Cuadrícula de tabla clara26"/>
    <w:basedOn w:val="Tablanormal"/>
    <w:next w:val="Tablaconcuadrculaclara"/>
    <w:uiPriority w:val="40"/>
    <w:rsid w:val="00AE57CD"/>
    <w:pPr>
      <w:spacing w:after="0" w:line="240" w:lineRule="auto"/>
    </w:pPr>
    <w:rPr>
      <w:rFonts w:ascii="Calibri" w:eastAsia="Calibri" w:hAnsi="Calibri" w:cs="Times New Roman"/>
      <w:sz w:val="20"/>
      <w:szCs w:val="20"/>
      <w:lang w:eastAsia="es-CO"/>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Cuadrculadetablaclara8">
    <w:name w:val="Cuadrícula de tabla clara8"/>
    <w:basedOn w:val="Tablanormal"/>
    <w:next w:val="Tablaconcuadrculaclara"/>
    <w:uiPriority w:val="40"/>
    <w:rsid w:val="00AE57CD"/>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Normal136">
    <w:name w:val="Table Normal136"/>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46">
    <w:name w:val="Table Normal146"/>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56">
    <w:name w:val="Table Normal156"/>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66">
    <w:name w:val="Table Normal166"/>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76">
    <w:name w:val="Table Normal176"/>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86">
    <w:name w:val="Table Normal186"/>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96">
    <w:name w:val="Table Normal196"/>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06">
    <w:name w:val="Table Normal206"/>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18">
    <w:name w:val="Table Normal218"/>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26">
    <w:name w:val="Table Normal226"/>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36">
    <w:name w:val="Table Normal236"/>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Grid176">
    <w:name w:val="TableGrid176"/>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86">
    <w:name w:val="TableGrid186"/>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aconcuadrcula29">
    <w:name w:val="Tabla con cuadrícula29"/>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8">
    <w:name w:val="Sin lista8"/>
    <w:next w:val="Sinlista"/>
    <w:uiPriority w:val="99"/>
    <w:semiHidden/>
    <w:unhideWhenUsed/>
    <w:rsid w:val="00AE57CD"/>
  </w:style>
  <w:style w:type="table" w:customStyle="1" w:styleId="Tablaconcuadrcula30">
    <w:name w:val="Tabla con cuadrícula30"/>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decuadrcula1clara8">
    <w:name w:val="Tabla de cuadrícula 1 clara8"/>
    <w:basedOn w:val="Tablanormal"/>
    <w:next w:val="Tablaconcuadrcula1clara"/>
    <w:uiPriority w:val="46"/>
    <w:rsid w:val="00AE57CD"/>
    <w:pPr>
      <w:spacing w:after="0" w:line="240" w:lineRule="auto"/>
    </w:pPr>
    <w:rPr>
      <w:rFonts w:eastAsiaTheme="minorEastAsia"/>
      <w:sz w:val="24"/>
      <w:szCs w:val="24"/>
      <w:lang w:val="es-ES_tradnl" w:eastAsia="es-ES"/>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Tabladelista3-nfasis17">
    <w:name w:val="Tabla de lista 3 - Énfasis 17"/>
    <w:basedOn w:val="Tablanormal"/>
    <w:next w:val="Tabladelista3-nfasis1"/>
    <w:uiPriority w:val="48"/>
    <w:rsid w:val="00AE57CD"/>
    <w:pPr>
      <w:spacing w:after="0" w:line="240" w:lineRule="auto"/>
    </w:pPr>
    <w:rPr>
      <w:kern w:val="2"/>
      <w14:ligatures w14:val="standardContextual"/>
    </w:r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b/>
        <w:bCs/>
        <w:color w:val="FFFFFF" w:themeColor="background1"/>
      </w:rPr>
      <w:tblPr/>
      <w:tcPr>
        <w:shd w:val="clear" w:color="auto" w:fill="5B9BD5" w:themeFill="accent1"/>
      </w:tcPr>
    </w:tblStylePr>
    <w:tblStylePr w:type="lastRow">
      <w:rPr>
        <w:b/>
        <w:bCs/>
      </w:rPr>
      <w:tblPr/>
      <w:tcPr>
        <w:tcBorders>
          <w:top w:val="double" w:sz="4" w:space="0" w:color="5B9BD5"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1"/>
          <w:right w:val="single" w:sz="4" w:space="0" w:color="5B9BD5" w:themeColor="accent1"/>
        </w:tcBorders>
      </w:tcPr>
    </w:tblStylePr>
    <w:tblStylePr w:type="band1Horz">
      <w:tblPr/>
      <w:tcPr>
        <w:tcBorders>
          <w:top w:val="single" w:sz="4" w:space="0" w:color="5B9BD5" w:themeColor="accent1"/>
          <w:bottom w:val="single" w:sz="4" w:space="0" w:color="5B9BD5"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1"/>
          <w:left w:val="nil"/>
        </w:tcBorders>
      </w:tcPr>
    </w:tblStylePr>
    <w:tblStylePr w:type="swCell">
      <w:tblPr/>
      <w:tcPr>
        <w:tcBorders>
          <w:top w:val="double" w:sz="4" w:space="0" w:color="5B9BD5" w:themeColor="accent1"/>
          <w:right w:val="nil"/>
        </w:tcBorders>
      </w:tcPr>
    </w:tblStylePr>
  </w:style>
  <w:style w:type="table" w:customStyle="1" w:styleId="Tablaconcuadrcula210">
    <w:name w:val="Tabla con cuadrícula210"/>
    <w:basedOn w:val="Tablanormal"/>
    <w:next w:val="Tablaconcuadrcula"/>
    <w:uiPriority w:val="39"/>
    <w:rsid w:val="00AE57CD"/>
    <w:pPr>
      <w:spacing w:after="0" w:line="240" w:lineRule="auto"/>
    </w:pPr>
    <w:rPr>
      <w:rFonts w:ascii="Calibri" w:eastAsia="Calibri" w:hAnsi="Calibri" w:cs="Times New Roman"/>
      <w:sz w:val="20"/>
      <w:szCs w:val="20"/>
      <w:lang w:eastAsia="es-C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39">
    <w:name w:val="Table Normal39"/>
    <w:uiPriority w:val="2"/>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Grid37">
    <w:name w:val="TableGrid37"/>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aconcuadrcula112">
    <w:name w:val="Tabla con cuadrícula112"/>
    <w:basedOn w:val="Tablanormal"/>
    <w:next w:val="Tablaconcuadrcula"/>
    <w:uiPriority w:val="59"/>
    <w:rsid w:val="00AE57C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8">
    <w:name w:val="Sin lista18"/>
    <w:next w:val="Sinlista"/>
    <w:uiPriority w:val="99"/>
    <w:semiHidden/>
    <w:rsid w:val="00AE57CD"/>
  </w:style>
  <w:style w:type="table" w:customStyle="1" w:styleId="TableGrid127">
    <w:name w:val="TableGrid127"/>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212">
    <w:name w:val="TableGrid21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38">
    <w:name w:val="TableGrid38"/>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47">
    <w:name w:val="TableGrid47"/>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57">
    <w:name w:val="TableGrid57"/>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67">
    <w:name w:val="TableGrid67"/>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77">
    <w:name w:val="TableGrid77"/>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87">
    <w:name w:val="TableGrid87"/>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97">
    <w:name w:val="TableGrid97"/>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07">
    <w:name w:val="TableGrid107"/>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111">
    <w:name w:val="TableGrid111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28">
    <w:name w:val="TableGrid128"/>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37">
    <w:name w:val="TableGrid137"/>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47">
    <w:name w:val="TableGrid147"/>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57">
    <w:name w:val="TableGrid157"/>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67">
    <w:name w:val="TableGrid167"/>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Normal127">
    <w:name w:val="Table Normal127"/>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19">
    <w:name w:val="Table Normal219"/>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Cuadrculadetablaclara17">
    <w:name w:val="Cuadrícula de tabla clara17"/>
    <w:basedOn w:val="Tablanormal"/>
    <w:uiPriority w:val="40"/>
    <w:rsid w:val="00AE57CD"/>
    <w:pPr>
      <w:spacing w:after="0" w:line="240" w:lineRule="auto"/>
    </w:pPr>
    <w:rPr>
      <w:rFonts w:ascii="Calibri" w:eastAsia="Calibri" w:hAnsi="Calibri" w:cs="Times New Roman"/>
      <w:sz w:val="20"/>
      <w:szCs w:val="20"/>
      <w:lang w:eastAsia="es-CO"/>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anormal117">
    <w:name w:val="Tabla normal 117"/>
    <w:basedOn w:val="Tablanormal"/>
    <w:uiPriority w:val="41"/>
    <w:rsid w:val="00AE57CD"/>
    <w:pPr>
      <w:spacing w:after="0" w:line="240" w:lineRule="auto"/>
    </w:pPr>
    <w:rPr>
      <w:rFonts w:ascii="Calibri" w:eastAsia="Calibri" w:hAnsi="Calibri" w:cs="Times New Roman"/>
      <w:sz w:val="20"/>
      <w:szCs w:val="20"/>
      <w:lang w:eastAsia="es-CO"/>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adecuadrcula1clara17">
    <w:name w:val="Tabla de cuadrícula 1 clara17"/>
    <w:basedOn w:val="Tablanormal"/>
    <w:uiPriority w:val="46"/>
    <w:rsid w:val="00AE57CD"/>
    <w:pPr>
      <w:spacing w:after="0" w:line="240" w:lineRule="auto"/>
    </w:pPr>
    <w:rPr>
      <w:rFonts w:eastAsiaTheme="minorEastAsia"/>
      <w:lang w:eastAsia="es-CO"/>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Cuadrculaclara-nfasis17">
    <w:name w:val="Cuadrícula clara - Énfasis 17"/>
    <w:basedOn w:val="Tablanormal"/>
    <w:next w:val="Cuadrculaclara-nfasis1"/>
    <w:uiPriority w:val="62"/>
    <w:rsid w:val="00AE57CD"/>
    <w:pPr>
      <w:spacing w:after="0" w:line="240" w:lineRule="auto"/>
    </w:pPr>
    <w:rPr>
      <w:rFonts w:ascii="Times New Roman" w:eastAsia="Times New Roman" w:hAnsi="Times New Roman" w:cs="Times New Roman"/>
      <w:lang w:val="es-ES_tradnl" w:eastAsia="es-ES_tradnl"/>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Tablaconcuadrcula37">
    <w:name w:val="Tabla con cuadrícula37"/>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
    <w:name w:val="Tabla con cuadrícula47"/>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
    <w:name w:val="Tabla con cuadrícula57"/>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staclara-nfasis57">
    <w:name w:val="Lista clara - Énfasis 57"/>
    <w:basedOn w:val="Tablanormal"/>
    <w:next w:val="Listaclara-nfasis5"/>
    <w:uiPriority w:val="61"/>
    <w:rsid w:val="00AE57CD"/>
    <w:pPr>
      <w:spacing w:after="0" w:line="240" w:lineRule="auto"/>
    </w:p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tblBorders>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TableNormal310">
    <w:name w:val="Table Normal31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47">
    <w:name w:val="Table Normal47"/>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57">
    <w:name w:val="Table Normal57"/>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67">
    <w:name w:val="Table Normal67"/>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77">
    <w:name w:val="Table Normal77"/>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87">
    <w:name w:val="Table Normal87"/>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97">
    <w:name w:val="Table Normal97"/>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07">
    <w:name w:val="Table Normal107"/>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111">
    <w:name w:val="Table Normal111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28">
    <w:name w:val="Table Normal128"/>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Cuadrculadetablaclara27">
    <w:name w:val="Cuadrícula de tabla clara27"/>
    <w:basedOn w:val="Tablanormal"/>
    <w:next w:val="Tablaconcuadrculaclara"/>
    <w:uiPriority w:val="40"/>
    <w:rsid w:val="00AE57CD"/>
    <w:pPr>
      <w:spacing w:after="0" w:line="240" w:lineRule="auto"/>
    </w:pPr>
    <w:rPr>
      <w:rFonts w:ascii="Calibri" w:eastAsia="Calibri" w:hAnsi="Calibri" w:cs="Times New Roman"/>
      <w:sz w:val="20"/>
      <w:szCs w:val="20"/>
      <w:lang w:eastAsia="es-CO"/>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Cuadrculadetablaclara9">
    <w:name w:val="Cuadrícula de tabla clara9"/>
    <w:basedOn w:val="Tablanormal"/>
    <w:next w:val="Tablaconcuadrculaclara"/>
    <w:uiPriority w:val="40"/>
    <w:rsid w:val="00AE57CD"/>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Normal137">
    <w:name w:val="Table Normal137"/>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47">
    <w:name w:val="Table Normal147"/>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57">
    <w:name w:val="Table Normal157"/>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67">
    <w:name w:val="Table Normal167"/>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77">
    <w:name w:val="Table Normal177"/>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87">
    <w:name w:val="Table Normal187"/>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97">
    <w:name w:val="Table Normal197"/>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07">
    <w:name w:val="Table Normal207"/>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110">
    <w:name w:val="Table Normal211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27">
    <w:name w:val="Table Normal227"/>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37">
    <w:name w:val="Table Normal237"/>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Grid177">
    <w:name w:val="TableGrid177"/>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87">
    <w:name w:val="TableGrid187"/>
    <w:rsid w:val="00AE57CD"/>
    <w:pPr>
      <w:spacing w:after="0" w:line="240" w:lineRule="auto"/>
    </w:pPr>
    <w:rPr>
      <w:rFonts w:eastAsiaTheme="minorEastAsia"/>
      <w:lang w:eastAsia="es-CO"/>
    </w:rPr>
    <w:tblPr>
      <w:tblCellMar>
        <w:top w:w="0" w:type="dxa"/>
        <w:left w:w="0" w:type="dxa"/>
        <w:bottom w:w="0" w:type="dxa"/>
        <w:right w:w="0" w:type="dxa"/>
      </w:tblCellMar>
    </w:tblPr>
  </w:style>
  <w:style w:type="numbering" w:customStyle="1" w:styleId="Sinlista9">
    <w:name w:val="Sin lista9"/>
    <w:next w:val="Sinlista"/>
    <w:uiPriority w:val="99"/>
    <w:semiHidden/>
    <w:unhideWhenUsed/>
    <w:rsid w:val="00AE57CD"/>
  </w:style>
  <w:style w:type="table" w:customStyle="1" w:styleId="Tablaconcuadrcula38">
    <w:name w:val="Tabla con cuadrícula38"/>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decuadrcula1clara9">
    <w:name w:val="Tabla de cuadrícula 1 clara9"/>
    <w:basedOn w:val="Tablanormal"/>
    <w:next w:val="Tablaconcuadrcula1clara"/>
    <w:uiPriority w:val="46"/>
    <w:rsid w:val="00AE57CD"/>
    <w:pPr>
      <w:spacing w:after="0" w:line="240" w:lineRule="auto"/>
    </w:pPr>
    <w:rPr>
      <w:rFonts w:eastAsiaTheme="minorEastAsia"/>
      <w:sz w:val="24"/>
      <w:szCs w:val="24"/>
      <w:lang w:val="es-ES_tradnl" w:eastAsia="es-ES"/>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Tabladelista3-nfasis18">
    <w:name w:val="Tabla de lista 3 - Énfasis 18"/>
    <w:basedOn w:val="Tablanormal"/>
    <w:next w:val="Tabladelista3-nfasis1"/>
    <w:uiPriority w:val="48"/>
    <w:rsid w:val="00AE57CD"/>
    <w:pPr>
      <w:spacing w:after="0" w:line="240" w:lineRule="auto"/>
    </w:pPr>
    <w:rPr>
      <w:kern w:val="2"/>
      <w14:ligatures w14:val="standardContextual"/>
    </w:r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b/>
        <w:bCs/>
        <w:color w:val="FFFFFF" w:themeColor="background1"/>
      </w:rPr>
      <w:tblPr/>
      <w:tcPr>
        <w:shd w:val="clear" w:color="auto" w:fill="5B9BD5" w:themeFill="accent1"/>
      </w:tcPr>
    </w:tblStylePr>
    <w:tblStylePr w:type="lastRow">
      <w:rPr>
        <w:b/>
        <w:bCs/>
      </w:rPr>
      <w:tblPr/>
      <w:tcPr>
        <w:tcBorders>
          <w:top w:val="double" w:sz="4" w:space="0" w:color="5B9BD5"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1"/>
          <w:right w:val="single" w:sz="4" w:space="0" w:color="5B9BD5" w:themeColor="accent1"/>
        </w:tcBorders>
      </w:tcPr>
    </w:tblStylePr>
    <w:tblStylePr w:type="band1Horz">
      <w:tblPr/>
      <w:tcPr>
        <w:tcBorders>
          <w:top w:val="single" w:sz="4" w:space="0" w:color="5B9BD5" w:themeColor="accent1"/>
          <w:bottom w:val="single" w:sz="4" w:space="0" w:color="5B9BD5"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1"/>
          <w:left w:val="nil"/>
        </w:tcBorders>
      </w:tcPr>
    </w:tblStylePr>
    <w:tblStylePr w:type="swCell">
      <w:tblPr/>
      <w:tcPr>
        <w:tcBorders>
          <w:top w:val="double" w:sz="4" w:space="0" w:color="5B9BD5" w:themeColor="accent1"/>
          <w:right w:val="nil"/>
        </w:tcBorders>
      </w:tcPr>
    </w:tblStylePr>
  </w:style>
  <w:style w:type="table" w:customStyle="1" w:styleId="Tablaconcuadrcula211">
    <w:name w:val="Tabla con cuadrícula211"/>
    <w:basedOn w:val="Tablanormal"/>
    <w:next w:val="Tablaconcuadrcula"/>
    <w:uiPriority w:val="39"/>
    <w:rsid w:val="00AE57CD"/>
    <w:pPr>
      <w:spacing w:after="0" w:line="240" w:lineRule="auto"/>
    </w:pPr>
    <w:rPr>
      <w:rFonts w:ascii="Calibri" w:eastAsia="Calibri" w:hAnsi="Calibri" w:cs="Times New Roman"/>
      <w:sz w:val="20"/>
      <w:szCs w:val="20"/>
      <w:lang w:eastAsia="es-C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40">
    <w:name w:val="Table Normal40"/>
    <w:uiPriority w:val="2"/>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Grid39">
    <w:name w:val="TableGrid39"/>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aconcuadrcula113">
    <w:name w:val="Tabla con cuadrícula113"/>
    <w:basedOn w:val="Tablanormal"/>
    <w:next w:val="Tablaconcuadrcula"/>
    <w:uiPriority w:val="59"/>
    <w:rsid w:val="00AE57C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9">
    <w:name w:val="Sin lista19"/>
    <w:next w:val="Sinlista"/>
    <w:uiPriority w:val="99"/>
    <w:semiHidden/>
    <w:rsid w:val="00AE57CD"/>
  </w:style>
  <w:style w:type="table" w:customStyle="1" w:styleId="TableGrid129">
    <w:name w:val="TableGrid129"/>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213">
    <w:name w:val="TableGrid213"/>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310">
    <w:name w:val="TableGrid31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48">
    <w:name w:val="TableGrid48"/>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58">
    <w:name w:val="TableGrid58"/>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68">
    <w:name w:val="TableGrid68"/>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78">
    <w:name w:val="TableGrid78"/>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88">
    <w:name w:val="TableGrid88"/>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98">
    <w:name w:val="TableGrid98"/>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08">
    <w:name w:val="TableGrid108"/>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112">
    <w:name w:val="TableGrid111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210">
    <w:name w:val="TableGrid121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38">
    <w:name w:val="TableGrid138"/>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48">
    <w:name w:val="TableGrid148"/>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58">
    <w:name w:val="TableGrid158"/>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68">
    <w:name w:val="TableGrid168"/>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Normal129">
    <w:name w:val="Table Normal129"/>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20">
    <w:name w:val="Table Normal22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Cuadrculadetablaclara18">
    <w:name w:val="Cuadrícula de tabla clara18"/>
    <w:basedOn w:val="Tablanormal"/>
    <w:uiPriority w:val="40"/>
    <w:rsid w:val="00AE57CD"/>
    <w:pPr>
      <w:spacing w:after="0" w:line="240" w:lineRule="auto"/>
    </w:pPr>
    <w:rPr>
      <w:rFonts w:ascii="Calibri" w:eastAsia="Calibri" w:hAnsi="Calibri" w:cs="Times New Roman"/>
      <w:sz w:val="20"/>
      <w:szCs w:val="20"/>
      <w:lang w:eastAsia="es-CO"/>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anormal118">
    <w:name w:val="Tabla normal 118"/>
    <w:basedOn w:val="Tablanormal"/>
    <w:uiPriority w:val="41"/>
    <w:rsid w:val="00AE57CD"/>
    <w:pPr>
      <w:spacing w:after="0" w:line="240" w:lineRule="auto"/>
    </w:pPr>
    <w:rPr>
      <w:rFonts w:ascii="Calibri" w:eastAsia="Calibri" w:hAnsi="Calibri" w:cs="Times New Roman"/>
      <w:sz w:val="20"/>
      <w:szCs w:val="20"/>
      <w:lang w:eastAsia="es-CO"/>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adecuadrcula1clara18">
    <w:name w:val="Tabla de cuadrícula 1 clara18"/>
    <w:basedOn w:val="Tablanormal"/>
    <w:uiPriority w:val="46"/>
    <w:rsid w:val="00AE57CD"/>
    <w:pPr>
      <w:spacing w:after="0" w:line="240" w:lineRule="auto"/>
    </w:pPr>
    <w:rPr>
      <w:rFonts w:eastAsiaTheme="minorEastAsia"/>
      <w:lang w:eastAsia="es-CO"/>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Cuadrculaclara-nfasis18">
    <w:name w:val="Cuadrícula clara - Énfasis 18"/>
    <w:basedOn w:val="Tablanormal"/>
    <w:next w:val="Cuadrculaclara-nfasis1"/>
    <w:uiPriority w:val="62"/>
    <w:rsid w:val="00AE57CD"/>
    <w:pPr>
      <w:spacing w:after="0" w:line="240" w:lineRule="auto"/>
    </w:pPr>
    <w:rPr>
      <w:rFonts w:ascii="Times New Roman" w:eastAsia="Times New Roman" w:hAnsi="Times New Roman" w:cs="Times New Roman"/>
      <w:lang w:val="es-ES_tradnl" w:eastAsia="es-ES_tradnl"/>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Tablaconcuadrcula39">
    <w:name w:val="Tabla con cuadrícula39"/>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
    <w:name w:val="Tabla con cuadrícula48"/>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
    <w:name w:val="Tabla con cuadrícula58"/>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staclara-nfasis58">
    <w:name w:val="Lista clara - Énfasis 58"/>
    <w:basedOn w:val="Tablanormal"/>
    <w:next w:val="Listaclara-nfasis5"/>
    <w:uiPriority w:val="61"/>
    <w:rsid w:val="00AE57CD"/>
    <w:pPr>
      <w:spacing w:after="0" w:line="240" w:lineRule="auto"/>
    </w:p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tblBorders>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TableNormal311">
    <w:name w:val="Table Normal31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48">
    <w:name w:val="Table Normal48"/>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58">
    <w:name w:val="Table Normal58"/>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68">
    <w:name w:val="Table Normal68"/>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78">
    <w:name w:val="Table Normal78"/>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88">
    <w:name w:val="Table Normal88"/>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98">
    <w:name w:val="Table Normal98"/>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08">
    <w:name w:val="Table Normal108"/>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112">
    <w:name w:val="Table Normal111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210">
    <w:name w:val="Table Normal121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Cuadrculadetablaclara28">
    <w:name w:val="Cuadrícula de tabla clara28"/>
    <w:basedOn w:val="Tablanormal"/>
    <w:next w:val="Tablaconcuadrculaclara"/>
    <w:uiPriority w:val="40"/>
    <w:rsid w:val="00AE57CD"/>
    <w:pPr>
      <w:spacing w:after="0" w:line="240" w:lineRule="auto"/>
    </w:pPr>
    <w:rPr>
      <w:rFonts w:ascii="Calibri" w:eastAsia="Calibri" w:hAnsi="Calibri" w:cs="Times New Roman"/>
      <w:sz w:val="20"/>
      <w:szCs w:val="20"/>
      <w:lang w:eastAsia="es-CO"/>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Cuadrculadetablaclara10">
    <w:name w:val="Cuadrícula de tabla clara10"/>
    <w:basedOn w:val="Tablanormal"/>
    <w:next w:val="Tablaconcuadrculaclara"/>
    <w:uiPriority w:val="40"/>
    <w:rsid w:val="00AE57CD"/>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Normal138">
    <w:name w:val="Table Normal138"/>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48">
    <w:name w:val="Table Normal148"/>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58">
    <w:name w:val="Table Normal158"/>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68">
    <w:name w:val="Table Normal168"/>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78">
    <w:name w:val="Table Normal178"/>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88">
    <w:name w:val="Table Normal188"/>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98">
    <w:name w:val="Table Normal198"/>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08">
    <w:name w:val="Table Normal208"/>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111">
    <w:name w:val="Table Normal211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28">
    <w:name w:val="Table Normal228"/>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38">
    <w:name w:val="Table Normal238"/>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Grid178">
    <w:name w:val="TableGrid178"/>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88">
    <w:name w:val="TableGrid188"/>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aconcuadrcula40">
    <w:name w:val="Tabla con cuadrícula40"/>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
    <w:name w:val="Tabla con cuadrícula49"/>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
    <w:name w:val="Tabla con cuadrícula50"/>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4">
    <w:name w:val="Tabla con cuadrícula114"/>
    <w:basedOn w:val="Tablanormal"/>
    <w:next w:val="Tablaconcuadrcula"/>
    <w:uiPriority w:val="59"/>
    <w:rsid w:val="00AE57C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
    <w:name w:val="Tabla con cuadrícula59"/>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0">
    <w:name w:val="Sin lista10"/>
    <w:next w:val="Sinlista"/>
    <w:uiPriority w:val="99"/>
    <w:semiHidden/>
    <w:unhideWhenUsed/>
    <w:rsid w:val="00AE57CD"/>
  </w:style>
  <w:style w:type="table" w:customStyle="1" w:styleId="Tablaconcuadrcula60">
    <w:name w:val="Tabla con cuadrícula60"/>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decuadrcula1clara10">
    <w:name w:val="Tabla de cuadrícula 1 clara10"/>
    <w:basedOn w:val="Tablanormal"/>
    <w:next w:val="Tablaconcuadrcula1clara"/>
    <w:uiPriority w:val="46"/>
    <w:rsid w:val="00AE57CD"/>
    <w:pPr>
      <w:spacing w:after="0" w:line="240" w:lineRule="auto"/>
    </w:pPr>
    <w:rPr>
      <w:rFonts w:eastAsiaTheme="minorEastAsia"/>
      <w:sz w:val="24"/>
      <w:szCs w:val="24"/>
      <w:lang w:val="es-ES_tradnl" w:eastAsia="es-ES"/>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Tabladelista3-nfasis19">
    <w:name w:val="Tabla de lista 3 - Énfasis 19"/>
    <w:basedOn w:val="Tablanormal"/>
    <w:next w:val="Tabladelista3-nfasis1"/>
    <w:uiPriority w:val="48"/>
    <w:rsid w:val="00AE57CD"/>
    <w:pPr>
      <w:spacing w:after="0" w:line="240" w:lineRule="auto"/>
    </w:pPr>
    <w:rPr>
      <w:kern w:val="2"/>
      <w14:ligatures w14:val="standardContextual"/>
    </w:r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b/>
        <w:bCs/>
        <w:color w:val="FFFFFF" w:themeColor="background1"/>
      </w:rPr>
      <w:tblPr/>
      <w:tcPr>
        <w:shd w:val="clear" w:color="auto" w:fill="5B9BD5" w:themeFill="accent1"/>
      </w:tcPr>
    </w:tblStylePr>
    <w:tblStylePr w:type="lastRow">
      <w:rPr>
        <w:b/>
        <w:bCs/>
      </w:rPr>
      <w:tblPr/>
      <w:tcPr>
        <w:tcBorders>
          <w:top w:val="double" w:sz="4" w:space="0" w:color="5B9BD5"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1"/>
          <w:right w:val="single" w:sz="4" w:space="0" w:color="5B9BD5" w:themeColor="accent1"/>
        </w:tcBorders>
      </w:tcPr>
    </w:tblStylePr>
    <w:tblStylePr w:type="band1Horz">
      <w:tblPr/>
      <w:tcPr>
        <w:tcBorders>
          <w:top w:val="single" w:sz="4" w:space="0" w:color="5B9BD5" w:themeColor="accent1"/>
          <w:bottom w:val="single" w:sz="4" w:space="0" w:color="5B9BD5"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1"/>
          <w:left w:val="nil"/>
        </w:tcBorders>
      </w:tcPr>
    </w:tblStylePr>
    <w:tblStylePr w:type="swCell">
      <w:tblPr/>
      <w:tcPr>
        <w:tcBorders>
          <w:top w:val="double" w:sz="4" w:space="0" w:color="5B9BD5" w:themeColor="accent1"/>
          <w:right w:val="nil"/>
        </w:tcBorders>
      </w:tcPr>
    </w:tblStylePr>
  </w:style>
  <w:style w:type="table" w:customStyle="1" w:styleId="Tablaconcuadrcula212">
    <w:name w:val="Tabla con cuadrícula212"/>
    <w:basedOn w:val="Tablanormal"/>
    <w:next w:val="Tablaconcuadrcula"/>
    <w:uiPriority w:val="39"/>
    <w:rsid w:val="00AE57CD"/>
    <w:pPr>
      <w:spacing w:after="0" w:line="240" w:lineRule="auto"/>
    </w:pPr>
    <w:rPr>
      <w:rFonts w:ascii="Calibri" w:eastAsia="Calibri" w:hAnsi="Calibri" w:cs="Times New Roman"/>
      <w:sz w:val="20"/>
      <w:szCs w:val="20"/>
      <w:lang w:eastAsia="es-C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49">
    <w:name w:val="Table Normal49"/>
    <w:uiPriority w:val="2"/>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Grid40">
    <w:name w:val="TableGrid4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aconcuadrcula115">
    <w:name w:val="Tabla con cuadrícula115"/>
    <w:basedOn w:val="Tablanormal"/>
    <w:next w:val="Tablaconcuadrcula"/>
    <w:uiPriority w:val="59"/>
    <w:rsid w:val="00AE57C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0">
    <w:name w:val="Sin lista110"/>
    <w:next w:val="Sinlista"/>
    <w:uiPriority w:val="99"/>
    <w:semiHidden/>
    <w:rsid w:val="00AE57CD"/>
  </w:style>
  <w:style w:type="table" w:customStyle="1" w:styleId="TableGrid130">
    <w:name w:val="TableGrid13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214">
    <w:name w:val="TableGrid214"/>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311">
    <w:name w:val="TableGrid31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49">
    <w:name w:val="TableGrid49"/>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59">
    <w:name w:val="TableGrid59"/>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69">
    <w:name w:val="TableGrid69"/>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79">
    <w:name w:val="TableGrid79"/>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89">
    <w:name w:val="TableGrid89"/>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99">
    <w:name w:val="TableGrid99"/>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09">
    <w:name w:val="TableGrid109"/>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113">
    <w:name w:val="TableGrid1113"/>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211">
    <w:name w:val="TableGrid121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39">
    <w:name w:val="TableGrid139"/>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49">
    <w:name w:val="TableGrid149"/>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59">
    <w:name w:val="TableGrid159"/>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69">
    <w:name w:val="TableGrid169"/>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Normal130">
    <w:name w:val="Table Normal13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29">
    <w:name w:val="Table Normal229"/>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Cuadrculadetablaclara19">
    <w:name w:val="Cuadrícula de tabla clara19"/>
    <w:basedOn w:val="Tablanormal"/>
    <w:uiPriority w:val="40"/>
    <w:rsid w:val="00AE57CD"/>
    <w:pPr>
      <w:spacing w:after="0" w:line="240" w:lineRule="auto"/>
    </w:pPr>
    <w:rPr>
      <w:rFonts w:ascii="Calibri" w:eastAsia="Calibri" w:hAnsi="Calibri" w:cs="Times New Roman"/>
      <w:sz w:val="20"/>
      <w:szCs w:val="20"/>
      <w:lang w:eastAsia="es-CO"/>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anormal119">
    <w:name w:val="Tabla normal 119"/>
    <w:basedOn w:val="Tablanormal"/>
    <w:uiPriority w:val="41"/>
    <w:rsid w:val="00AE57CD"/>
    <w:pPr>
      <w:spacing w:after="0" w:line="240" w:lineRule="auto"/>
    </w:pPr>
    <w:rPr>
      <w:rFonts w:ascii="Calibri" w:eastAsia="Calibri" w:hAnsi="Calibri" w:cs="Times New Roman"/>
      <w:sz w:val="20"/>
      <w:szCs w:val="20"/>
      <w:lang w:eastAsia="es-CO"/>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adecuadrcula1clara19">
    <w:name w:val="Tabla de cuadrícula 1 clara19"/>
    <w:basedOn w:val="Tablanormal"/>
    <w:uiPriority w:val="46"/>
    <w:rsid w:val="00AE57CD"/>
    <w:pPr>
      <w:spacing w:after="0" w:line="240" w:lineRule="auto"/>
    </w:pPr>
    <w:rPr>
      <w:rFonts w:eastAsiaTheme="minorEastAsia"/>
      <w:lang w:eastAsia="es-CO"/>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Cuadrculaclara-nfasis19">
    <w:name w:val="Cuadrícula clara - Énfasis 19"/>
    <w:basedOn w:val="Tablanormal"/>
    <w:next w:val="Cuadrculaclara-nfasis1"/>
    <w:uiPriority w:val="62"/>
    <w:rsid w:val="00AE57CD"/>
    <w:pPr>
      <w:spacing w:after="0" w:line="240" w:lineRule="auto"/>
    </w:pPr>
    <w:rPr>
      <w:rFonts w:ascii="Times New Roman" w:eastAsia="Times New Roman" w:hAnsi="Times New Roman" w:cs="Times New Roman"/>
      <w:lang w:val="es-ES_tradnl" w:eastAsia="es-ES_tradnl"/>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Tablaconcuadrcula310">
    <w:name w:val="Tabla con cuadrícula310"/>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0">
    <w:name w:val="Tabla con cuadrícula410"/>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0">
    <w:name w:val="Tabla con cuadrícula510"/>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staclara-nfasis59">
    <w:name w:val="Lista clara - Énfasis 59"/>
    <w:basedOn w:val="Tablanormal"/>
    <w:next w:val="Listaclara-nfasis5"/>
    <w:uiPriority w:val="61"/>
    <w:rsid w:val="00AE57CD"/>
    <w:pPr>
      <w:spacing w:after="0" w:line="240" w:lineRule="auto"/>
    </w:p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tblBorders>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TableNormal312">
    <w:name w:val="Table Normal31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410">
    <w:name w:val="Table Normal41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59">
    <w:name w:val="Table Normal59"/>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69">
    <w:name w:val="Table Normal69"/>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79">
    <w:name w:val="Table Normal79"/>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89">
    <w:name w:val="Table Normal89"/>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99">
    <w:name w:val="Table Normal99"/>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09">
    <w:name w:val="Table Normal109"/>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113">
    <w:name w:val="Table Normal111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211">
    <w:name w:val="Table Normal121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Cuadrculadetablaclara29">
    <w:name w:val="Cuadrícula de tabla clara29"/>
    <w:basedOn w:val="Tablanormal"/>
    <w:next w:val="Tablaconcuadrculaclara"/>
    <w:uiPriority w:val="40"/>
    <w:rsid w:val="00AE57CD"/>
    <w:pPr>
      <w:spacing w:after="0" w:line="240" w:lineRule="auto"/>
    </w:pPr>
    <w:rPr>
      <w:rFonts w:ascii="Calibri" w:eastAsia="Calibri" w:hAnsi="Calibri" w:cs="Times New Roman"/>
      <w:sz w:val="20"/>
      <w:szCs w:val="20"/>
      <w:lang w:eastAsia="es-CO"/>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Cuadrculadetablaclara20">
    <w:name w:val="Cuadrícula de tabla clara20"/>
    <w:basedOn w:val="Tablanormal"/>
    <w:next w:val="Tablaconcuadrculaclara"/>
    <w:uiPriority w:val="40"/>
    <w:rsid w:val="00AE57CD"/>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Normal139">
    <w:name w:val="Table Normal139"/>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49">
    <w:name w:val="Table Normal149"/>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59">
    <w:name w:val="Table Normal159"/>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69">
    <w:name w:val="Table Normal169"/>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79">
    <w:name w:val="Table Normal179"/>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89">
    <w:name w:val="Table Normal189"/>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99">
    <w:name w:val="Table Normal199"/>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09">
    <w:name w:val="Table Normal209"/>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112">
    <w:name w:val="Table Normal211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210">
    <w:name w:val="Table Normal221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39">
    <w:name w:val="Table Normal239"/>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Grid179">
    <w:name w:val="TableGrid179"/>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89">
    <w:name w:val="TableGrid189"/>
    <w:rsid w:val="00AE57CD"/>
    <w:pPr>
      <w:spacing w:after="0" w:line="240" w:lineRule="auto"/>
    </w:pPr>
    <w:rPr>
      <w:rFonts w:eastAsiaTheme="minorEastAsia"/>
      <w:lang w:eastAsia="es-CO"/>
    </w:rPr>
    <w:tblPr>
      <w:tblCellMar>
        <w:top w:w="0" w:type="dxa"/>
        <w:left w:w="0" w:type="dxa"/>
        <w:bottom w:w="0" w:type="dxa"/>
        <w:right w:w="0" w:type="dxa"/>
      </w:tblCellMar>
    </w:tblPr>
  </w:style>
  <w:style w:type="numbering" w:customStyle="1" w:styleId="Sinlista20">
    <w:name w:val="Sin lista20"/>
    <w:next w:val="Sinlista"/>
    <w:uiPriority w:val="99"/>
    <w:semiHidden/>
    <w:unhideWhenUsed/>
    <w:rsid w:val="00AE57CD"/>
  </w:style>
  <w:style w:type="table" w:customStyle="1" w:styleId="Tablaconcuadrcula61">
    <w:name w:val="Tabla con cuadrícula61"/>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decuadrcula1clara20">
    <w:name w:val="Tabla de cuadrícula 1 clara20"/>
    <w:basedOn w:val="Tablanormal"/>
    <w:next w:val="Tablaconcuadrcula1clara"/>
    <w:uiPriority w:val="46"/>
    <w:rsid w:val="00AE57CD"/>
    <w:pPr>
      <w:spacing w:after="0" w:line="240" w:lineRule="auto"/>
    </w:pPr>
    <w:rPr>
      <w:rFonts w:eastAsiaTheme="minorEastAsia"/>
      <w:sz w:val="24"/>
      <w:szCs w:val="24"/>
      <w:lang w:val="es-ES_tradnl" w:eastAsia="es-ES"/>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Tabladelista3-nfasis110">
    <w:name w:val="Tabla de lista 3 - Énfasis 110"/>
    <w:basedOn w:val="Tablanormal"/>
    <w:next w:val="Tabladelista3-nfasis1"/>
    <w:uiPriority w:val="48"/>
    <w:rsid w:val="00AE57CD"/>
    <w:pPr>
      <w:spacing w:after="0" w:line="240" w:lineRule="auto"/>
    </w:pPr>
    <w:rPr>
      <w:kern w:val="2"/>
      <w14:ligatures w14:val="standardContextual"/>
    </w:r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b/>
        <w:bCs/>
        <w:color w:val="FFFFFF" w:themeColor="background1"/>
      </w:rPr>
      <w:tblPr/>
      <w:tcPr>
        <w:shd w:val="clear" w:color="auto" w:fill="5B9BD5" w:themeFill="accent1"/>
      </w:tcPr>
    </w:tblStylePr>
    <w:tblStylePr w:type="lastRow">
      <w:rPr>
        <w:b/>
        <w:bCs/>
      </w:rPr>
      <w:tblPr/>
      <w:tcPr>
        <w:tcBorders>
          <w:top w:val="double" w:sz="4" w:space="0" w:color="5B9BD5"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1"/>
          <w:right w:val="single" w:sz="4" w:space="0" w:color="5B9BD5" w:themeColor="accent1"/>
        </w:tcBorders>
      </w:tcPr>
    </w:tblStylePr>
    <w:tblStylePr w:type="band1Horz">
      <w:tblPr/>
      <w:tcPr>
        <w:tcBorders>
          <w:top w:val="single" w:sz="4" w:space="0" w:color="5B9BD5" w:themeColor="accent1"/>
          <w:bottom w:val="single" w:sz="4" w:space="0" w:color="5B9BD5"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1"/>
          <w:left w:val="nil"/>
        </w:tcBorders>
      </w:tcPr>
    </w:tblStylePr>
    <w:tblStylePr w:type="swCell">
      <w:tblPr/>
      <w:tcPr>
        <w:tcBorders>
          <w:top w:val="double" w:sz="4" w:space="0" w:color="5B9BD5" w:themeColor="accent1"/>
          <w:right w:val="nil"/>
        </w:tcBorders>
      </w:tcPr>
    </w:tblStylePr>
  </w:style>
  <w:style w:type="table" w:customStyle="1" w:styleId="Tablaconcuadrcula213">
    <w:name w:val="Tabla con cuadrícula213"/>
    <w:basedOn w:val="Tablanormal"/>
    <w:next w:val="Tablaconcuadrcula"/>
    <w:uiPriority w:val="39"/>
    <w:rsid w:val="00AE57CD"/>
    <w:pPr>
      <w:spacing w:after="0" w:line="240" w:lineRule="auto"/>
    </w:pPr>
    <w:rPr>
      <w:rFonts w:ascii="Calibri" w:eastAsia="Calibri" w:hAnsi="Calibri" w:cs="Times New Roman"/>
      <w:sz w:val="20"/>
      <w:szCs w:val="20"/>
      <w:lang w:eastAsia="es-C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50">
    <w:name w:val="Table Normal50"/>
    <w:uiPriority w:val="2"/>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Grid50">
    <w:name w:val="TableGrid5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aconcuadrcula116">
    <w:name w:val="Tabla con cuadrícula116"/>
    <w:basedOn w:val="Tablanormal"/>
    <w:next w:val="Tablaconcuadrcula"/>
    <w:uiPriority w:val="59"/>
    <w:rsid w:val="00AE57C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1">
    <w:name w:val="Sin lista111"/>
    <w:next w:val="Sinlista"/>
    <w:uiPriority w:val="99"/>
    <w:semiHidden/>
    <w:rsid w:val="00AE57CD"/>
  </w:style>
  <w:style w:type="table" w:customStyle="1" w:styleId="TableGrid140">
    <w:name w:val="TableGrid14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215">
    <w:name w:val="TableGrid215"/>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312">
    <w:name w:val="TableGrid31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410">
    <w:name w:val="TableGrid41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510">
    <w:name w:val="TableGrid51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610">
    <w:name w:val="TableGrid61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710">
    <w:name w:val="TableGrid71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810">
    <w:name w:val="TableGrid81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910">
    <w:name w:val="TableGrid91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010">
    <w:name w:val="TableGrid101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114">
    <w:name w:val="TableGrid1114"/>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212">
    <w:name w:val="TableGrid121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310">
    <w:name w:val="TableGrid131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410">
    <w:name w:val="TableGrid141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510">
    <w:name w:val="TableGrid151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610">
    <w:name w:val="TableGrid161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Normal140">
    <w:name w:val="Table Normal14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30">
    <w:name w:val="Table Normal23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Cuadrculadetablaclara110">
    <w:name w:val="Cuadrícula de tabla clara110"/>
    <w:basedOn w:val="Tablanormal"/>
    <w:uiPriority w:val="40"/>
    <w:rsid w:val="00AE57CD"/>
    <w:pPr>
      <w:spacing w:after="0" w:line="240" w:lineRule="auto"/>
    </w:pPr>
    <w:rPr>
      <w:rFonts w:ascii="Calibri" w:eastAsia="Calibri" w:hAnsi="Calibri" w:cs="Times New Roman"/>
      <w:sz w:val="20"/>
      <w:szCs w:val="20"/>
      <w:lang w:eastAsia="es-CO"/>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anormal1110">
    <w:name w:val="Tabla normal 1110"/>
    <w:basedOn w:val="Tablanormal"/>
    <w:uiPriority w:val="41"/>
    <w:rsid w:val="00AE57CD"/>
    <w:pPr>
      <w:spacing w:after="0" w:line="240" w:lineRule="auto"/>
    </w:pPr>
    <w:rPr>
      <w:rFonts w:ascii="Calibri" w:eastAsia="Calibri" w:hAnsi="Calibri" w:cs="Times New Roman"/>
      <w:sz w:val="20"/>
      <w:szCs w:val="20"/>
      <w:lang w:eastAsia="es-CO"/>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adecuadrcula1clara110">
    <w:name w:val="Tabla de cuadrícula 1 clara110"/>
    <w:basedOn w:val="Tablanormal"/>
    <w:uiPriority w:val="46"/>
    <w:rsid w:val="00AE57CD"/>
    <w:pPr>
      <w:spacing w:after="0" w:line="240" w:lineRule="auto"/>
    </w:pPr>
    <w:rPr>
      <w:rFonts w:eastAsiaTheme="minorEastAsia"/>
      <w:lang w:eastAsia="es-CO"/>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Cuadrculaclara-nfasis110">
    <w:name w:val="Cuadrícula clara - Énfasis 110"/>
    <w:basedOn w:val="Tablanormal"/>
    <w:next w:val="Cuadrculaclara-nfasis1"/>
    <w:uiPriority w:val="62"/>
    <w:rsid w:val="00AE57CD"/>
    <w:pPr>
      <w:spacing w:after="0" w:line="240" w:lineRule="auto"/>
    </w:pPr>
    <w:rPr>
      <w:rFonts w:ascii="Times New Roman" w:eastAsia="Times New Roman" w:hAnsi="Times New Roman" w:cs="Times New Roman"/>
      <w:lang w:val="es-ES_tradnl" w:eastAsia="es-ES_tradnl"/>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Tablaconcuadrcula311">
    <w:name w:val="Tabla con cuadrícula311"/>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1">
    <w:name w:val="Tabla con cuadrícula411"/>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1">
    <w:name w:val="Tabla con cuadrícula511"/>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staclara-nfasis510">
    <w:name w:val="Lista clara - Énfasis 510"/>
    <w:basedOn w:val="Tablanormal"/>
    <w:next w:val="Listaclara-nfasis5"/>
    <w:uiPriority w:val="61"/>
    <w:rsid w:val="00AE57CD"/>
    <w:pPr>
      <w:spacing w:after="0" w:line="240" w:lineRule="auto"/>
    </w:p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tblBorders>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TableNormal313">
    <w:name w:val="Table Normal31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411">
    <w:name w:val="Table Normal41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510">
    <w:name w:val="Table Normal51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610">
    <w:name w:val="Table Normal61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710">
    <w:name w:val="Table Normal71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810">
    <w:name w:val="Table Normal81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910">
    <w:name w:val="Table Normal91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010">
    <w:name w:val="Table Normal101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114">
    <w:name w:val="Table Normal1114"/>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212">
    <w:name w:val="Table Normal121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Cuadrculadetablaclara210">
    <w:name w:val="Cuadrícula de tabla clara210"/>
    <w:basedOn w:val="Tablanormal"/>
    <w:next w:val="Tablaconcuadrculaclara"/>
    <w:uiPriority w:val="40"/>
    <w:rsid w:val="00AE57CD"/>
    <w:pPr>
      <w:spacing w:after="0" w:line="240" w:lineRule="auto"/>
    </w:pPr>
    <w:rPr>
      <w:rFonts w:ascii="Calibri" w:eastAsia="Calibri" w:hAnsi="Calibri" w:cs="Times New Roman"/>
      <w:sz w:val="20"/>
      <w:szCs w:val="20"/>
      <w:lang w:eastAsia="es-CO"/>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Cuadrculadetablaclara30">
    <w:name w:val="Cuadrícula de tabla clara30"/>
    <w:basedOn w:val="Tablanormal"/>
    <w:next w:val="Tablaconcuadrculaclara"/>
    <w:uiPriority w:val="40"/>
    <w:rsid w:val="00AE57CD"/>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Normal1310">
    <w:name w:val="Table Normal131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410">
    <w:name w:val="Table Normal141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510">
    <w:name w:val="Table Normal151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610">
    <w:name w:val="Table Normal161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710">
    <w:name w:val="Table Normal171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810">
    <w:name w:val="Table Normal181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910">
    <w:name w:val="Table Normal191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010">
    <w:name w:val="Table Normal201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113">
    <w:name w:val="Table Normal211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211">
    <w:name w:val="Table Normal221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310">
    <w:name w:val="Table Normal231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Grid1710">
    <w:name w:val="TableGrid171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810">
    <w:name w:val="TableGrid181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aconcuadrcula62">
    <w:name w:val="Tabla con cuadrícula62"/>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
    <w:name w:val="Tabla con cuadrícula63"/>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
    <w:name w:val="Tabla con cuadrícula64"/>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5">
    <w:name w:val="Tabla con cuadrícula65"/>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
    <w:name w:val="Tabla con cuadrícula66"/>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
    <w:name w:val="Tabla con cuadrícula67"/>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
    <w:name w:val="Tabla con cuadrícula68"/>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decuadrcula1clara111">
    <w:name w:val="Tabla de cuadrícula 1 clara111"/>
    <w:basedOn w:val="Tablanormal"/>
    <w:uiPriority w:val="46"/>
    <w:rsid w:val="00AE57CD"/>
    <w:pPr>
      <w:spacing w:after="0" w:line="240" w:lineRule="auto"/>
    </w:pPr>
    <w:rPr>
      <w:rFonts w:eastAsiaTheme="minorEastAsia"/>
      <w:lang w:eastAsia="es-CO"/>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Tablaconcuadrcula69">
    <w:name w:val="Tabla con cuadrícula69"/>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
    <w:name w:val="Tabla con cuadrícula70"/>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1">
    <w:name w:val="Sin lista21"/>
    <w:next w:val="Sinlista"/>
    <w:uiPriority w:val="99"/>
    <w:semiHidden/>
    <w:unhideWhenUsed/>
    <w:rsid w:val="00AE57CD"/>
  </w:style>
  <w:style w:type="table" w:customStyle="1" w:styleId="Tablaconcuadrcula71">
    <w:name w:val="Tabla con cuadrícula71"/>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decuadrcula1clara21">
    <w:name w:val="Tabla de cuadrícula 1 clara21"/>
    <w:basedOn w:val="Tablanormal"/>
    <w:next w:val="Tablaconcuadrcula1clara"/>
    <w:uiPriority w:val="46"/>
    <w:rsid w:val="00AE57CD"/>
    <w:pPr>
      <w:spacing w:after="0" w:line="240" w:lineRule="auto"/>
    </w:pPr>
    <w:rPr>
      <w:rFonts w:eastAsiaTheme="minorEastAsia"/>
      <w:sz w:val="24"/>
      <w:szCs w:val="24"/>
      <w:lang w:val="es-ES_tradnl" w:eastAsia="es-ES"/>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Tabladelista3-nfasis111">
    <w:name w:val="Tabla de lista 3 - Énfasis 111"/>
    <w:basedOn w:val="Tablanormal"/>
    <w:next w:val="Tabladelista3-nfasis1"/>
    <w:uiPriority w:val="48"/>
    <w:rsid w:val="00AE57CD"/>
    <w:pPr>
      <w:spacing w:after="0" w:line="240" w:lineRule="auto"/>
    </w:pPr>
    <w:rPr>
      <w:kern w:val="2"/>
      <w14:ligatures w14:val="standardContextual"/>
    </w:r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b/>
        <w:bCs/>
        <w:color w:val="FFFFFF" w:themeColor="background1"/>
      </w:rPr>
      <w:tblPr/>
      <w:tcPr>
        <w:shd w:val="clear" w:color="auto" w:fill="5B9BD5" w:themeFill="accent1"/>
      </w:tcPr>
    </w:tblStylePr>
    <w:tblStylePr w:type="lastRow">
      <w:rPr>
        <w:b/>
        <w:bCs/>
      </w:rPr>
      <w:tblPr/>
      <w:tcPr>
        <w:tcBorders>
          <w:top w:val="double" w:sz="4" w:space="0" w:color="5B9BD5"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1"/>
          <w:right w:val="single" w:sz="4" w:space="0" w:color="5B9BD5" w:themeColor="accent1"/>
        </w:tcBorders>
      </w:tcPr>
    </w:tblStylePr>
    <w:tblStylePr w:type="band1Horz">
      <w:tblPr/>
      <w:tcPr>
        <w:tcBorders>
          <w:top w:val="single" w:sz="4" w:space="0" w:color="5B9BD5" w:themeColor="accent1"/>
          <w:bottom w:val="single" w:sz="4" w:space="0" w:color="5B9BD5"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1"/>
          <w:left w:val="nil"/>
        </w:tcBorders>
      </w:tcPr>
    </w:tblStylePr>
    <w:tblStylePr w:type="swCell">
      <w:tblPr/>
      <w:tcPr>
        <w:tcBorders>
          <w:top w:val="double" w:sz="4" w:space="0" w:color="5B9BD5" w:themeColor="accent1"/>
          <w:right w:val="nil"/>
        </w:tcBorders>
      </w:tcPr>
    </w:tblStylePr>
  </w:style>
  <w:style w:type="table" w:customStyle="1" w:styleId="Tablaconcuadrcula214">
    <w:name w:val="Tabla con cuadrícula214"/>
    <w:basedOn w:val="Tablanormal"/>
    <w:next w:val="Tablaconcuadrcula"/>
    <w:uiPriority w:val="39"/>
    <w:rsid w:val="00AE57CD"/>
    <w:pPr>
      <w:spacing w:after="0" w:line="240" w:lineRule="auto"/>
    </w:pPr>
    <w:rPr>
      <w:rFonts w:ascii="Calibri" w:eastAsia="Calibri" w:hAnsi="Calibri" w:cs="Times New Roman"/>
      <w:sz w:val="20"/>
      <w:szCs w:val="20"/>
      <w:lang w:eastAsia="es-C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60">
    <w:name w:val="Table Normal60"/>
    <w:uiPriority w:val="2"/>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Grid60">
    <w:name w:val="TableGrid6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aconcuadrcula117">
    <w:name w:val="Tabla con cuadrícula117"/>
    <w:basedOn w:val="Tablanormal"/>
    <w:next w:val="Tablaconcuadrcula"/>
    <w:uiPriority w:val="59"/>
    <w:rsid w:val="00AE57C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2">
    <w:name w:val="Sin lista112"/>
    <w:next w:val="Sinlista"/>
    <w:uiPriority w:val="99"/>
    <w:semiHidden/>
    <w:rsid w:val="00AE57CD"/>
  </w:style>
  <w:style w:type="table" w:customStyle="1" w:styleId="TableGrid150">
    <w:name w:val="TableGrid15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216">
    <w:name w:val="TableGrid216"/>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313">
    <w:name w:val="TableGrid313"/>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411">
    <w:name w:val="TableGrid41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511">
    <w:name w:val="TableGrid51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611">
    <w:name w:val="TableGrid61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711">
    <w:name w:val="TableGrid71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811">
    <w:name w:val="TableGrid81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911">
    <w:name w:val="TableGrid91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011">
    <w:name w:val="TableGrid101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115">
    <w:name w:val="TableGrid1115"/>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213">
    <w:name w:val="TableGrid1213"/>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311">
    <w:name w:val="TableGrid131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411">
    <w:name w:val="TableGrid141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511">
    <w:name w:val="TableGrid151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611">
    <w:name w:val="TableGrid161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Normal150">
    <w:name w:val="Table Normal15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40">
    <w:name w:val="Table Normal24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Cuadrculadetablaclara111">
    <w:name w:val="Cuadrícula de tabla clara111"/>
    <w:basedOn w:val="Tablanormal"/>
    <w:uiPriority w:val="40"/>
    <w:rsid w:val="00AE57CD"/>
    <w:pPr>
      <w:spacing w:after="0" w:line="240" w:lineRule="auto"/>
    </w:pPr>
    <w:rPr>
      <w:rFonts w:ascii="Calibri" w:eastAsia="Calibri" w:hAnsi="Calibri" w:cs="Times New Roman"/>
      <w:sz w:val="20"/>
      <w:szCs w:val="20"/>
      <w:lang w:eastAsia="es-CO"/>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anormal1111">
    <w:name w:val="Tabla normal 1111"/>
    <w:basedOn w:val="Tablanormal"/>
    <w:uiPriority w:val="41"/>
    <w:rsid w:val="00AE57CD"/>
    <w:pPr>
      <w:spacing w:after="0" w:line="240" w:lineRule="auto"/>
    </w:pPr>
    <w:rPr>
      <w:rFonts w:ascii="Calibri" w:eastAsia="Calibri" w:hAnsi="Calibri" w:cs="Times New Roman"/>
      <w:sz w:val="20"/>
      <w:szCs w:val="20"/>
      <w:lang w:eastAsia="es-CO"/>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adecuadrcula1clara112">
    <w:name w:val="Tabla de cuadrícula 1 clara112"/>
    <w:basedOn w:val="Tablanormal"/>
    <w:uiPriority w:val="46"/>
    <w:rsid w:val="00AE57CD"/>
    <w:pPr>
      <w:spacing w:after="0" w:line="240" w:lineRule="auto"/>
    </w:pPr>
    <w:rPr>
      <w:rFonts w:eastAsiaTheme="minorEastAsia"/>
      <w:lang w:eastAsia="es-CO"/>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Cuadrculaclara-nfasis111">
    <w:name w:val="Cuadrícula clara - Énfasis 111"/>
    <w:basedOn w:val="Tablanormal"/>
    <w:next w:val="Cuadrculaclara-nfasis1"/>
    <w:uiPriority w:val="62"/>
    <w:rsid w:val="00AE57CD"/>
    <w:pPr>
      <w:spacing w:after="0" w:line="240" w:lineRule="auto"/>
    </w:pPr>
    <w:rPr>
      <w:rFonts w:ascii="Times New Roman" w:eastAsia="Times New Roman" w:hAnsi="Times New Roman" w:cs="Times New Roman"/>
      <w:lang w:val="es-ES_tradnl" w:eastAsia="es-ES_tradnl"/>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Tablaconcuadrcula312">
    <w:name w:val="Tabla con cuadrícula312"/>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2">
    <w:name w:val="Tabla con cuadrícula412"/>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2">
    <w:name w:val="Tabla con cuadrícula512"/>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staclara-nfasis511">
    <w:name w:val="Lista clara - Énfasis 511"/>
    <w:basedOn w:val="Tablanormal"/>
    <w:next w:val="Listaclara-nfasis5"/>
    <w:uiPriority w:val="61"/>
    <w:rsid w:val="00AE57CD"/>
    <w:pPr>
      <w:spacing w:after="0" w:line="240" w:lineRule="auto"/>
    </w:p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tblBorders>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TableNormal314">
    <w:name w:val="Table Normal314"/>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412">
    <w:name w:val="Table Normal41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511">
    <w:name w:val="Table Normal51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611">
    <w:name w:val="Table Normal61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711">
    <w:name w:val="Table Normal71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811">
    <w:name w:val="Table Normal81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911">
    <w:name w:val="Table Normal91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011">
    <w:name w:val="Table Normal101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115">
    <w:name w:val="Table Normal1115"/>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213">
    <w:name w:val="Table Normal121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Cuadrculadetablaclara211">
    <w:name w:val="Cuadrícula de tabla clara211"/>
    <w:basedOn w:val="Tablanormal"/>
    <w:next w:val="Tablaconcuadrculaclara"/>
    <w:uiPriority w:val="40"/>
    <w:rsid w:val="00AE57CD"/>
    <w:pPr>
      <w:spacing w:after="0" w:line="240" w:lineRule="auto"/>
    </w:pPr>
    <w:rPr>
      <w:rFonts w:ascii="Calibri" w:eastAsia="Calibri" w:hAnsi="Calibri" w:cs="Times New Roman"/>
      <w:sz w:val="20"/>
      <w:szCs w:val="20"/>
      <w:lang w:eastAsia="es-CO"/>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Cuadrculadetablaclara31">
    <w:name w:val="Cuadrícula de tabla clara31"/>
    <w:basedOn w:val="Tablanormal"/>
    <w:next w:val="Tablaconcuadrculaclara"/>
    <w:uiPriority w:val="40"/>
    <w:rsid w:val="00AE57CD"/>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Normal1311">
    <w:name w:val="Table Normal131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411">
    <w:name w:val="Table Normal141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511">
    <w:name w:val="Table Normal151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611">
    <w:name w:val="Table Normal161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711">
    <w:name w:val="Table Normal171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811">
    <w:name w:val="Table Normal181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911">
    <w:name w:val="Table Normal191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011">
    <w:name w:val="Table Normal201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114">
    <w:name w:val="Table Normal2114"/>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212">
    <w:name w:val="Table Normal221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311">
    <w:name w:val="Table Normal231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Grid1711">
    <w:name w:val="TableGrid171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811">
    <w:name w:val="TableGrid1811"/>
    <w:rsid w:val="00AE57CD"/>
    <w:pPr>
      <w:spacing w:after="0" w:line="240" w:lineRule="auto"/>
    </w:pPr>
    <w:rPr>
      <w:rFonts w:eastAsiaTheme="minorEastAsia"/>
      <w:lang w:eastAsia="es-CO"/>
    </w:rPr>
    <w:tblPr>
      <w:tblCellMar>
        <w:top w:w="0" w:type="dxa"/>
        <w:left w:w="0" w:type="dxa"/>
        <w:bottom w:w="0" w:type="dxa"/>
        <w:right w:w="0" w:type="dxa"/>
      </w:tblCellMar>
    </w:tblPr>
  </w:style>
  <w:style w:type="numbering" w:customStyle="1" w:styleId="Sinlista22">
    <w:name w:val="Sin lista22"/>
    <w:next w:val="Sinlista"/>
    <w:uiPriority w:val="99"/>
    <w:semiHidden/>
    <w:unhideWhenUsed/>
    <w:rsid w:val="00AE57CD"/>
  </w:style>
  <w:style w:type="table" w:customStyle="1" w:styleId="Tablaconcuadrcula72">
    <w:name w:val="Tabla con cuadrícula72"/>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decuadrcula1clara22">
    <w:name w:val="Tabla de cuadrícula 1 clara22"/>
    <w:basedOn w:val="Tablanormal"/>
    <w:next w:val="Tablaconcuadrcula1clara"/>
    <w:uiPriority w:val="46"/>
    <w:rsid w:val="00AE57CD"/>
    <w:pPr>
      <w:spacing w:after="0" w:line="240" w:lineRule="auto"/>
    </w:pPr>
    <w:rPr>
      <w:rFonts w:eastAsiaTheme="minorEastAsia"/>
      <w:sz w:val="24"/>
      <w:szCs w:val="24"/>
      <w:lang w:val="es-ES_tradnl" w:eastAsia="es-ES"/>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Tabladelista3-nfasis112">
    <w:name w:val="Tabla de lista 3 - Énfasis 112"/>
    <w:basedOn w:val="Tablanormal"/>
    <w:next w:val="Tabladelista3-nfasis1"/>
    <w:uiPriority w:val="48"/>
    <w:rsid w:val="00AE57CD"/>
    <w:pPr>
      <w:spacing w:after="0" w:line="240" w:lineRule="auto"/>
    </w:pPr>
    <w:rPr>
      <w:kern w:val="2"/>
      <w14:ligatures w14:val="standardContextual"/>
    </w:r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b/>
        <w:bCs/>
        <w:color w:val="FFFFFF" w:themeColor="background1"/>
      </w:rPr>
      <w:tblPr/>
      <w:tcPr>
        <w:shd w:val="clear" w:color="auto" w:fill="5B9BD5" w:themeFill="accent1"/>
      </w:tcPr>
    </w:tblStylePr>
    <w:tblStylePr w:type="lastRow">
      <w:rPr>
        <w:b/>
        <w:bCs/>
      </w:rPr>
      <w:tblPr/>
      <w:tcPr>
        <w:tcBorders>
          <w:top w:val="double" w:sz="4" w:space="0" w:color="5B9BD5"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1"/>
          <w:right w:val="single" w:sz="4" w:space="0" w:color="5B9BD5" w:themeColor="accent1"/>
        </w:tcBorders>
      </w:tcPr>
    </w:tblStylePr>
    <w:tblStylePr w:type="band1Horz">
      <w:tblPr/>
      <w:tcPr>
        <w:tcBorders>
          <w:top w:val="single" w:sz="4" w:space="0" w:color="5B9BD5" w:themeColor="accent1"/>
          <w:bottom w:val="single" w:sz="4" w:space="0" w:color="5B9BD5"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1"/>
          <w:left w:val="nil"/>
        </w:tcBorders>
      </w:tcPr>
    </w:tblStylePr>
    <w:tblStylePr w:type="swCell">
      <w:tblPr/>
      <w:tcPr>
        <w:tcBorders>
          <w:top w:val="double" w:sz="4" w:space="0" w:color="5B9BD5" w:themeColor="accent1"/>
          <w:right w:val="nil"/>
        </w:tcBorders>
      </w:tcPr>
    </w:tblStylePr>
  </w:style>
  <w:style w:type="table" w:customStyle="1" w:styleId="Tablaconcuadrcula215">
    <w:name w:val="Tabla con cuadrícula215"/>
    <w:basedOn w:val="Tablanormal"/>
    <w:next w:val="Tablaconcuadrcula"/>
    <w:uiPriority w:val="39"/>
    <w:rsid w:val="00AE57CD"/>
    <w:pPr>
      <w:spacing w:after="0" w:line="240" w:lineRule="auto"/>
    </w:pPr>
    <w:rPr>
      <w:rFonts w:ascii="Calibri" w:eastAsia="Calibri" w:hAnsi="Calibri" w:cs="Times New Roman"/>
      <w:sz w:val="20"/>
      <w:szCs w:val="20"/>
      <w:lang w:eastAsia="es-C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70">
    <w:name w:val="Table Normal70"/>
    <w:uiPriority w:val="2"/>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Grid70">
    <w:name w:val="TableGrid7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aconcuadrcula118">
    <w:name w:val="Tabla con cuadrícula118"/>
    <w:basedOn w:val="Tablanormal"/>
    <w:next w:val="Tablaconcuadrcula"/>
    <w:uiPriority w:val="59"/>
    <w:rsid w:val="00AE57C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3">
    <w:name w:val="Sin lista113"/>
    <w:next w:val="Sinlista"/>
    <w:uiPriority w:val="99"/>
    <w:semiHidden/>
    <w:rsid w:val="00AE57CD"/>
  </w:style>
  <w:style w:type="table" w:customStyle="1" w:styleId="TableGrid160">
    <w:name w:val="TableGrid16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217">
    <w:name w:val="TableGrid217"/>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314">
    <w:name w:val="TableGrid314"/>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412">
    <w:name w:val="TableGrid41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512">
    <w:name w:val="TableGrid51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612">
    <w:name w:val="TableGrid61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712">
    <w:name w:val="TableGrid71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812">
    <w:name w:val="TableGrid81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912">
    <w:name w:val="TableGrid91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012">
    <w:name w:val="TableGrid101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116">
    <w:name w:val="TableGrid1116"/>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214">
    <w:name w:val="TableGrid1214"/>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312">
    <w:name w:val="TableGrid131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412">
    <w:name w:val="TableGrid141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512">
    <w:name w:val="TableGrid151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612">
    <w:name w:val="TableGrid161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Normal160">
    <w:name w:val="Table Normal16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41">
    <w:name w:val="Table Normal24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Cuadrculadetablaclara112">
    <w:name w:val="Cuadrícula de tabla clara112"/>
    <w:basedOn w:val="Tablanormal"/>
    <w:uiPriority w:val="40"/>
    <w:rsid w:val="00AE57CD"/>
    <w:pPr>
      <w:spacing w:after="0" w:line="240" w:lineRule="auto"/>
    </w:pPr>
    <w:rPr>
      <w:rFonts w:ascii="Calibri" w:eastAsia="Calibri" w:hAnsi="Calibri" w:cs="Times New Roman"/>
      <w:sz w:val="20"/>
      <w:szCs w:val="20"/>
      <w:lang w:eastAsia="es-CO"/>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anormal1112">
    <w:name w:val="Tabla normal 1112"/>
    <w:basedOn w:val="Tablanormal"/>
    <w:uiPriority w:val="41"/>
    <w:rsid w:val="00AE57CD"/>
    <w:pPr>
      <w:spacing w:after="0" w:line="240" w:lineRule="auto"/>
    </w:pPr>
    <w:rPr>
      <w:rFonts w:ascii="Calibri" w:eastAsia="Calibri" w:hAnsi="Calibri" w:cs="Times New Roman"/>
      <w:sz w:val="20"/>
      <w:szCs w:val="20"/>
      <w:lang w:eastAsia="es-CO"/>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adecuadrcula1clara113">
    <w:name w:val="Tabla de cuadrícula 1 clara113"/>
    <w:basedOn w:val="Tablanormal"/>
    <w:uiPriority w:val="46"/>
    <w:rsid w:val="00AE57CD"/>
    <w:pPr>
      <w:spacing w:after="0" w:line="240" w:lineRule="auto"/>
    </w:pPr>
    <w:rPr>
      <w:rFonts w:eastAsiaTheme="minorEastAsia"/>
      <w:lang w:eastAsia="es-CO"/>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Cuadrculaclara-nfasis112">
    <w:name w:val="Cuadrícula clara - Énfasis 112"/>
    <w:basedOn w:val="Tablanormal"/>
    <w:next w:val="Cuadrculaclara-nfasis1"/>
    <w:uiPriority w:val="62"/>
    <w:rsid w:val="00AE57CD"/>
    <w:pPr>
      <w:spacing w:after="0" w:line="240" w:lineRule="auto"/>
    </w:pPr>
    <w:rPr>
      <w:rFonts w:ascii="Times New Roman" w:eastAsia="Times New Roman" w:hAnsi="Times New Roman" w:cs="Times New Roman"/>
      <w:lang w:val="es-ES_tradnl" w:eastAsia="es-ES_tradnl"/>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Tablaconcuadrcula313">
    <w:name w:val="Tabla con cuadrícula313"/>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3">
    <w:name w:val="Tabla con cuadrícula413"/>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3">
    <w:name w:val="Tabla con cuadrícula513"/>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staclara-nfasis512">
    <w:name w:val="Lista clara - Énfasis 512"/>
    <w:basedOn w:val="Tablanormal"/>
    <w:next w:val="Listaclara-nfasis5"/>
    <w:uiPriority w:val="61"/>
    <w:rsid w:val="00AE57CD"/>
    <w:pPr>
      <w:spacing w:after="0" w:line="240" w:lineRule="auto"/>
    </w:p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tblBorders>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TableNormal315">
    <w:name w:val="Table Normal315"/>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413">
    <w:name w:val="Table Normal41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512">
    <w:name w:val="Table Normal51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612">
    <w:name w:val="Table Normal61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712">
    <w:name w:val="Table Normal71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812">
    <w:name w:val="Table Normal81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912">
    <w:name w:val="Table Normal91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012">
    <w:name w:val="Table Normal101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116">
    <w:name w:val="Table Normal1116"/>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214">
    <w:name w:val="Table Normal1214"/>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Cuadrculadetablaclara212">
    <w:name w:val="Cuadrícula de tabla clara212"/>
    <w:basedOn w:val="Tablanormal"/>
    <w:next w:val="Tablaconcuadrculaclara"/>
    <w:uiPriority w:val="40"/>
    <w:rsid w:val="00AE57CD"/>
    <w:pPr>
      <w:spacing w:after="0" w:line="240" w:lineRule="auto"/>
    </w:pPr>
    <w:rPr>
      <w:rFonts w:ascii="Calibri" w:eastAsia="Calibri" w:hAnsi="Calibri" w:cs="Times New Roman"/>
      <w:sz w:val="20"/>
      <w:szCs w:val="20"/>
      <w:lang w:eastAsia="es-CO"/>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Cuadrculadetablaclara32">
    <w:name w:val="Cuadrícula de tabla clara32"/>
    <w:basedOn w:val="Tablanormal"/>
    <w:next w:val="Tablaconcuadrculaclara"/>
    <w:uiPriority w:val="40"/>
    <w:rsid w:val="00AE57CD"/>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Normal1312">
    <w:name w:val="Table Normal131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412">
    <w:name w:val="Table Normal141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512">
    <w:name w:val="Table Normal151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612">
    <w:name w:val="Table Normal161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712">
    <w:name w:val="Table Normal171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812">
    <w:name w:val="Table Normal181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912">
    <w:name w:val="Table Normal191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012">
    <w:name w:val="Table Normal201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115">
    <w:name w:val="Table Normal2115"/>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213">
    <w:name w:val="Table Normal221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312">
    <w:name w:val="Table Normal231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Grid1712">
    <w:name w:val="TableGrid171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812">
    <w:name w:val="TableGrid181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aconcuadrcula73">
    <w:name w:val="Tabla con cuadrícula73"/>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80">
    <w:name w:val="Table Normal80"/>
    <w:uiPriority w:val="2"/>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aconcuadrcula74">
    <w:name w:val="Tabla con cuadrícula74"/>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
    <w:name w:val="Tabla con cuadrícula75"/>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
    <w:name w:val="Tabla con cuadrícula76"/>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7">
    <w:name w:val="Tabla con cuadrícula77"/>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
    <w:name w:val="Tabla con cuadrícula78"/>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decuadrcula1clara114">
    <w:name w:val="Tabla de cuadrícula 1 clara114"/>
    <w:basedOn w:val="Tablanormal"/>
    <w:uiPriority w:val="46"/>
    <w:rsid w:val="00AE57CD"/>
    <w:pPr>
      <w:spacing w:after="0" w:line="240" w:lineRule="auto"/>
    </w:pPr>
    <w:rPr>
      <w:rFonts w:eastAsiaTheme="minorEastAsia"/>
      <w:lang w:eastAsia="es-CO"/>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numbering" w:customStyle="1" w:styleId="Sinlista23">
    <w:name w:val="Sin lista23"/>
    <w:next w:val="Sinlista"/>
    <w:uiPriority w:val="99"/>
    <w:semiHidden/>
    <w:unhideWhenUsed/>
    <w:rsid w:val="00AE57CD"/>
  </w:style>
  <w:style w:type="table" w:customStyle="1" w:styleId="Tablaconcuadrcula79">
    <w:name w:val="Tabla con cuadrícula79"/>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decuadrcula1clara23">
    <w:name w:val="Tabla de cuadrícula 1 clara23"/>
    <w:basedOn w:val="Tablanormal"/>
    <w:next w:val="Tablaconcuadrcula1clara"/>
    <w:uiPriority w:val="46"/>
    <w:rsid w:val="00AE57CD"/>
    <w:pPr>
      <w:spacing w:after="0" w:line="240" w:lineRule="auto"/>
    </w:pPr>
    <w:rPr>
      <w:rFonts w:eastAsiaTheme="minorEastAsia"/>
      <w:sz w:val="24"/>
      <w:szCs w:val="24"/>
      <w:lang w:val="es-ES_tradnl" w:eastAsia="es-ES"/>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Tabladelista3-nfasis113">
    <w:name w:val="Tabla de lista 3 - Énfasis 113"/>
    <w:basedOn w:val="Tablanormal"/>
    <w:next w:val="Tabladelista3-nfasis1"/>
    <w:uiPriority w:val="48"/>
    <w:rsid w:val="00AE57CD"/>
    <w:pPr>
      <w:spacing w:after="0" w:line="240" w:lineRule="auto"/>
    </w:pPr>
    <w:rPr>
      <w:kern w:val="2"/>
      <w14:ligatures w14:val="standardContextual"/>
    </w:r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b/>
        <w:bCs/>
        <w:color w:val="FFFFFF" w:themeColor="background1"/>
      </w:rPr>
      <w:tblPr/>
      <w:tcPr>
        <w:shd w:val="clear" w:color="auto" w:fill="5B9BD5" w:themeFill="accent1"/>
      </w:tcPr>
    </w:tblStylePr>
    <w:tblStylePr w:type="lastRow">
      <w:rPr>
        <w:b/>
        <w:bCs/>
      </w:rPr>
      <w:tblPr/>
      <w:tcPr>
        <w:tcBorders>
          <w:top w:val="double" w:sz="4" w:space="0" w:color="5B9BD5"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1"/>
          <w:right w:val="single" w:sz="4" w:space="0" w:color="5B9BD5" w:themeColor="accent1"/>
        </w:tcBorders>
      </w:tcPr>
    </w:tblStylePr>
    <w:tblStylePr w:type="band1Horz">
      <w:tblPr/>
      <w:tcPr>
        <w:tcBorders>
          <w:top w:val="single" w:sz="4" w:space="0" w:color="5B9BD5" w:themeColor="accent1"/>
          <w:bottom w:val="single" w:sz="4" w:space="0" w:color="5B9BD5"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1"/>
          <w:left w:val="nil"/>
        </w:tcBorders>
      </w:tcPr>
    </w:tblStylePr>
    <w:tblStylePr w:type="swCell">
      <w:tblPr/>
      <w:tcPr>
        <w:tcBorders>
          <w:top w:val="double" w:sz="4" w:space="0" w:color="5B9BD5" w:themeColor="accent1"/>
          <w:right w:val="nil"/>
        </w:tcBorders>
      </w:tcPr>
    </w:tblStylePr>
  </w:style>
  <w:style w:type="table" w:customStyle="1" w:styleId="Tablaconcuadrcula216">
    <w:name w:val="Tabla con cuadrícula216"/>
    <w:basedOn w:val="Tablanormal"/>
    <w:next w:val="Tablaconcuadrcula"/>
    <w:uiPriority w:val="39"/>
    <w:rsid w:val="00AE57CD"/>
    <w:pPr>
      <w:spacing w:after="0" w:line="240" w:lineRule="auto"/>
    </w:pPr>
    <w:rPr>
      <w:rFonts w:ascii="Calibri" w:eastAsia="Calibri" w:hAnsi="Calibri" w:cs="Times New Roman"/>
      <w:sz w:val="20"/>
      <w:szCs w:val="20"/>
      <w:lang w:eastAsia="es-C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90">
    <w:name w:val="Table Normal90"/>
    <w:uiPriority w:val="2"/>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Grid80">
    <w:name w:val="TableGrid8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aconcuadrcula119">
    <w:name w:val="Tabla con cuadrícula119"/>
    <w:basedOn w:val="Tablanormal"/>
    <w:next w:val="Tablaconcuadrcula"/>
    <w:uiPriority w:val="59"/>
    <w:rsid w:val="00AE57C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4">
    <w:name w:val="Sin lista114"/>
    <w:next w:val="Sinlista"/>
    <w:uiPriority w:val="99"/>
    <w:semiHidden/>
    <w:rsid w:val="00AE57CD"/>
  </w:style>
  <w:style w:type="table" w:customStyle="1" w:styleId="TableGrid170">
    <w:name w:val="TableGrid17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218">
    <w:name w:val="TableGrid218"/>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315">
    <w:name w:val="TableGrid315"/>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413">
    <w:name w:val="TableGrid413"/>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513">
    <w:name w:val="TableGrid513"/>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613">
    <w:name w:val="TableGrid613"/>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713">
    <w:name w:val="TableGrid713"/>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813">
    <w:name w:val="TableGrid813"/>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913">
    <w:name w:val="TableGrid913"/>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013">
    <w:name w:val="TableGrid1013"/>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117">
    <w:name w:val="TableGrid1117"/>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215">
    <w:name w:val="TableGrid1215"/>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313">
    <w:name w:val="TableGrid1313"/>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413">
    <w:name w:val="TableGrid1413"/>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513">
    <w:name w:val="TableGrid1513"/>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613">
    <w:name w:val="TableGrid1613"/>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Normal170">
    <w:name w:val="Table Normal17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42">
    <w:name w:val="Table Normal24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Cuadrculadetablaclara113">
    <w:name w:val="Cuadrícula de tabla clara113"/>
    <w:basedOn w:val="Tablanormal"/>
    <w:uiPriority w:val="40"/>
    <w:rsid w:val="00AE57CD"/>
    <w:pPr>
      <w:spacing w:after="0" w:line="240" w:lineRule="auto"/>
    </w:pPr>
    <w:rPr>
      <w:rFonts w:ascii="Calibri" w:eastAsia="Calibri" w:hAnsi="Calibri" w:cs="Times New Roman"/>
      <w:sz w:val="20"/>
      <w:szCs w:val="20"/>
      <w:lang w:eastAsia="es-CO"/>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anormal1113">
    <w:name w:val="Tabla normal 1113"/>
    <w:basedOn w:val="Tablanormal"/>
    <w:uiPriority w:val="41"/>
    <w:rsid w:val="00AE57CD"/>
    <w:pPr>
      <w:spacing w:after="0" w:line="240" w:lineRule="auto"/>
    </w:pPr>
    <w:rPr>
      <w:rFonts w:ascii="Calibri" w:eastAsia="Calibri" w:hAnsi="Calibri" w:cs="Times New Roman"/>
      <w:sz w:val="20"/>
      <w:szCs w:val="20"/>
      <w:lang w:eastAsia="es-CO"/>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adecuadrcula1clara115">
    <w:name w:val="Tabla de cuadrícula 1 clara115"/>
    <w:basedOn w:val="Tablanormal"/>
    <w:uiPriority w:val="46"/>
    <w:rsid w:val="00AE57CD"/>
    <w:pPr>
      <w:spacing w:after="0" w:line="240" w:lineRule="auto"/>
    </w:pPr>
    <w:rPr>
      <w:rFonts w:eastAsiaTheme="minorEastAsia"/>
      <w:lang w:eastAsia="es-CO"/>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Cuadrculaclara-nfasis113">
    <w:name w:val="Cuadrícula clara - Énfasis 113"/>
    <w:basedOn w:val="Tablanormal"/>
    <w:next w:val="Cuadrculaclara-nfasis1"/>
    <w:uiPriority w:val="62"/>
    <w:rsid w:val="00AE57CD"/>
    <w:pPr>
      <w:spacing w:after="0" w:line="240" w:lineRule="auto"/>
    </w:pPr>
    <w:rPr>
      <w:rFonts w:ascii="Times New Roman" w:eastAsia="Times New Roman" w:hAnsi="Times New Roman" w:cs="Times New Roman"/>
      <w:lang w:val="es-ES_tradnl" w:eastAsia="es-ES_tradnl"/>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Tablaconcuadrcula314">
    <w:name w:val="Tabla con cuadrícula314"/>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4">
    <w:name w:val="Tabla con cuadrícula414"/>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4">
    <w:name w:val="Tabla con cuadrícula514"/>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staclara-nfasis513">
    <w:name w:val="Lista clara - Énfasis 513"/>
    <w:basedOn w:val="Tablanormal"/>
    <w:next w:val="Listaclara-nfasis5"/>
    <w:uiPriority w:val="61"/>
    <w:rsid w:val="00AE57CD"/>
    <w:pPr>
      <w:spacing w:after="0" w:line="240" w:lineRule="auto"/>
    </w:p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tblBorders>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TableNormal316">
    <w:name w:val="Table Normal316"/>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414">
    <w:name w:val="Table Normal414"/>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513">
    <w:name w:val="Table Normal51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613">
    <w:name w:val="Table Normal61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713">
    <w:name w:val="Table Normal71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813">
    <w:name w:val="Table Normal81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913">
    <w:name w:val="Table Normal91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013">
    <w:name w:val="Table Normal101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117">
    <w:name w:val="Table Normal1117"/>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215">
    <w:name w:val="Table Normal1215"/>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Cuadrculadetablaclara213">
    <w:name w:val="Cuadrícula de tabla clara213"/>
    <w:basedOn w:val="Tablanormal"/>
    <w:next w:val="Tablaconcuadrculaclara"/>
    <w:uiPriority w:val="40"/>
    <w:rsid w:val="00AE57CD"/>
    <w:pPr>
      <w:spacing w:after="0" w:line="240" w:lineRule="auto"/>
    </w:pPr>
    <w:rPr>
      <w:rFonts w:ascii="Calibri" w:eastAsia="Calibri" w:hAnsi="Calibri" w:cs="Times New Roman"/>
      <w:sz w:val="20"/>
      <w:szCs w:val="20"/>
      <w:lang w:eastAsia="es-CO"/>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Cuadrculadetablaclara33">
    <w:name w:val="Cuadrícula de tabla clara33"/>
    <w:basedOn w:val="Tablanormal"/>
    <w:next w:val="Tablaconcuadrculaclara"/>
    <w:uiPriority w:val="40"/>
    <w:rsid w:val="00AE57CD"/>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Normal1313">
    <w:name w:val="Table Normal131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413">
    <w:name w:val="Table Normal141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513">
    <w:name w:val="Table Normal151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613">
    <w:name w:val="Table Normal161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713">
    <w:name w:val="Table Normal171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813">
    <w:name w:val="Table Normal181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913">
    <w:name w:val="Table Normal191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013">
    <w:name w:val="Table Normal201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116">
    <w:name w:val="Table Normal2116"/>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214">
    <w:name w:val="Table Normal2214"/>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313">
    <w:name w:val="Table Normal231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Grid1713">
    <w:name w:val="TableGrid1713"/>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813">
    <w:name w:val="TableGrid1813"/>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aconcuadrcula80">
    <w:name w:val="Tabla con cuadrícula80"/>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4">
    <w:name w:val="Sin lista24"/>
    <w:next w:val="Sinlista"/>
    <w:uiPriority w:val="99"/>
    <w:semiHidden/>
    <w:unhideWhenUsed/>
    <w:rsid w:val="00AE57CD"/>
  </w:style>
  <w:style w:type="table" w:customStyle="1" w:styleId="Tablaconcuadrcula81">
    <w:name w:val="Tabla con cuadrícula81"/>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decuadrcula1clara24">
    <w:name w:val="Tabla de cuadrícula 1 clara24"/>
    <w:basedOn w:val="Tablanormal"/>
    <w:next w:val="Tablaconcuadrcula1clara"/>
    <w:uiPriority w:val="46"/>
    <w:rsid w:val="00AE57CD"/>
    <w:pPr>
      <w:spacing w:after="0" w:line="240" w:lineRule="auto"/>
    </w:pPr>
    <w:rPr>
      <w:rFonts w:eastAsiaTheme="minorEastAsia"/>
      <w:sz w:val="24"/>
      <w:szCs w:val="24"/>
      <w:lang w:val="es-ES_tradnl" w:eastAsia="es-ES"/>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Tabladelista3-nfasis114">
    <w:name w:val="Tabla de lista 3 - Énfasis 114"/>
    <w:basedOn w:val="Tablanormal"/>
    <w:next w:val="Tabladelista3-nfasis1"/>
    <w:uiPriority w:val="48"/>
    <w:rsid w:val="00AE57CD"/>
    <w:pPr>
      <w:spacing w:after="0" w:line="240" w:lineRule="auto"/>
    </w:pPr>
    <w:rPr>
      <w:kern w:val="2"/>
      <w14:ligatures w14:val="standardContextual"/>
    </w:r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b/>
        <w:bCs/>
        <w:color w:val="FFFFFF" w:themeColor="background1"/>
      </w:rPr>
      <w:tblPr/>
      <w:tcPr>
        <w:shd w:val="clear" w:color="auto" w:fill="5B9BD5" w:themeFill="accent1"/>
      </w:tcPr>
    </w:tblStylePr>
    <w:tblStylePr w:type="lastRow">
      <w:rPr>
        <w:b/>
        <w:bCs/>
      </w:rPr>
      <w:tblPr/>
      <w:tcPr>
        <w:tcBorders>
          <w:top w:val="double" w:sz="4" w:space="0" w:color="5B9BD5"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1"/>
          <w:right w:val="single" w:sz="4" w:space="0" w:color="5B9BD5" w:themeColor="accent1"/>
        </w:tcBorders>
      </w:tcPr>
    </w:tblStylePr>
    <w:tblStylePr w:type="band1Horz">
      <w:tblPr/>
      <w:tcPr>
        <w:tcBorders>
          <w:top w:val="single" w:sz="4" w:space="0" w:color="5B9BD5" w:themeColor="accent1"/>
          <w:bottom w:val="single" w:sz="4" w:space="0" w:color="5B9BD5"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1"/>
          <w:left w:val="nil"/>
        </w:tcBorders>
      </w:tcPr>
    </w:tblStylePr>
    <w:tblStylePr w:type="swCell">
      <w:tblPr/>
      <w:tcPr>
        <w:tcBorders>
          <w:top w:val="double" w:sz="4" w:space="0" w:color="5B9BD5" w:themeColor="accent1"/>
          <w:right w:val="nil"/>
        </w:tcBorders>
      </w:tcPr>
    </w:tblStylePr>
  </w:style>
  <w:style w:type="table" w:customStyle="1" w:styleId="Tablaconcuadrcula217">
    <w:name w:val="Tabla con cuadrícula217"/>
    <w:basedOn w:val="Tablanormal"/>
    <w:next w:val="Tablaconcuadrcula"/>
    <w:uiPriority w:val="39"/>
    <w:rsid w:val="00AE57CD"/>
    <w:pPr>
      <w:spacing w:after="0" w:line="240" w:lineRule="auto"/>
    </w:pPr>
    <w:rPr>
      <w:rFonts w:ascii="Calibri" w:eastAsia="Calibri" w:hAnsi="Calibri" w:cs="Times New Roman"/>
      <w:sz w:val="20"/>
      <w:szCs w:val="20"/>
      <w:lang w:eastAsia="es-C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00">
    <w:name w:val="Table Normal100"/>
    <w:uiPriority w:val="2"/>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Grid90">
    <w:name w:val="TableGrid9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aconcuadrcula120">
    <w:name w:val="Tabla con cuadrícula120"/>
    <w:basedOn w:val="Tablanormal"/>
    <w:next w:val="Tablaconcuadrcula"/>
    <w:uiPriority w:val="59"/>
    <w:rsid w:val="00AE57C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5">
    <w:name w:val="Sin lista115"/>
    <w:next w:val="Sinlista"/>
    <w:uiPriority w:val="99"/>
    <w:semiHidden/>
    <w:rsid w:val="00AE57CD"/>
  </w:style>
  <w:style w:type="table" w:customStyle="1" w:styleId="TableGrid180">
    <w:name w:val="TableGrid18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219">
    <w:name w:val="TableGrid219"/>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316">
    <w:name w:val="TableGrid316"/>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414">
    <w:name w:val="TableGrid414"/>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514">
    <w:name w:val="TableGrid514"/>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614">
    <w:name w:val="TableGrid614"/>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714">
    <w:name w:val="TableGrid714"/>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814">
    <w:name w:val="TableGrid814"/>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914">
    <w:name w:val="TableGrid914"/>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014">
    <w:name w:val="TableGrid1014"/>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118">
    <w:name w:val="TableGrid1118"/>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216">
    <w:name w:val="TableGrid1216"/>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314">
    <w:name w:val="TableGrid1314"/>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414">
    <w:name w:val="TableGrid1414"/>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514">
    <w:name w:val="TableGrid1514"/>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614">
    <w:name w:val="TableGrid1614"/>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Normal180">
    <w:name w:val="Table Normal18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43">
    <w:name w:val="Table Normal24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Cuadrculadetablaclara114">
    <w:name w:val="Cuadrícula de tabla clara114"/>
    <w:basedOn w:val="Tablanormal"/>
    <w:uiPriority w:val="40"/>
    <w:rsid w:val="00AE57CD"/>
    <w:pPr>
      <w:spacing w:after="0" w:line="240" w:lineRule="auto"/>
    </w:pPr>
    <w:rPr>
      <w:rFonts w:ascii="Calibri" w:eastAsia="Calibri" w:hAnsi="Calibri" w:cs="Times New Roman"/>
      <w:sz w:val="20"/>
      <w:szCs w:val="20"/>
      <w:lang w:eastAsia="es-CO"/>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anormal1114">
    <w:name w:val="Tabla normal 1114"/>
    <w:basedOn w:val="Tablanormal"/>
    <w:uiPriority w:val="41"/>
    <w:rsid w:val="00AE57CD"/>
    <w:pPr>
      <w:spacing w:after="0" w:line="240" w:lineRule="auto"/>
    </w:pPr>
    <w:rPr>
      <w:rFonts w:ascii="Calibri" w:eastAsia="Calibri" w:hAnsi="Calibri" w:cs="Times New Roman"/>
      <w:sz w:val="20"/>
      <w:szCs w:val="20"/>
      <w:lang w:eastAsia="es-CO"/>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adecuadrcula1clara116">
    <w:name w:val="Tabla de cuadrícula 1 clara116"/>
    <w:basedOn w:val="Tablanormal"/>
    <w:uiPriority w:val="46"/>
    <w:rsid w:val="00AE57CD"/>
    <w:pPr>
      <w:spacing w:after="0" w:line="240" w:lineRule="auto"/>
    </w:pPr>
    <w:rPr>
      <w:rFonts w:eastAsiaTheme="minorEastAsia"/>
      <w:lang w:eastAsia="es-CO"/>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Cuadrculaclara-nfasis114">
    <w:name w:val="Cuadrícula clara - Énfasis 114"/>
    <w:basedOn w:val="Tablanormal"/>
    <w:next w:val="Cuadrculaclara-nfasis1"/>
    <w:uiPriority w:val="62"/>
    <w:rsid w:val="00AE57CD"/>
    <w:pPr>
      <w:spacing w:after="0" w:line="240" w:lineRule="auto"/>
    </w:pPr>
    <w:rPr>
      <w:rFonts w:ascii="Times New Roman" w:eastAsia="Times New Roman" w:hAnsi="Times New Roman" w:cs="Times New Roman"/>
      <w:lang w:val="es-ES_tradnl" w:eastAsia="es-ES_tradnl"/>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Tablaconcuadrcula315">
    <w:name w:val="Tabla con cuadrícula315"/>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5">
    <w:name w:val="Tabla con cuadrícula415"/>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5">
    <w:name w:val="Tabla con cuadrícula515"/>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staclara-nfasis514">
    <w:name w:val="Lista clara - Énfasis 514"/>
    <w:basedOn w:val="Tablanormal"/>
    <w:next w:val="Listaclara-nfasis5"/>
    <w:uiPriority w:val="61"/>
    <w:rsid w:val="00AE57CD"/>
    <w:pPr>
      <w:spacing w:after="0" w:line="240" w:lineRule="auto"/>
    </w:p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tblBorders>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TableNormal317">
    <w:name w:val="Table Normal317"/>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415">
    <w:name w:val="Table Normal415"/>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514">
    <w:name w:val="Table Normal514"/>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614">
    <w:name w:val="Table Normal614"/>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714">
    <w:name w:val="Table Normal714"/>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814">
    <w:name w:val="Table Normal814"/>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914">
    <w:name w:val="Table Normal914"/>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014">
    <w:name w:val="Table Normal1014"/>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118">
    <w:name w:val="Table Normal1118"/>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216">
    <w:name w:val="Table Normal1216"/>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Cuadrculadetablaclara214">
    <w:name w:val="Cuadrícula de tabla clara214"/>
    <w:basedOn w:val="Tablanormal"/>
    <w:next w:val="Tablaconcuadrculaclara"/>
    <w:uiPriority w:val="40"/>
    <w:rsid w:val="00AE57CD"/>
    <w:pPr>
      <w:spacing w:after="0" w:line="240" w:lineRule="auto"/>
    </w:pPr>
    <w:rPr>
      <w:rFonts w:ascii="Calibri" w:eastAsia="Calibri" w:hAnsi="Calibri" w:cs="Times New Roman"/>
      <w:sz w:val="20"/>
      <w:szCs w:val="20"/>
      <w:lang w:eastAsia="es-CO"/>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Cuadrculadetablaclara34">
    <w:name w:val="Cuadrícula de tabla clara34"/>
    <w:basedOn w:val="Tablanormal"/>
    <w:next w:val="Tablaconcuadrculaclara"/>
    <w:uiPriority w:val="40"/>
    <w:rsid w:val="00AE57CD"/>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Normal1314">
    <w:name w:val="Table Normal1314"/>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414">
    <w:name w:val="Table Normal1414"/>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514">
    <w:name w:val="Table Normal1514"/>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614">
    <w:name w:val="Table Normal1614"/>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714">
    <w:name w:val="Table Normal1714"/>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814">
    <w:name w:val="Table Normal1814"/>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914">
    <w:name w:val="Table Normal1914"/>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014">
    <w:name w:val="Table Normal2014"/>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117">
    <w:name w:val="Table Normal2117"/>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215">
    <w:name w:val="Table Normal2215"/>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314">
    <w:name w:val="Table Normal2314"/>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Grid1714">
    <w:name w:val="TableGrid1714"/>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814">
    <w:name w:val="TableGrid1814"/>
    <w:rsid w:val="00AE57CD"/>
    <w:pPr>
      <w:spacing w:after="0" w:line="240" w:lineRule="auto"/>
    </w:pPr>
    <w:rPr>
      <w:rFonts w:eastAsiaTheme="minorEastAsia"/>
      <w:lang w:eastAsia="es-CO"/>
    </w:rPr>
    <w:tblPr>
      <w:tblCellMar>
        <w:top w:w="0" w:type="dxa"/>
        <w:left w:w="0" w:type="dxa"/>
        <w:bottom w:w="0" w:type="dxa"/>
        <w:right w:w="0" w:type="dxa"/>
      </w:tblCellMar>
    </w:tblPr>
  </w:style>
  <w:style w:type="numbering" w:customStyle="1" w:styleId="Sinlista25">
    <w:name w:val="Sin lista25"/>
    <w:next w:val="Sinlista"/>
    <w:uiPriority w:val="99"/>
    <w:semiHidden/>
    <w:unhideWhenUsed/>
    <w:rsid w:val="00AE57CD"/>
  </w:style>
  <w:style w:type="table" w:customStyle="1" w:styleId="Tablaconcuadrcula82">
    <w:name w:val="Tabla con cuadrícula82"/>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decuadrcula1clara25">
    <w:name w:val="Tabla de cuadrícula 1 clara25"/>
    <w:basedOn w:val="Tablanormal"/>
    <w:next w:val="Tablaconcuadrcula1clara"/>
    <w:uiPriority w:val="46"/>
    <w:rsid w:val="00AE57CD"/>
    <w:pPr>
      <w:spacing w:after="0" w:line="240" w:lineRule="auto"/>
    </w:pPr>
    <w:rPr>
      <w:rFonts w:eastAsiaTheme="minorEastAsia"/>
      <w:sz w:val="24"/>
      <w:szCs w:val="24"/>
      <w:lang w:val="es-ES_tradnl" w:eastAsia="es-ES"/>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Tabladelista3-nfasis115">
    <w:name w:val="Tabla de lista 3 - Énfasis 115"/>
    <w:basedOn w:val="Tablanormal"/>
    <w:next w:val="Tabladelista3-nfasis1"/>
    <w:uiPriority w:val="48"/>
    <w:rsid w:val="00AE57CD"/>
    <w:pPr>
      <w:spacing w:after="0" w:line="240" w:lineRule="auto"/>
    </w:pPr>
    <w:rPr>
      <w:kern w:val="2"/>
      <w14:ligatures w14:val="standardContextual"/>
    </w:r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b/>
        <w:bCs/>
        <w:color w:val="FFFFFF" w:themeColor="background1"/>
      </w:rPr>
      <w:tblPr/>
      <w:tcPr>
        <w:shd w:val="clear" w:color="auto" w:fill="5B9BD5" w:themeFill="accent1"/>
      </w:tcPr>
    </w:tblStylePr>
    <w:tblStylePr w:type="lastRow">
      <w:rPr>
        <w:b/>
        <w:bCs/>
      </w:rPr>
      <w:tblPr/>
      <w:tcPr>
        <w:tcBorders>
          <w:top w:val="double" w:sz="4" w:space="0" w:color="5B9BD5"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1"/>
          <w:right w:val="single" w:sz="4" w:space="0" w:color="5B9BD5" w:themeColor="accent1"/>
        </w:tcBorders>
      </w:tcPr>
    </w:tblStylePr>
    <w:tblStylePr w:type="band1Horz">
      <w:tblPr/>
      <w:tcPr>
        <w:tcBorders>
          <w:top w:val="single" w:sz="4" w:space="0" w:color="5B9BD5" w:themeColor="accent1"/>
          <w:bottom w:val="single" w:sz="4" w:space="0" w:color="5B9BD5"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1"/>
          <w:left w:val="nil"/>
        </w:tcBorders>
      </w:tcPr>
    </w:tblStylePr>
    <w:tblStylePr w:type="swCell">
      <w:tblPr/>
      <w:tcPr>
        <w:tcBorders>
          <w:top w:val="double" w:sz="4" w:space="0" w:color="5B9BD5" w:themeColor="accent1"/>
          <w:right w:val="nil"/>
        </w:tcBorders>
      </w:tcPr>
    </w:tblStylePr>
  </w:style>
  <w:style w:type="table" w:customStyle="1" w:styleId="Tablaconcuadrcula218">
    <w:name w:val="Tabla con cuadrícula218"/>
    <w:basedOn w:val="Tablanormal"/>
    <w:next w:val="Tablaconcuadrcula"/>
    <w:uiPriority w:val="39"/>
    <w:rsid w:val="00AE57CD"/>
    <w:pPr>
      <w:spacing w:after="0" w:line="240" w:lineRule="auto"/>
    </w:pPr>
    <w:rPr>
      <w:rFonts w:ascii="Calibri" w:eastAsia="Calibri" w:hAnsi="Calibri" w:cs="Times New Roman"/>
      <w:sz w:val="20"/>
      <w:szCs w:val="20"/>
      <w:lang w:eastAsia="es-C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90">
    <w:name w:val="Table Normal190"/>
    <w:uiPriority w:val="2"/>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Grid100">
    <w:name w:val="TableGrid10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aconcuadrcula121">
    <w:name w:val="Tabla con cuadrícula121"/>
    <w:basedOn w:val="Tablanormal"/>
    <w:next w:val="Tablaconcuadrcula"/>
    <w:uiPriority w:val="59"/>
    <w:rsid w:val="00AE57C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6">
    <w:name w:val="Sin lista116"/>
    <w:next w:val="Sinlista"/>
    <w:uiPriority w:val="99"/>
    <w:semiHidden/>
    <w:rsid w:val="00AE57CD"/>
  </w:style>
  <w:style w:type="table" w:customStyle="1" w:styleId="TableGrid190">
    <w:name w:val="TableGrid19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220">
    <w:name w:val="TableGrid22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317">
    <w:name w:val="TableGrid317"/>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415">
    <w:name w:val="TableGrid415"/>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515">
    <w:name w:val="TableGrid515"/>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615">
    <w:name w:val="TableGrid615"/>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715">
    <w:name w:val="TableGrid715"/>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815">
    <w:name w:val="TableGrid815"/>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915">
    <w:name w:val="TableGrid915"/>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015">
    <w:name w:val="TableGrid1015"/>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119">
    <w:name w:val="TableGrid1119"/>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217">
    <w:name w:val="TableGrid1217"/>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315">
    <w:name w:val="TableGrid1315"/>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415">
    <w:name w:val="TableGrid1415"/>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515">
    <w:name w:val="TableGrid1515"/>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615">
    <w:name w:val="TableGrid1615"/>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Normal1100">
    <w:name w:val="Table Normal110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44">
    <w:name w:val="Table Normal244"/>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Cuadrculadetablaclara115">
    <w:name w:val="Cuadrícula de tabla clara115"/>
    <w:basedOn w:val="Tablanormal"/>
    <w:uiPriority w:val="40"/>
    <w:rsid w:val="00AE57CD"/>
    <w:pPr>
      <w:spacing w:after="0" w:line="240" w:lineRule="auto"/>
    </w:pPr>
    <w:rPr>
      <w:rFonts w:ascii="Calibri" w:eastAsia="Calibri" w:hAnsi="Calibri" w:cs="Times New Roman"/>
      <w:sz w:val="20"/>
      <w:szCs w:val="20"/>
      <w:lang w:eastAsia="es-CO"/>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anormal1115">
    <w:name w:val="Tabla normal 1115"/>
    <w:basedOn w:val="Tablanormal"/>
    <w:uiPriority w:val="41"/>
    <w:rsid w:val="00AE57CD"/>
    <w:pPr>
      <w:spacing w:after="0" w:line="240" w:lineRule="auto"/>
    </w:pPr>
    <w:rPr>
      <w:rFonts w:ascii="Calibri" w:eastAsia="Calibri" w:hAnsi="Calibri" w:cs="Times New Roman"/>
      <w:sz w:val="20"/>
      <w:szCs w:val="20"/>
      <w:lang w:eastAsia="es-CO"/>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adecuadrcula1clara117">
    <w:name w:val="Tabla de cuadrícula 1 clara117"/>
    <w:basedOn w:val="Tablanormal"/>
    <w:uiPriority w:val="46"/>
    <w:rsid w:val="00AE57CD"/>
    <w:pPr>
      <w:spacing w:after="0" w:line="240" w:lineRule="auto"/>
    </w:pPr>
    <w:rPr>
      <w:rFonts w:eastAsiaTheme="minorEastAsia"/>
      <w:lang w:eastAsia="es-CO"/>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Cuadrculaclara-nfasis115">
    <w:name w:val="Cuadrícula clara - Énfasis 115"/>
    <w:basedOn w:val="Tablanormal"/>
    <w:next w:val="Cuadrculaclara-nfasis1"/>
    <w:uiPriority w:val="62"/>
    <w:rsid w:val="00AE57CD"/>
    <w:pPr>
      <w:spacing w:after="0" w:line="240" w:lineRule="auto"/>
    </w:pPr>
    <w:rPr>
      <w:rFonts w:ascii="Times New Roman" w:eastAsia="Times New Roman" w:hAnsi="Times New Roman" w:cs="Times New Roman"/>
      <w:lang w:val="es-ES_tradnl" w:eastAsia="es-ES_tradnl"/>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Tablaconcuadrcula316">
    <w:name w:val="Tabla con cuadrícula316"/>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6">
    <w:name w:val="Tabla con cuadrícula416"/>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6">
    <w:name w:val="Tabla con cuadrícula516"/>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staclara-nfasis515">
    <w:name w:val="Lista clara - Énfasis 515"/>
    <w:basedOn w:val="Tablanormal"/>
    <w:next w:val="Listaclara-nfasis5"/>
    <w:uiPriority w:val="61"/>
    <w:rsid w:val="00AE57CD"/>
    <w:pPr>
      <w:spacing w:after="0" w:line="240" w:lineRule="auto"/>
    </w:p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tblBorders>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TableNormal318">
    <w:name w:val="Table Normal318"/>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416">
    <w:name w:val="Table Normal416"/>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515">
    <w:name w:val="Table Normal515"/>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615">
    <w:name w:val="Table Normal615"/>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715">
    <w:name w:val="Table Normal715"/>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815">
    <w:name w:val="Table Normal815"/>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915">
    <w:name w:val="Table Normal915"/>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015">
    <w:name w:val="Table Normal1015"/>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119">
    <w:name w:val="Table Normal1119"/>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217">
    <w:name w:val="Table Normal1217"/>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Cuadrculadetablaclara215">
    <w:name w:val="Cuadrícula de tabla clara215"/>
    <w:basedOn w:val="Tablanormal"/>
    <w:next w:val="Tablaconcuadrculaclara"/>
    <w:uiPriority w:val="40"/>
    <w:rsid w:val="00AE57CD"/>
    <w:pPr>
      <w:spacing w:after="0" w:line="240" w:lineRule="auto"/>
    </w:pPr>
    <w:rPr>
      <w:rFonts w:ascii="Calibri" w:eastAsia="Calibri" w:hAnsi="Calibri" w:cs="Times New Roman"/>
      <w:sz w:val="20"/>
      <w:szCs w:val="20"/>
      <w:lang w:eastAsia="es-CO"/>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Cuadrculadetablaclara35">
    <w:name w:val="Cuadrícula de tabla clara35"/>
    <w:basedOn w:val="Tablanormal"/>
    <w:next w:val="Tablaconcuadrculaclara"/>
    <w:uiPriority w:val="40"/>
    <w:rsid w:val="00AE57CD"/>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Normal1315">
    <w:name w:val="Table Normal1315"/>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415">
    <w:name w:val="Table Normal1415"/>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515">
    <w:name w:val="Table Normal1515"/>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615">
    <w:name w:val="Table Normal1615"/>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715">
    <w:name w:val="Table Normal1715"/>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815">
    <w:name w:val="Table Normal1815"/>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915">
    <w:name w:val="Table Normal1915"/>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015">
    <w:name w:val="Table Normal2015"/>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118">
    <w:name w:val="Table Normal2118"/>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216">
    <w:name w:val="Table Normal2216"/>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315">
    <w:name w:val="Table Normal2315"/>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Grid1715">
    <w:name w:val="TableGrid1715"/>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815">
    <w:name w:val="TableGrid1815"/>
    <w:rsid w:val="00AE57CD"/>
    <w:pPr>
      <w:spacing w:after="0" w:line="240" w:lineRule="auto"/>
    </w:pPr>
    <w:rPr>
      <w:rFonts w:eastAsiaTheme="minorEastAsia"/>
      <w:lang w:eastAsia="es-CO"/>
    </w:rPr>
    <w:tblPr>
      <w:tblCellMar>
        <w:top w:w="0" w:type="dxa"/>
        <w:left w:w="0" w:type="dxa"/>
        <w:bottom w:w="0" w:type="dxa"/>
        <w:right w:w="0" w:type="dxa"/>
      </w:tblCellMar>
    </w:tblPr>
  </w:style>
  <w:style w:type="numbering" w:customStyle="1" w:styleId="Sinlista26">
    <w:name w:val="Sin lista26"/>
    <w:next w:val="Sinlista"/>
    <w:uiPriority w:val="99"/>
    <w:semiHidden/>
    <w:unhideWhenUsed/>
    <w:rsid w:val="00AE57CD"/>
  </w:style>
  <w:style w:type="table" w:customStyle="1" w:styleId="Tablaconcuadrcula83">
    <w:name w:val="Tabla con cuadrícula83"/>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decuadrcula1clara26">
    <w:name w:val="Tabla de cuadrícula 1 clara26"/>
    <w:basedOn w:val="Tablanormal"/>
    <w:next w:val="Tablaconcuadrcula1clara"/>
    <w:uiPriority w:val="46"/>
    <w:rsid w:val="00AE57CD"/>
    <w:pPr>
      <w:spacing w:after="0" w:line="240" w:lineRule="auto"/>
    </w:pPr>
    <w:rPr>
      <w:rFonts w:eastAsiaTheme="minorEastAsia"/>
      <w:sz w:val="24"/>
      <w:szCs w:val="24"/>
      <w:lang w:val="es-ES_tradnl" w:eastAsia="es-ES"/>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Tabladelista3-nfasis116">
    <w:name w:val="Tabla de lista 3 - Énfasis 116"/>
    <w:basedOn w:val="Tablanormal"/>
    <w:next w:val="Tabladelista3-nfasis1"/>
    <w:uiPriority w:val="48"/>
    <w:rsid w:val="00AE57CD"/>
    <w:pPr>
      <w:spacing w:after="0" w:line="240" w:lineRule="auto"/>
    </w:pPr>
    <w:rPr>
      <w:kern w:val="2"/>
      <w14:ligatures w14:val="standardContextual"/>
    </w:r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b/>
        <w:bCs/>
        <w:color w:val="FFFFFF" w:themeColor="background1"/>
      </w:rPr>
      <w:tblPr/>
      <w:tcPr>
        <w:shd w:val="clear" w:color="auto" w:fill="5B9BD5" w:themeFill="accent1"/>
      </w:tcPr>
    </w:tblStylePr>
    <w:tblStylePr w:type="lastRow">
      <w:rPr>
        <w:b/>
        <w:bCs/>
      </w:rPr>
      <w:tblPr/>
      <w:tcPr>
        <w:tcBorders>
          <w:top w:val="double" w:sz="4" w:space="0" w:color="5B9BD5"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1"/>
          <w:right w:val="single" w:sz="4" w:space="0" w:color="5B9BD5" w:themeColor="accent1"/>
        </w:tcBorders>
      </w:tcPr>
    </w:tblStylePr>
    <w:tblStylePr w:type="band1Horz">
      <w:tblPr/>
      <w:tcPr>
        <w:tcBorders>
          <w:top w:val="single" w:sz="4" w:space="0" w:color="5B9BD5" w:themeColor="accent1"/>
          <w:bottom w:val="single" w:sz="4" w:space="0" w:color="5B9BD5"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1"/>
          <w:left w:val="nil"/>
        </w:tcBorders>
      </w:tcPr>
    </w:tblStylePr>
    <w:tblStylePr w:type="swCell">
      <w:tblPr/>
      <w:tcPr>
        <w:tcBorders>
          <w:top w:val="double" w:sz="4" w:space="0" w:color="5B9BD5" w:themeColor="accent1"/>
          <w:right w:val="nil"/>
        </w:tcBorders>
      </w:tcPr>
    </w:tblStylePr>
  </w:style>
  <w:style w:type="table" w:customStyle="1" w:styleId="Tablaconcuadrcula219">
    <w:name w:val="Tabla con cuadrícula219"/>
    <w:basedOn w:val="Tablanormal"/>
    <w:next w:val="Tablaconcuadrcula"/>
    <w:uiPriority w:val="39"/>
    <w:rsid w:val="00AE57CD"/>
    <w:pPr>
      <w:spacing w:after="0" w:line="240" w:lineRule="auto"/>
    </w:pPr>
    <w:rPr>
      <w:rFonts w:ascii="Calibri" w:eastAsia="Calibri" w:hAnsi="Calibri" w:cs="Times New Roman"/>
      <w:sz w:val="20"/>
      <w:szCs w:val="20"/>
      <w:lang w:eastAsia="es-C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200">
    <w:name w:val="Table Normal200"/>
    <w:uiPriority w:val="2"/>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Grid191">
    <w:name w:val="TableGrid19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aconcuadrcula122">
    <w:name w:val="Tabla con cuadrícula122"/>
    <w:basedOn w:val="Tablanormal"/>
    <w:next w:val="Tablaconcuadrcula"/>
    <w:uiPriority w:val="59"/>
    <w:rsid w:val="00AE57C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7">
    <w:name w:val="Sin lista117"/>
    <w:next w:val="Sinlista"/>
    <w:uiPriority w:val="99"/>
    <w:semiHidden/>
    <w:rsid w:val="00AE57CD"/>
  </w:style>
  <w:style w:type="table" w:customStyle="1" w:styleId="TableGrid192">
    <w:name w:val="TableGrid19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221">
    <w:name w:val="TableGrid22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318">
    <w:name w:val="TableGrid318"/>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416">
    <w:name w:val="TableGrid416"/>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516">
    <w:name w:val="TableGrid516"/>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616">
    <w:name w:val="TableGrid616"/>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716">
    <w:name w:val="TableGrid716"/>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816">
    <w:name w:val="TableGrid816"/>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916">
    <w:name w:val="TableGrid916"/>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016">
    <w:name w:val="TableGrid1016"/>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120">
    <w:name w:val="TableGrid112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218">
    <w:name w:val="TableGrid1218"/>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316">
    <w:name w:val="TableGrid1316"/>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416">
    <w:name w:val="TableGrid1416"/>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516">
    <w:name w:val="TableGrid1516"/>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616">
    <w:name w:val="TableGrid1616"/>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Normal1101">
    <w:name w:val="Table Normal110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45">
    <w:name w:val="Table Normal245"/>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Cuadrculadetablaclara116">
    <w:name w:val="Cuadrícula de tabla clara116"/>
    <w:basedOn w:val="Tablanormal"/>
    <w:uiPriority w:val="40"/>
    <w:rsid w:val="00AE57CD"/>
    <w:pPr>
      <w:spacing w:after="0" w:line="240" w:lineRule="auto"/>
    </w:pPr>
    <w:rPr>
      <w:rFonts w:ascii="Calibri" w:eastAsia="Calibri" w:hAnsi="Calibri" w:cs="Times New Roman"/>
      <w:sz w:val="20"/>
      <w:szCs w:val="20"/>
      <w:lang w:eastAsia="es-CO"/>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anormal1116">
    <w:name w:val="Tabla normal 1116"/>
    <w:basedOn w:val="Tablanormal"/>
    <w:uiPriority w:val="41"/>
    <w:rsid w:val="00AE57CD"/>
    <w:pPr>
      <w:spacing w:after="0" w:line="240" w:lineRule="auto"/>
    </w:pPr>
    <w:rPr>
      <w:rFonts w:ascii="Calibri" w:eastAsia="Calibri" w:hAnsi="Calibri" w:cs="Times New Roman"/>
      <w:sz w:val="20"/>
      <w:szCs w:val="20"/>
      <w:lang w:eastAsia="es-CO"/>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adecuadrcula1clara118">
    <w:name w:val="Tabla de cuadrícula 1 clara118"/>
    <w:basedOn w:val="Tablanormal"/>
    <w:uiPriority w:val="46"/>
    <w:rsid w:val="00AE57CD"/>
    <w:pPr>
      <w:spacing w:after="0" w:line="240" w:lineRule="auto"/>
    </w:pPr>
    <w:rPr>
      <w:rFonts w:eastAsiaTheme="minorEastAsia"/>
      <w:lang w:eastAsia="es-CO"/>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Cuadrculaclara-nfasis116">
    <w:name w:val="Cuadrícula clara - Énfasis 116"/>
    <w:basedOn w:val="Tablanormal"/>
    <w:next w:val="Cuadrculaclara-nfasis1"/>
    <w:uiPriority w:val="62"/>
    <w:rsid w:val="00AE57CD"/>
    <w:pPr>
      <w:spacing w:after="0" w:line="240" w:lineRule="auto"/>
    </w:pPr>
    <w:rPr>
      <w:rFonts w:ascii="Times New Roman" w:eastAsia="Times New Roman" w:hAnsi="Times New Roman" w:cs="Times New Roman"/>
      <w:lang w:val="es-ES_tradnl" w:eastAsia="es-ES_tradnl"/>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Tablaconcuadrcula317">
    <w:name w:val="Tabla con cuadrícula317"/>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7">
    <w:name w:val="Tabla con cuadrícula417"/>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7">
    <w:name w:val="Tabla con cuadrícula517"/>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staclara-nfasis516">
    <w:name w:val="Lista clara - Énfasis 516"/>
    <w:basedOn w:val="Tablanormal"/>
    <w:next w:val="Listaclara-nfasis5"/>
    <w:uiPriority w:val="61"/>
    <w:rsid w:val="00AE57CD"/>
    <w:pPr>
      <w:spacing w:after="0" w:line="240" w:lineRule="auto"/>
    </w:p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tblBorders>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TableNormal319">
    <w:name w:val="Table Normal319"/>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417">
    <w:name w:val="Table Normal417"/>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516">
    <w:name w:val="Table Normal516"/>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616">
    <w:name w:val="Table Normal616"/>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716">
    <w:name w:val="Table Normal716"/>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816">
    <w:name w:val="Table Normal816"/>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916">
    <w:name w:val="Table Normal916"/>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016">
    <w:name w:val="Table Normal1016"/>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120">
    <w:name w:val="Table Normal112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218">
    <w:name w:val="Table Normal1218"/>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Cuadrculadetablaclara216">
    <w:name w:val="Cuadrícula de tabla clara216"/>
    <w:basedOn w:val="Tablanormal"/>
    <w:next w:val="Tablaconcuadrculaclara"/>
    <w:uiPriority w:val="40"/>
    <w:rsid w:val="00AE57CD"/>
    <w:pPr>
      <w:spacing w:after="0" w:line="240" w:lineRule="auto"/>
    </w:pPr>
    <w:rPr>
      <w:rFonts w:ascii="Calibri" w:eastAsia="Calibri" w:hAnsi="Calibri" w:cs="Times New Roman"/>
      <w:sz w:val="20"/>
      <w:szCs w:val="20"/>
      <w:lang w:eastAsia="es-CO"/>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Cuadrculadetablaclara36">
    <w:name w:val="Cuadrícula de tabla clara36"/>
    <w:basedOn w:val="Tablanormal"/>
    <w:next w:val="Tablaconcuadrculaclara"/>
    <w:uiPriority w:val="40"/>
    <w:rsid w:val="00AE57CD"/>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Normal1316">
    <w:name w:val="Table Normal1316"/>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416">
    <w:name w:val="Table Normal1416"/>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516">
    <w:name w:val="Table Normal1516"/>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616">
    <w:name w:val="Table Normal1616"/>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716">
    <w:name w:val="Table Normal1716"/>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816">
    <w:name w:val="Table Normal1816"/>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916">
    <w:name w:val="Table Normal1916"/>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016">
    <w:name w:val="Table Normal2016"/>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119">
    <w:name w:val="Table Normal2119"/>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217">
    <w:name w:val="Table Normal2217"/>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316">
    <w:name w:val="Table Normal2316"/>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Grid1716">
    <w:name w:val="TableGrid1716"/>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816">
    <w:name w:val="TableGrid1816"/>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aconcuadrcula84">
    <w:name w:val="Tabla con cuadrícula84"/>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7">
    <w:name w:val="Sin lista27"/>
    <w:next w:val="Sinlista"/>
    <w:uiPriority w:val="99"/>
    <w:semiHidden/>
    <w:unhideWhenUsed/>
    <w:rsid w:val="00AE57CD"/>
  </w:style>
  <w:style w:type="table" w:customStyle="1" w:styleId="Tablaconcuadrcula85">
    <w:name w:val="Tabla con cuadrícula85"/>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decuadrcula1clara27">
    <w:name w:val="Tabla de cuadrícula 1 clara27"/>
    <w:basedOn w:val="Tablanormal"/>
    <w:next w:val="Tablaconcuadrcula1clara"/>
    <w:uiPriority w:val="46"/>
    <w:rsid w:val="00AE57CD"/>
    <w:pPr>
      <w:spacing w:after="0" w:line="240" w:lineRule="auto"/>
    </w:pPr>
    <w:rPr>
      <w:rFonts w:eastAsiaTheme="minorEastAsia"/>
      <w:sz w:val="24"/>
      <w:szCs w:val="24"/>
      <w:lang w:val="es-ES_tradnl" w:eastAsia="es-ES"/>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Tabladelista3-nfasis117">
    <w:name w:val="Tabla de lista 3 - Énfasis 117"/>
    <w:basedOn w:val="Tablanormal"/>
    <w:next w:val="Tabladelista3-nfasis1"/>
    <w:uiPriority w:val="48"/>
    <w:rsid w:val="00AE57CD"/>
    <w:pPr>
      <w:spacing w:after="0" w:line="240" w:lineRule="auto"/>
    </w:pPr>
    <w:rPr>
      <w:kern w:val="2"/>
      <w14:ligatures w14:val="standardContextual"/>
    </w:r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b/>
        <w:bCs/>
        <w:color w:val="FFFFFF" w:themeColor="background1"/>
      </w:rPr>
      <w:tblPr/>
      <w:tcPr>
        <w:shd w:val="clear" w:color="auto" w:fill="5B9BD5" w:themeFill="accent1"/>
      </w:tcPr>
    </w:tblStylePr>
    <w:tblStylePr w:type="lastRow">
      <w:rPr>
        <w:b/>
        <w:bCs/>
      </w:rPr>
      <w:tblPr/>
      <w:tcPr>
        <w:tcBorders>
          <w:top w:val="double" w:sz="4" w:space="0" w:color="5B9BD5"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1"/>
          <w:right w:val="single" w:sz="4" w:space="0" w:color="5B9BD5" w:themeColor="accent1"/>
        </w:tcBorders>
      </w:tcPr>
    </w:tblStylePr>
    <w:tblStylePr w:type="band1Horz">
      <w:tblPr/>
      <w:tcPr>
        <w:tcBorders>
          <w:top w:val="single" w:sz="4" w:space="0" w:color="5B9BD5" w:themeColor="accent1"/>
          <w:bottom w:val="single" w:sz="4" w:space="0" w:color="5B9BD5"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1"/>
          <w:left w:val="nil"/>
        </w:tcBorders>
      </w:tcPr>
    </w:tblStylePr>
    <w:tblStylePr w:type="swCell">
      <w:tblPr/>
      <w:tcPr>
        <w:tcBorders>
          <w:top w:val="double" w:sz="4" w:space="0" w:color="5B9BD5" w:themeColor="accent1"/>
          <w:right w:val="nil"/>
        </w:tcBorders>
      </w:tcPr>
    </w:tblStylePr>
  </w:style>
  <w:style w:type="table" w:customStyle="1" w:styleId="Tablaconcuadrcula220">
    <w:name w:val="Tabla con cuadrícula220"/>
    <w:basedOn w:val="Tablanormal"/>
    <w:next w:val="Tablaconcuadrcula"/>
    <w:uiPriority w:val="39"/>
    <w:rsid w:val="00AE57CD"/>
    <w:pPr>
      <w:spacing w:after="0" w:line="240" w:lineRule="auto"/>
    </w:pPr>
    <w:rPr>
      <w:rFonts w:ascii="Calibri" w:eastAsia="Calibri" w:hAnsi="Calibri" w:cs="Times New Roman"/>
      <w:sz w:val="20"/>
      <w:szCs w:val="20"/>
      <w:lang w:eastAsia="es-C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246">
    <w:name w:val="Table Normal246"/>
    <w:uiPriority w:val="2"/>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Grid193">
    <w:name w:val="TableGrid193"/>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aconcuadrcula123">
    <w:name w:val="Tabla con cuadrícula123"/>
    <w:basedOn w:val="Tablanormal"/>
    <w:next w:val="Tablaconcuadrcula"/>
    <w:uiPriority w:val="59"/>
    <w:rsid w:val="00AE57C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8">
    <w:name w:val="Sin lista118"/>
    <w:next w:val="Sinlista"/>
    <w:uiPriority w:val="99"/>
    <w:semiHidden/>
    <w:rsid w:val="00AE57CD"/>
  </w:style>
  <w:style w:type="table" w:customStyle="1" w:styleId="TableGrid194">
    <w:name w:val="TableGrid194"/>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222">
    <w:name w:val="TableGrid22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319">
    <w:name w:val="TableGrid319"/>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417">
    <w:name w:val="TableGrid417"/>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517">
    <w:name w:val="TableGrid517"/>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617">
    <w:name w:val="TableGrid617"/>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717">
    <w:name w:val="TableGrid717"/>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817">
    <w:name w:val="TableGrid817"/>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917">
    <w:name w:val="TableGrid917"/>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017">
    <w:name w:val="TableGrid1017"/>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121">
    <w:name w:val="TableGrid112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219">
    <w:name w:val="TableGrid1219"/>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317">
    <w:name w:val="TableGrid1317"/>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417">
    <w:name w:val="TableGrid1417"/>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517">
    <w:name w:val="TableGrid1517"/>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617">
    <w:name w:val="TableGrid1617"/>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Normal1102">
    <w:name w:val="Table Normal110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47">
    <w:name w:val="Table Normal247"/>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Cuadrculadetablaclara117">
    <w:name w:val="Cuadrícula de tabla clara117"/>
    <w:basedOn w:val="Tablanormal"/>
    <w:uiPriority w:val="40"/>
    <w:rsid w:val="00AE57CD"/>
    <w:pPr>
      <w:spacing w:after="0" w:line="240" w:lineRule="auto"/>
    </w:pPr>
    <w:rPr>
      <w:rFonts w:ascii="Calibri" w:eastAsia="Calibri" w:hAnsi="Calibri" w:cs="Times New Roman"/>
      <w:sz w:val="20"/>
      <w:szCs w:val="20"/>
      <w:lang w:eastAsia="es-CO"/>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anormal1117">
    <w:name w:val="Tabla normal 1117"/>
    <w:basedOn w:val="Tablanormal"/>
    <w:uiPriority w:val="41"/>
    <w:rsid w:val="00AE57CD"/>
    <w:pPr>
      <w:spacing w:after="0" w:line="240" w:lineRule="auto"/>
    </w:pPr>
    <w:rPr>
      <w:rFonts w:ascii="Calibri" w:eastAsia="Calibri" w:hAnsi="Calibri" w:cs="Times New Roman"/>
      <w:sz w:val="20"/>
      <w:szCs w:val="20"/>
      <w:lang w:eastAsia="es-CO"/>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adecuadrcula1clara119">
    <w:name w:val="Tabla de cuadrícula 1 clara119"/>
    <w:basedOn w:val="Tablanormal"/>
    <w:uiPriority w:val="46"/>
    <w:rsid w:val="00AE57CD"/>
    <w:pPr>
      <w:spacing w:after="0" w:line="240" w:lineRule="auto"/>
    </w:pPr>
    <w:rPr>
      <w:rFonts w:eastAsiaTheme="minorEastAsia"/>
      <w:lang w:eastAsia="es-CO"/>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Cuadrculaclara-nfasis117">
    <w:name w:val="Cuadrícula clara - Énfasis 117"/>
    <w:basedOn w:val="Tablanormal"/>
    <w:next w:val="Cuadrculaclara-nfasis1"/>
    <w:uiPriority w:val="62"/>
    <w:rsid w:val="00AE57CD"/>
    <w:pPr>
      <w:spacing w:after="0" w:line="240" w:lineRule="auto"/>
    </w:pPr>
    <w:rPr>
      <w:rFonts w:ascii="Times New Roman" w:eastAsia="Times New Roman" w:hAnsi="Times New Roman" w:cs="Times New Roman"/>
      <w:lang w:val="es-ES_tradnl" w:eastAsia="es-ES_tradnl"/>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Tablaconcuadrcula318">
    <w:name w:val="Tabla con cuadrícula318"/>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8">
    <w:name w:val="Tabla con cuadrícula418"/>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8">
    <w:name w:val="Tabla con cuadrícula518"/>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staclara-nfasis517">
    <w:name w:val="Lista clara - Énfasis 517"/>
    <w:basedOn w:val="Tablanormal"/>
    <w:next w:val="Listaclara-nfasis5"/>
    <w:uiPriority w:val="61"/>
    <w:rsid w:val="00AE57CD"/>
    <w:pPr>
      <w:spacing w:after="0" w:line="240" w:lineRule="auto"/>
    </w:p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tblBorders>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TableNormal320">
    <w:name w:val="Table Normal32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418">
    <w:name w:val="Table Normal418"/>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517">
    <w:name w:val="Table Normal517"/>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617">
    <w:name w:val="Table Normal617"/>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717">
    <w:name w:val="Table Normal717"/>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817">
    <w:name w:val="Table Normal817"/>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917">
    <w:name w:val="Table Normal917"/>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017">
    <w:name w:val="Table Normal1017"/>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121">
    <w:name w:val="Table Normal112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219">
    <w:name w:val="Table Normal1219"/>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Cuadrculadetablaclara217">
    <w:name w:val="Cuadrícula de tabla clara217"/>
    <w:basedOn w:val="Tablanormal"/>
    <w:next w:val="Tablaconcuadrculaclara"/>
    <w:uiPriority w:val="40"/>
    <w:rsid w:val="00AE57CD"/>
    <w:pPr>
      <w:spacing w:after="0" w:line="240" w:lineRule="auto"/>
    </w:pPr>
    <w:rPr>
      <w:rFonts w:ascii="Calibri" w:eastAsia="Calibri" w:hAnsi="Calibri" w:cs="Times New Roman"/>
      <w:sz w:val="20"/>
      <w:szCs w:val="20"/>
      <w:lang w:eastAsia="es-CO"/>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Cuadrculadetablaclara37">
    <w:name w:val="Cuadrícula de tabla clara37"/>
    <w:basedOn w:val="Tablanormal"/>
    <w:next w:val="Tablaconcuadrculaclara"/>
    <w:uiPriority w:val="40"/>
    <w:rsid w:val="00AE57CD"/>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Normal1317">
    <w:name w:val="Table Normal1317"/>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417">
    <w:name w:val="Table Normal1417"/>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517">
    <w:name w:val="Table Normal1517"/>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617">
    <w:name w:val="Table Normal1617"/>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717">
    <w:name w:val="Table Normal1717"/>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817">
    <w:name w:val="Table Normal1817"/>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917">
    <w:name w:val="Table Normal1917"/>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017">
    <w:name w:val="Table Normal2017"/>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120">
    <w:name w:val="Table Normal212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218">
    <w:name w:val="Table Normal2218"/>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317">
    <w:name w:val="Table Normal2317"/>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Grid1717">
    <w:name w:val="TableGrid1717"/>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817">
    <w:name w:val="TableGrid1817"/>
    <w:rsid w:val="00AE57CD"/>
    <w:pPr>
      <w:spacing w:after="0" w:line="240" w:lineRule="auto"/>
    </w:pPr>
    <w:rPr>
      <w:rFonts w:eastAsiaTheme="minorEastAsia"/>
      <w:lang w:eastAsia="es-CO"/>
    </w:rPr>
    <w:tblPr>
      <w:tblCellMar>
        <w:top w:w="0" w:type="dxa"/>
        <w:left w:w="0" w:type="dxa"/>
        <w:bottom w:w="0" w:type="dxa"/>
        <w:right w:w="0" w:type="dxa"/>
      </w:tblCellMar>
    </w:tblPr>
  </w:style>
  <w:style w:type="numbering" w:customStyle="1" w:styleId="Sinlista28">
    <w:name w:val="Sin lista28"/>
    <w:next w:val="Sinlista"/>
    <w:uiPriority w:val="99"/>
    <w:semiHidden/>
    <w:unhideWhenUsed/>
    <w:rsid w:val="00AE57CD"/>
  </w:style>
  <w:style w:type="table" w:customStyle="1" w:styleId="Tablaconcuadrcula86">
    <w:name w:val="Tabla con cuadrícula86"/>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decuadrcula1clara28">
    <w:name w:val="Tabla de cuadrícula 1 clara28"/>
    <w:basedOn w:val="Tablanormal"/>
    <w:next w:val="Tablaconcuadrcula1clara"/>
    <w:uiPriority w:val="46"/>
    <w:rsid w:val="00AE57CD"/>
    <w:pPr>
      <w:spacing w:after="0" w:line="240" w:lineRule="auto"/>
    </w:pPr>
    <w:rPr>
      <w:rFonts w:eastAsiaTheme="minorEastAsia"/>
      <w:sz w:val="24"/>
      <w:szCs w:val="24"/>
      <w:lang w:val="es-ES_tradnl" w:eastAsia="es-ES"/>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Tabladelista3-nfasis118">
    <w:name w:val="Tabla de lista 3 - Énfasis 118"/>
    <w:basedOn w:val="Tablanormal"/>
    <w:next w:val="Tabladelista3-nfasis1"/>
    <w:uiPriority w:val="48"/>
    <w:rsid w:val="00AE57CD"/>
    <w:pPr>
      <w:spacing w:after="0" w:line="240" w:lineRule="auto"/>
    </w:pPr>
    <w:rPr>
      <w:kern w:val="2"/>
      <w14:ligatures w14:val="standardContextual"/>
    </w:r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b/>
        <w:bCs/>
        <w:color w:val="FFFFFF" w:themeColor="background1"/>
      </w:rPr>
      <w:tblPr/>
      <w:tcPr>
        <w:shd w:val="clear" w:color="auto" w:fill="5B9BD5" w:themeFill="accent1"/>
      </w:tcPr>
    </w:tblStylePr>
    <w:tblStylePr w:type="lastRow">
      <w:rPr>
        <w:b/>
        <w:bCs/>
      </w:rPr>
      <w:tblPr/>
      <w:tcPr>
        <w:tcBorders>
          <w:top w:val="double" w:sz="4" w:space="0" w:color="5B9BD5"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1"/>
          <w:right w:val="single" w:sz="4" w:space="0" w:color="5B9BD5" w:themeColor="accent1"/>
        </w:tcBorders>
      </w:tcPr>
    </w:tblStylePr>
    <w:tblStylePr w:type="band1Horz">
      <w:tblPr/>
      <w:tcPr>
        <w:tcBorders>
          <w:top w:val="single" w:sz="4" w:space="0" w:color="5B9BD5" w:themeColor="accent1"/>
          <w:bottom w:val="single" w:sz="4" w:space="0" w:color="5B9BD5"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1"/>
          <w:left w:val="nil"/>
        </w:tcBorders>
      </w:tcPr>
    </w:tblStylePr>
    <w:tblStylePr w:type="swCell">
      <w:tblPr/>
      <w:tcPr>
        <w:tcBorders>
          <w:top w:val="double" w:sz="4" w:space="0" w:color="5B9BD5" w:themeColor="accent1"/>
          <w:right w:val="nil"/>
        </w:tcBorders>
      </w:tcPr>
    </w:tblStylePr>
  </w:style>
  <w:style w:type="table" w:customStyle="1" w:styleId="Tablaconcuadrcula221">
    <w:name w:val="Tabla con cuadrícula221"/>
    <w:basedOn w:val="Tablanormal"/>
    <w:next w:val="Tablaconcuadrcula"/>
    <w:uiPriority w:val="39"/>
    <w:rsid w:val="00AE57CD"/>
    <w:pPr>
      <w:spacing w:after="0" w:line="240" w:lineRule="auto"/>
    </w:pPr>
    <w:rPr>
      <w:rFonts w:ascii="Calibri" w:eastAsia="Calibri" w:hAnsi="Calibri" w:cs="Times New Roman"/>
      <w:sz w:val="20"/>
      <w:szCs w:val="20"/>
      <w:lang w:eastAsia="es-C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248">
    <w:name w:val="Table Normal248"/>
    <w:uiPriority w:val="2"/>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Grid195">
    <w:name w:val="TableGrid195"/>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aconcuadrcula124">
    <w:name w:val="Tabla con cuadrícula124"/>
    <w:basedOn w:val="Tablanormal"/>
    <w:next w:val="Tablaconcuadrcula"/>
    <w:uiPriority w:val="59"/>
    <w:rsid w:val="00AE57C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9">
    <w:name w:val="Sin lista119"/>
    <w:next w:val="Sinlista"/>
    <w:uiPriority w:val="99"/>
    <w:semiHidden/>
    <w:rsid w:val="00AE57CD"/>
  </w:style>
  <w:style w:type="table" w:customStyle="1" w:styleId="TableGrid196">
    <w:name w:val="TableGrid196"/>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223">
    <w:name w:val="TableGrid223"/>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320">
    <w:name w:val="TableGrid32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418">
    <w:name w:val="TableGrid418"/>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518">
    <w:name w:val="TableGrid518"/>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618">
    <w:name w:val="TableGrid618"/>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718">
    <w:name w:val="TableGrid718"/>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818">
    <w:name w:val="TableGrid818"/>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918">
    <w:name w:val="TableGrid918"/>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018">
    <w:name w:val="TableGrid1018"/>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122">
    <w:name w:val="TableGrid112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220">
    <w:name w:val="TableGrid122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318">
    <w:name w:val="TableGrid1318"/>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418">
    <w:name w:val="TableGrid1418"/>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518">
    <w:name w:val="TableGrid1518"/>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618">
    <w:name w:val="TableGrid1618"/>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Normal1103">
    <w:name w:val="Table Normal110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49">
    <w:name w:val="Table Normal249"/>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Cuadrculadetablaclara118">
    <w:name w:val="Cuadrícula de tabla clara118"/>
    <w:basedOn w:val="Tablanormal"/>
    <w:uiPriority w:val="40"/>
    <w:rsid w:val="00AE57CD"/>
    <w:pPr>
      <w:spacing w:after="0" w:line="240" w:lineRule="auto"/>
    </w:pPr>
    <w:rPr>
      <w:rFonts w:ascii="Calibri" w:eastAsia="Calibri" w:hAnsi="Calibri" w:cs="Times New Roman"/>
      <w:sz w:val="20"/>
      <w:szCs w:val="20"/>
      <w:lang w:eastAsia="es-CO"/>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anormal1118">
    <w:name w:val="Tabla normal 1118"/>
    <w:basedOn w:val="Tablanormal"/>
    <w:uiPriority w:val="41"/>
    <w:rsid w:val="00AE57CD"/>
    <w:pPr>
      <w:spacing w:after="0" w:line="240" w:lineRule="auto"/>
    </w:pPr>
    <w:rPr>
      <w:rFonts w:ascii="Calibri" w:eastAsia="Calibri" w:hAnsi="Calibri" w:cs="Times New Roman"/>
      <w:sz w:val="20"/>
      <w:szCs w:val="20"/>
      <w:lang w:eastAsia="es-CO"/>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adecuadrcula1clara120">
    <w:name w:val="Tabla de cuadrícula 1 clara120"/>
    <w:basedOn w:val="Tablanormal"/>
    <w:uiPriority w:val="46"/>
    <w:rsid w:val="00AE57CD"/>
    <w:pPr>
      <w:spacing w:after="0" w:line="240" w:lineRule="auto"/>
    </w:pPr>
    <w:rPr>
      <w:rFonts w:eastAsiaTheme="minorEastAsia"/>
      <w:lang w:eastAsia="es-CO"/>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Cuadrculaclara-nfasis118">
    <w:name w:val="Cuadrícula clara - Énfasis 118"/>
    <w:basedOn w:val="Tablanormal"/>
    <w:next w:val="Cuadrculaclara-nfasis1"/>
    <w:uiPriority w:val="62"/>
    <w:rsid w:val="00AE57CD"/>
    <w:pPr>
      <w:spacing w:after="0" w:line="240" w:lineRule="auto"/>
    </w:pPr>
    <w:rPr>
      <w:rFonts w:ascii="Times New Roman" w:eastAsia="Times New Roman" w:hAnsi="Times New Roman" w:cs="Times New Roman"/>
      <w:lang w:val="es-ES_tradnl" w:eastAsia="es-ES_tradnl"/>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Tablaconcuadrcula319">
    <w:name w:val="Tabla con cuadrícula319"/>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9">
    <w:name w:val="Tabla con cuadrícula419"/>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9">
    <w:name w:val="Tabla con cuadrícula519"/>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staclara-nfasis518">
    <w:name w:val="Lista clara - Énfasis 518"/>
    <w:basedOn w:val="Tablanormal"/>
    <w:next w:val="Listaclara-nfasis5"/>
    <w:uiPriority w:val="61"/>
    <w:rsid w:val="00AE57CD"/>
    <w:pPr>
      <w:spacing w:after="0" w:line="240" w:lineRule="auto"/>
    </w:p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tblBorders>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TableNormal321">
    <w:name w:val="Table Normal32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419">
    <w:name w:val="Table Normal419"/>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518">
    <w:name w:val="Table Normal518"/>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618">
    <w:name w:val="Table Normal618"/>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718">
    <w:name w:val="Table Normal718"/>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818">
    <w:name w:val="Table Normal818"/>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918">
    <w:name w:val="Table Normal918"/>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018">
    <w:name w:val="Table Normal1018"/>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122">
    <w:name w:val="Table Normal112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220">
    <w:name w:val="Table Normal122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Cuadrculadetablaclara218">
    <w:name w:val="Cuadrícula de tabla clara218"/>
    <w:basedOn w:val="Tablanormal"/>
    <w:next w:val="Tablaconcuadrculaclara"/>
    <w:uiPriority w:val="40"/>
    <w:rsid w:val="00AE57CD"/>
    <w:pPr>
      <w:spacing w:after="0" w:line="240" w:lineRule="auto"/>
    </w:pPr>
    <w:rPr>
      <w:rFonts w:ascii="Calibri" w:eastAsia="Calibri" w:hAnsi="Calibri" w:cs="Times New Roman"/>
      <w:sz w:val="20"/>
      <w:szCs w:val="20"/>
      <w:lang w:eastAsia="es-CO"/>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Cuadrculadetablaclara38">
    <w:name w:val="Cuadrícula de tabla clara38"/>
    <w:basedOn w:val="Tablanormal"/>
    <w:next w:val="Tablaconcuadrculaclara"/>
    <w:uiPriority w:val="40"/>
    <w:rsid w:val="00AE57CD"/>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Normal1318">
    <w:name w:val="Table Normal1318"/>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418">
    <w:name w:val="Table Normal1418"/>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518">
    <w:name w:val="Table Normal1518"/>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618">
    <w:name w:val="Table Normal1618"/>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718">
    <w:name w:val="Table Normal1718"/>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818">
    <w:name w:val="Table Normal1818"/>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918">
    <w:name w:val="Table Normal1918"/>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018">
    <w:name w:val="Table Normal2018"/>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121">
    <w:name w:val="Table Normal212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219">
    <w:name w:val="Table Normal2219"/>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318">
    <w:name w:val="Table Normal2318"/>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Grid1718">
    <w:name w:val="TableGrid1718"/>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818">
    <w:name w:val="TableGrid1818"/>
    <w:rsid w:val="00AE57CD"/>
    <w:pPr>
      <w:spacing w:after="0" w:line="240" w:lineRule="auto"/>
    </w:pPr>
    <w:rPr>
      <w:rFonts w:eastAsiaTheme="minorEastAsia"/>
      <w:lang w:eastAsia="es-CO"/>
    </w:rPr>
    <w:tblPr>
      <w:tblCellMar>
        <w:top w:w="0" w:type="dxa"/>
        <w:left w:w="0" w:type="dxa"/>
        <w:bottom w:w="0" w:type="dxa"/>
        <w:right w:w="0" w:type="dxa"/>
      </w:tblCellMar>
    </w:tblPr>
  </w:style>
  <w:style w:type="numbering" w:customStyle="1" w:styleId="Sinlista29">
    <w:name w:val="Sin lista29"/>
    <w:next w:val="Sinlista"/>
    <w:uiPriority w:val="99"/>
    <w:semiHidden/>
    <w:unhideWhenUsed/>
    <w:rsid w:val="00AE57CD"/>
  </w:style>
  <w:style w:type="table" w:customStyle="1" w:styleId="Tablaconcuadrcula87">
    <w:name w:val="Tabla con cuadrícula87"/>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decuadrcula1clara29">
    <w:name w:val="Tabla de cuadrícula 1 clara29"/>
    <w:basedOn w:val="Tablanormal"/>
    <w:next w:val="Tablaconcuadrcula1clara"/>
    <w:uiPriority w:val="46"/>
    <w:rsid w:val="00AE57CD"/>
    <w:pPr>
      <w:spacing w:after="0" w:line="240" w:lineRule="auto"/>
    </w:pPr>
    <w:rPr>
      <w:rFonts w:eastAsiaTheme="minorEastAsia"/>
      <w:sz w:val="24"/>
      <w:szCs w:val="24"/>
      <w:lang w:val="es-ES_tradnl" w:eastAsia="es-ES"/>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Tabladelista3-nfasis119">
    <w:name w:val="Tabla de lista 3 - Énfasis 119"/>
    <w:basedOn w:val="Tablanormal"/>
    <w:next w:val="Tabladelista3-nfasis1"/>
    <w:uiPriority w:val="48"/>
    <w:rsid w:val="00AE57CD"/>
    <w:pPr>
      <w:spacing w:after="0" w:line="240" w:lineRule="auto"/>
    </w:pPr>
    <w:rPr>
      <w:kern w:val="2"/>
      <w14:ligatures w14:val="standardContextual"/>
    </w:r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b/>
        <w:bCs/>
        <w:color w:val="FFFFFF" w:themeColor="background1"/>
      </w:rPr>
      <w:tblPr/>
      <w:tcPr>
        <w:shd w:val="clear" w:color="auto" w:fill="5B9BD5" w:themeFill="accent1"/>
      </w:tcPr>
    </w:tblStylePr>
    <w:tblStylePr w:type="lastRow">
      <w:rPr>
        <w:b/>
        <w:bCs/>
      </w:rPr>
      <w:tblPr/>
      <w:tcPr>
        <w:tcBorders>
          <w:top w:val="double" w:sz="4" w:space="0" w:color="5B9BD5"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1"/>
          <w:right w:val="single" w:sz="4" w:space="0" w:color="5B9BD5" w:themeColor="accent1"/>
        </w:tcBorders>
      </w:tcPr>
    </w:tblStylePr>
    <w:tblStylePr w:type="band1Horz">
      <w:tblPr/>
      <w:tcPr>
        <w:tcBorders>
          <w:top w:val="single" w:sz="4" w:space="0" w:color="5B9BD5" w:themeColor="accent1"/>
          <w:bottom w:val="single" w:sz="4" w:space="0" w:color="5B9BD5"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1"/>
          <w:left w:val="nil"/>
        </w:tcBorders>
      </w:tcPr>
    </w:tblStylePr>
    <w:tblStylePr w:type="swCell">
      <w:tblPr/>
      <w:tcPr>
        <w:tcBorders>
          <w:top w:val="double" w:sz="4" w:space="0" w:color="5B9BD5" w:themeColor="accent1"/>
          <w:right w:val="nil"/>
        </w:tcBorders>
      </w:tcPr>
    </w:tblStylePr>
  </w:style>
  <w:style w:type="table" w:customStyle="1" w:styleId="Tablaconcuadrcula222">
    <w:name w:val="Tabla con cuadrícula222"/>
    <w:basedOn w:val="Tablanormal"/>
    <w:next w:val="Tablaconcuadrcula"/>
    <w:uiPriority w:val="39"/>
    <w:rsid w:val="00AE57CD"/>
    <w:pPr>
      <w:spacing w:after="0" w:line="240" w:lineRule="auto"/>
    </w:pPr>
    <w:rPr>
      <w:rFonts w:ascii="Calibri" w:eastAsia="Calibri" w:hAnsi="Calibri" w:cs="Times New Roman"/>
      <w:sz w:val="20"/>
      <w:szCs w:val="20"/>
      <w:lang w:eastAsia="es-C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250">
    <w:name w:val="Table Normal250"/>
    <w:uiPriority w:val="2"/>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Grid197">
    <w:name w:val="TableGrid197"/>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aconcuadrcula125">
    <w:name w:val="Tabla con cuadrícula125"/>
    <w:basedOn w:val="Tablanormal"/>
    <w:next w:val="Tablaconcuadrcula"/>
    <w:uiPriority w:val="59"/>
    <w:rsid w:val="00AE57C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20">
    <w:name w:val="Sin lista120"/>
    <w:next w:val="Sinlista"/>
    <w:uiPriority w:val="99"/>
    <w:semiHidden/>
    <w:rsid w:val="00AE57CD"/>
  </w:style>
  <w:style w:type="table" w:customStyle="1" w:styleId="TableGrid198">
    <w:name w:val="TableGrid198"/>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224">
    <w:name w:val="TableGrid224"/>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321">
    <w:name w:val="TableGrid32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419">
    <w:name w:val="TableGrid419"/>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519">
    <w:name w:val="TableGrid519"/>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619">
    <w:name w:val="TableGrid619"/>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719">
    <w:name w:val="TableGrid719"/>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819">
    <w:name w:val="TableGrid819"/>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919">
    <w:name w:val="TableGrid919"/>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019">
    <w:name w:val="TableGrid1019"/>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123">
    <w:name w:val="TableGrid1123"/>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221">
    <w:name w:val="TableGrid122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319">
    <w:name w:val="TableGrid1319"/>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419">
    <w:name w:val="TableGrid1419"/>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519">
    <w:name w:val="TableGrid1519"/>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619">
    <w:name w:val="TableGrid1619"/>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Normal1104">
    <w:name w:val="Table Normal1104"/>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51">
    <w:name w:val="Table Normal25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Cuadrculadetablaclara119">
    <w:name w:val="Cuadrícula de tabla clara119"/>
    <w:basedOn w:val="Tablanormal"/>
    <w:uiPriority w:val="40"/>
    <w:rsid w:val="00AE57CD"/>
    <w:pPr>
      <w:spacing w:after="0" w:line="240" w:lineRule="auto"/>
    </w:pPr>
    <w:rPr>
      <w:rFonts w:ascii="Calibri" w:eastAsia="Calibri" w:hAnsi="Calibri" w:cs="Times New Roman"/>
      <w:sz w:val="20"/>
      <w:szCs w:val="20"/>
      <w:lang w:eastAsia="es-CO"/>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anormal1119">
    <w:name w:val="Tabla normal 1119"/>
    <w:basedOn w:val="Tablanormal"/>
    <w:uiPriority w:val="41"/>
    <w:rsid w:val="00AE57CD"/>
    <w:pPr>
      <w:spacing w:after="0" w:line="240" w:lineRule="auto"/>
    </w:pPr>
    <w:rPr>
      <w:rFonts w:ascii="Calibri" w:eastAsia="Calibri" w:hAnsi="Calibri" w:cs="Times New Roman"/>
      <w:sz w:val="20"/>
      <w:szCs w:val="20"/>
      <w:lang w:eastAsia="es-CO"/>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adecuadrcula1clara121">
    <w:name w:val="Tabla de cuadrícula 1 clara121"/>
    <w:basedOn w:val="Tablanormal"/>
    <w:uiPriority w:val="46"/>
    <w:rsid w:val="00AE57CD"/>
    <w:pPr>
      <w:spacing w:after="0" w:line="240" w:lineRule="auto"/>
    </w:pPr>
    <w:rPr>
      <w:rFonts w:eastAsiaTheme="minorEastAsia"/>
      <w:lang w:eastAsia="es-CO"/>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Cuadrculaclara-nfasis119">
    <w:name w:val="Cuadrícula clara - Énfasis 119"/>
    <w:basedOn w:val="Tablanormal"/>
    <w:next w:val="Cuadrculaclara-nfasis1"/>
    <w:uiPriority w:val="62"/>
    <w:rsid w:val="00AE57CD"/>
    <w:pPr>
      <w:spacing w:after="0" w:line="240" w:lineRule="auto"/>
    </w:pPr>
    <w:rPr>
      <w:rFonts w:ascii="Times New Roman" w:eastAsia="Times New Roman" w:hAnsi="Times New Roman" w:cs="Times New Roman"/>
      <w:lang w:val="es-ES_tradnl" w:eastAsia="es-ES_tradnl"/>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Tablaconcuadrcula320">
    <w:name w:val="Tabla con cuadrícula320"/>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0">
    <w:name w:val="Tabla con cuadrícula420"/>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0">
    <w:name w:val="Tabla con cuadrícula520"/>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staclara-nfasis519">
    <w:name w:val="Lista clara - Énfasis 519"/>
    <w:basedOn w:val="Tablanormal"/>
    <w:next w:val="Listaclara-nfasis5"/>
    <w:uiPriority w:val="61"/>
    <w:rsid w:val="00AE57CD"/>
    <w:pPr>
      <w:spacing w:after="0" w:line="240" w:lineRule="auto"/>
    </w:p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tblBorders>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TableNormal322">
    <w:name w:val="Table Normal32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420">
    <w:name w:val="Table Normal42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519">
    <w:name w:val="Table Normal519"/>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619">
    <w:name w:val="Table Normal619"/>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719">
    <w:name w:val="Table Normal719"/>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819">
    <w:name w:val="Table Normal819"/>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919">
    <w:name w:val="Table Normal919"/>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019">
    <w:name w:val="Table Normal1019"/>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123">
    <w:name w:val="Table Normal112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221">
    <w:name w:val="Table Normal122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Cuadrculadetablaclara219">
    <w:name w:val="Cuadrícula de tabla clara219"/>
    <w:basedOn w:val="Tablanormal"/>
    <w:next w:val="Tablaconcuadrculaclara"/>
    <w:uiPriority w:val="40"/>
    <w:rsid w:val="00AE57CD"/>
    <w:pPr>
      <w:spacing w:after="0" w:line="240" w:lineRule="auto"/>
    </w:pPr>
    <w:rPr>
      <w:rFonts w:ascii="Calibri" w:eastAsia="Calibri" w:hAnsi="Calibri" w:cs="Times New Roman"/>
      <w:sz w:val="20"/>
      <w:szCs w:val="20"/>
      <w:lang w:eastAsia="es-CO"/>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Cuadrculadetablaclara39">
    <w:name w:val="Cuadrícula de tabla clara39"/>
    <w:basedOn w:val="Tablanormal"/>
    <w:next w:val="Tablaconcuadrculaclara"/>
    <w:uiPriority w:val="40"/>
    <w:rsid w:val="00AE57CD"/>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Normal1319">
    <w:name w:val="Table Normal1319"/>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419">
    <w:name w:val="Table Normal1419"/>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519">
    <w:name w:val="Table Normal1519"/>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619">
    <w:name w:val="Table Normal1619"/>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719">
    <w:name w:val="Table Normal1719"/>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819">
    <w:name w:val="Table Normal1819"/>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919">
    <w:name w:val="Table Normal1919"/>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019">
    <w:name w:val="Table Normal2019"/>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122">
    <w:name w:val="Table Normal212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220">
    <w:name w:val="Table Normal222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319">
    <w:name w:val="Table Normal2319"/>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Grid1719">
    <w:name w:val="TableGrid1719"/>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819">
    <w:name w:val="TableGrid1819"/>
    <w:rsid w:val="00AE57CD"/>
    <w:pPr>
      <w:spacing w:after="0" w:line="240" w:lineRule="auto"/>
    </w:pPr>
    <w:rPr>
      <w:rFonts w:eastAsiaTheme="minorEastAsia"/>
      <w:lang w:eastAsia="es-CO"/>
    </w:rPr>
    <w:tblPr>
      <w:tblCellMar>
        <w:top w:w="0" w:type="dxa"/>
        <w:left w:w="0" w:type="dxa"/>
        <w:bottom w:w="0" w:type="dxa"/>
        <w:right w:w="0" w:type="dxa"/>
      </w:tblCellMar>
    </w:tblPr>
  </w:style>
  <w:style w:type="numbering" w:customStyle="1" w:styleId="Sinlista30">
    <w:name w:val="Sin lista30"/>
    <w:next w:val="Sinlista"/>
    <w:uiPriority w:val="99"/>
    <w:semiHidden/>
    <w:unhideWhenUsed/>
    <w:rsid w:val="00AE57CD"/>
  </w:style>
  <w:style w:type="table" w:customStyle="1" w:styleId="Tablaconcuadrcula88">
    <w:name w:val="Tabla con cuadrícula88"/>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decuadrcula1clara30">
    <w:name w:val="Tabla de cuadrícula 1 clara30"/>
    <w:basedOn w:val="Tablanormal"/>
    <w:next w:val="Tablaconcuadrcula1clara"/>
    <w:uiPriority w:val="46"/>
    <w:rsid w:val="00AE57CD"/>
    <w:pPr>
      <w:spacing w:after="0" w:line="240" w:lineRule="auto"/>
    </w:pPr>
    <w:rPr>
      <w:rFonts w:eastAsiaTheme="minorEastAsia"/>
      <w:sz w:val="24"/>
      <w:szCs w:val="24"/>
      <w:lang w:val="es-ES_tradnl" w:eastAsia="es-ES"/>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Tabladelista3-nfasis120">
    <w:name w:val="Tabla de lista 3 - Énfasis 120"/>
    <w:basedOn w:val="Tablanormal"/>
    <w:next w:val="Tabladelista3-nfasis1"/>
    <w:uiPriority w:val="48"/>
    <w:rsid w:val="00AE57CD"/>
    <w:pPr>
      <w:spacing w:after="0" w:line="240" w:lineRule="auto"/>
    </w:pPr>
    <w:rPr>
      <w:kern w:val="2"/>
      <w14:ligatures w14:val="standardContextual"/>
    </w:r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b/>
        <w:bCs/>
        <w:color w:val="FFFFFF" w:themeColor="background1"/>
      </w:rPr>
      <w:tblPr/>
      <w:tcPr>
        <w:shd w:val="clear" w:color="auto" w:fill="5B9BD5" w:themeFill="accent1"/>
      </w:tcPr>
    </w:tblStylePr>
    <w:tblStylePr w:type="lastRow">
      <w:rPr>
        <w:b/>
        <w:bCs/>
      </w:rPr>
      <w:tblPr/>
      <w:tcPr>
        <w:tcBorders>
          <w:top w:val="double" w:sz="4" w:space="0" w:color="5B9BD5"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1"/>
          <w:right w:val="single" w:sz="4" w:space="0" w:color="5B9BD5" w:themeColor="accent1"/>
        </w:tcBorders>
      </w:tcPr>
    </w:tblStylePr>
    <w:tblStylePr w:type="band1Horz">
      <w:tblPr/>
      <w:tcPr>
        <w:tcBorders>
          <w:top w:val="single" w:sz="4" w:space="0" w:color="5B9BD5" w:themeColor="accent1"/>
          <w:bottom w:val="single" w:sz="4" w:space="0" w:color="5B9BD5"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1"/>
          <w:left w:val="nil"/>
        </w:tcBorders>
      </w:tcPr>
    </w:tblStylePr>
    <w:tblStylePr w:type="swCell">
      <w:tblPr/>
      <w:tcPr>
        <w:tcBorders>
          <w:top w:val="double" w:sz="4" w:space="0" w:color="5B9BD5" w:themeColor="accent1"/>
          <w:right w:val="nil"/>
        </w:tcBorders>
      </w:tcPr>
    </w:tblStylePr>
  </w:style>
  <w:style w:type="table" w:customStyle="1" w:styleId="Tablaconcuadrcula223">
    <w:name w:val="Tabla con cuadrícula223"/>
    <w:basedOn w:val="Tablanormal"/>
    <w:next w:val="Tablaconcuadrcula"/>
    <w:uiPriority w:val="39"/>
    <w:rsid w:val="00AE57CD"/>
    <w:pPr>
      <w:spacing w:after="0" w:line="240" w:lineRule="auto"/>
    </w:pPr>
    <w:rPr>
      <w:rFonts w:ascii="Calibri" w:eastAsia="Calibri" w:hAnsi="Calibri" w:cs="Times New Roman"/>
      <w:sz w:val="20"/>
      <w:szCs w:val="20"/>
      <w:lang w:eastAsia="es-C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252">
    <w:name w:val="Table Normal252"/>
    <w:uiPriority w:val="2"/>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Grid199">
    <w:name w:val="TableGrid199"/>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aconcuadrcula126">
    <w:name w:val="Tabla con cuadrícula126"/>
    <w:basedOn w:val="Tablanormal"/>
    <w:next w:val="Tablaconcuadrcula"/>
    <w:uiPriority w:val="59"/>
    <w:rsid w:val="00AE57C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21">
    <w:name w:val="Sin lista121"/>
    <w:next w:val="Sinlista"/>
    <w:uiPriority w:val="99"/>
    <w:semiHidden/>
    <w:rsid w:val="00AE57CD"/>
  </w:style>
  <w:style w:type="table" w:customStyle="1" w:styleId="TableGrid1100">
    <w:name w:val="TableGrid110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225">
    <w:name w:val="TableGrid225"/>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322">
    <w:name w:val="TableGrid32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420">
    <w:name w:val="TableGrid42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520">
    <w:name w:val="TableGrid52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620">
    <w:name w:val="TableGrid62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720">
    <w:name w:val="TableGrid72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820">
    <w:name w:val="TableGrid82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920">
    <w:name w:val="TableGrid92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020">
    <w:name w:val="TableGrid102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124">
    <w:name w:val="TableGrid1124"/>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222">
    <w:name w:val="TableGrid122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320">
    <w:name w:val="TableGrid132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420">
    <w:name w:val="TableGrid142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520">
    <w:name w:val="TableGrid152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620">
    <w:name w:val="TableGrid162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Normal1105">
    <w:name w:val="Table Normal1105"/>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53">
    <w:name w:val="Table Normal25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Cuadrculadetablaclara120">
    <w:name w:val="Cuadrícula de tabla clara120"/>
    <w:basedOn w:val="Tablanormal"/>
    <w:uiPriority w:val="40"/>
    <w:rsid w:val="00AE57CD"/>
    <w:pPr>
      <w:spacing w:after="0" w:line="240" w:lineRule="auto"/>
    </w:pPr>
    <w:rPr>
      <w:rFonts w:ascii="Calibri" w:eastAsia="Calibri" w:hAnsi="Calibri" w:cs="Times New Roman"/>
      <w:sz w:val="20"/>
      <w:szCs w:val="20"/>
      <w:lang w:eastAsia="es-CO"/>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anormal1120">
    <w:name w:val="Tabla normal 1120"/>
    <w:basedOn w:val="Tablanormal"/>
    <w:uiPriority w:val="41"/>
    <w:rsid w:val="00AE57CD"/>
    <w:pPr>
      <w:spacing w:after="0" w:line="240" w:lineRule="auto"/>
    </w:pPr>
    <w:rPr>
      <w:rFonts w:ascii="Calibri" w:eastAsia="Calibri" w:hAnsi="Calibri" w:cs="Times New Roman"/>
      <w:sz w:val="20"/>
      <w:szCs w:val="20"/>
      <w:lang w:eastAsia="es-CO"/>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adecuadrcula1clara122">
    <w:name w:val="Tabla de cuadrícula 1 clara122"/>
    <w:basedOn w:val="Tablanormal"/>
    <w:uiPriority w:val="46"/>
    <w:rsid w:val="00AE57CD"/>
    <w:pPr>
      <w:spacing w:after="0" w:line="240" w:lineRule="auto"/>
    </w:pPr>
    <w:rPr>
      <w:rFonts w:eastAsiaTheme="minorEastAsia"/>
      <w:lang w:eastAsia="es-CO"/>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Cuadrculaclara-nfasis120">
    <w:name w:val="Cuadrícula clara - Énfasis 120"/>
    <w:basedOn w:val="Tablanormal"/>
    <w:next w:val="Cuadrculaclara-nfasis1"/>
    <w:uiPriority w:val="62"/>
    <w:rsid w:val="00AE57CD"/>
    <w:pPr>
      <w:spacing w:after="0" w:line="240" w:lineRule="auto"/>
    </w:pPr>
    <w:rPr>
      <w:rFonts w:ascii="Times New Roman" w:eastAsia="Times New Roman" w:hAnsi="Times New Roman" w:cs="Times New Roman"/>
      <w:lang w:val="es-ES_tradnl" w:eastAsia="es-ES_tradnl"/>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Tablaconcuadrcula321">
    <w:name w:val="Tabla con cuadrícula321"/>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1">
    <w:name w:val="Tabla con cuadrícula421"/>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1">
    <w:name w:val="Tabla con cuadrícula521"/>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staclara-nfasis520">
    <w:name w:val="Lista clara - Énfasis 520"/>
    <w:basedOn w:val="Tablanormal"/>
    <w:next w:val="Listaclara-nfasis5"/>
    <w:uiPriority w:val="61"/>
    <w:rsid w:val="00AE57CD"/>
    <w:pPr>
      <w:spacing w:after="0" w:line="240" w:lineRule="auto"/>
    </w:p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tblBorders>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TableNormal323">
    <w:name w:val="Table Normal32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421">
    <w:name w:val="Table Normal42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520">
    <w:name w:val="Table Normal52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620">
    <w:name w:val="Table Normal62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720">
    <w:name w:val="Table Normal72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820">
    <w:name w:val="Table Normal82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920">
    <w:name w:val="Table Normal92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020">
    <w:name w:val="Table Normal102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124">
    <w:name w:val="Table Normal1124"/>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222">
    <w:name w:val="Table Normal122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Cuadrculadetablaclara220">
    <w:name w:val="Cuadrícula de tabla clara220"/>
    <w:basedOn w:val="Tablanormal"/>
    <w:next w:val="Tablaconcuadrculaclara"/>
    <w:uiPriority w:val="40"/>
    <w:rsid w:val="00AE57CD"/>
    <w:pPr>
      <w:spacing w:after="0" w:line="240" w:lineRule="auto"/>
    </w:pPr>
    <w:rPr>
      <w:rFonts w:ascii="Calibri" w:eastAsia="Calibri" w:hAnsi="Calibri" w:cs="Times New Roman"/>
      <w:sz w:val="20"/>
      <w:szCs w:val="20"/>
      <w:lang w:eastAsia="es-CO"/>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Cuadrculadetablaclara40">
    <w:name w:val="Cuadrícula de tabla clara40"/>
    <w:basedOn w:val="Tablanormal"/>
    <w:next w:val="Tablaconcuadrculaclara"/>
    <w:uiPriority w:val="40"/>
    <w:rsid w:val="00AE57CD"/>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Normal1320">
    <w:name w:val="Table Normal132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420">
    <w:name w:val="Table Normal142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520">
    <w:name w:val="Table Normal152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620">
    <w:name w:val="Table Normal162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720">
    <w:name w:val="Table Normal172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820">
    <w:name w:val="Table Normal182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920">
    <w:name w:val="Table Normal192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020">
    <w:name w:val="Table Normal202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123">
    <w:name w:val="Table Normal212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221">
    <w:name w:val="Table Normal222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320">
    <w:name w:val="Table Normal2320"/>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Grid1720">
    <w:name w:val="TableGrid172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820">
    <w:name w:val="TableGrid1820"/>
    <w:rsid w:val="00AE57CD"/>
    <w:pPr>
      <w:spacing w:after="0" w:line="240" w:lineRule="auto"/>
    </w:pPr>
    <w:rPr>
      <w:rFonts w:eastAsiaTheme="minorEastAsia"/>
      <w:lang w:eastAsia="es-CO"/>
    </w:rPr>
    <w:tblPr>
      <w:tblCellMar>
        <w:top w:w="0" w:type="dxa"/>
        <w:left w:w="0" w:type="dxa"/>
        <w:bottom w:w="0" w:type="dxa"/>
        <w:right w:w="0" w:type="dxa"/>
      </w:tblCellMar>
    </w:tblPr>
  </w:style>
  <w:style w:type="numbering" w:customStyle="1" w:styleId="Sinlista31">
    <w:name w:val="Sin lista31"/>
    <w:next w:val="Sinlista"/>
    <w:uiPriority w:val="99"/>
    <w:semiHidden/>
    <w:unhideWhenUsed/>
    <w:rsid w:val="00AE57CD"/>
  </w:style>
  <w:style w:type="table" w:customStyle="1" w:styleId="Tabladecuadrcula1clara31">
    <w:name w:val="Tabla de cuadrícula 1 clara31"/>
    <w:basedOn w:val="Tablanormal"/>
    <w:next w:val="Tablaconcuadrcula1clara"/>
    <w:uiPriority w:val="46"/>
    <w:rsid w:val="00AE57CD"/>
    <w:pPr>
      <w:spacing w:after="0" w:line="240" w:lineRule="auto"/>
    </w:pPr>
    <w:rPr>
      <w:rFonts w:eastAsiaTheme="minorEastAsia"/>
      <w:sz w:val="24"/>
      <w:szCs w:val="24"/>
      <w:lang w:val="es-ES_tradnl" w:eastAsia="es-ES"/>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Tabladelista3-nfasis121">
    <w:name w:val="Tabla de lista 3 - Énfasis 121"/>
    <w:basedOn w:val="Tablanormal"/>
    <w:next w:val="Tabladelista3-nfasis1"/>
    <w:uiPriority w:val="48"/>
    <w:rsid w:val="00AE57CD"/>
    <w:pPr>
      <w:spacing w:after="0" w:line="240" w:lineRule="auto"/>
    </w:pPr>
    <w:rPr>
      <w:kern w:val="2"/>
      <w14:ligatures w14:val="standardContextual"/>
    </w:r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b/>
        <w:bCs/>
        <w:color w:val="FFFFFF" w:themeColor="background1"/>
      </w:rPr>
      <w:tblPr/>
      <w:tcPr>
        <w:shd w:val="clear" w:color="auto" w:fill="5B9BD5" w:themeFill="accent1"/>
      </w:tcPr>
    </w:tblStylePr>
    <w:tblStylePr w:type="lastRow">
      <w:rPr>
        <w:b/>
        <w:bCs/>
      </w:rPr>
      <w:tblPr/>
      <w:tcPr>
        <w:tcBorders>
          <w:top w:val="double" w:sz="4" w:space="0" w:color="5B9BD5"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1"/>
          <w:right w:val="single" w:sz="4" w:space="0" w:color="5B9BD5" w:themeColor="accent1"/>
        </w:tcBorders>
      </w:tcPr>
    </w:tblStylePr>
    <w:tblStylePr w:type="band1Horz">
      <w:tblPr/>
      <w:tcPr>
        <w:tcBorders>
          <w:top w:val="single" w:sz="4" w:space="0" w:color="5B9BD5" w:themeColor="accent1"/>
          <w:bottom w:val="single" w:sz="4" w:space="0" w:color="5B9BD5"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1"/>
          <w:left w:val="nil"/>
        </w:tcBorders>
      </w:tcPr>
    </w:tblStylePr>
    <w:tblStylePr w:type="swCell">
      <w:tblPr/>
      <w:tcPr>
        <w:tcBorders>
          <w:top w:val="double" w:sz="4" w:space="0" w:color="5B9BD5" w:themeColor="accent1"/>
          <w:right w:val="nil"/>
        </w:tcBorders>
      </w:tcPr>
    </w:tblStylePr>
  </w:style>
  <w:style w:type="table" w:customStyle="1" w:styleId="Tablaconcuadrcula224">
    <w:name w:val="Tabla con cuadrícula224"/>
    <w:basedOn w:val="Tablanormal"/>
    <w:next w:val="Tablaconcuadrcula"/>
    <w:uiPriority w:val="39"/>
    <w:rsid w:val="00AE57CD"/>
    <w:pPr>
      <w:spacing w:after="0" w:line="240" w:lineRule="auto"/>
    </w:pPr>
    <w:rPr>
      <w:rFonts w:ascii="Calibri" w:eastAsia="Calibri" w:hAnsi="Calibri" w:cs="Times New Roman"/>
      <w:sz w:val="20"/>
      <w:szCs w:val="20"/>
      <w:lang w:eastAsia="es-C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254">
    <w:name w:val="Table Normal254"/>
    <w:uiPriority w:val="2"/>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Grid200">
    <w:name w:val="TableGrid200"/>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aconcuadrcula127">
    <w:name w:val="Tabla con cuadrícula127"/>
    <w:basedOn w:val="Tablanormal"/>
    <w:next w:val="Tablaconcuadrcula"/>
    <w:uiPriority w:val="59"/>
    <w:rsid w:val="00AE57C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22">
    <w:name w:val="Sin lista122"/>
    <w:next w:val="Sinlista"/>
    <w:uiPriority w:val="99"/>
    <w:semiHidden/>
    <w:rsid w:val="00AE57CD"/>
  </w:style>
  <w:style w:type="table" w:customStyle="1" w:styleId="TableGrid1101">
    <w:name w:val="TableGrid110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226">
    <w:name w:val="TableGrid226"/>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323">
    <w:name w:val="TableGrid323"/>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421">
    <w:name w:val="TableGrid42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521">
    <w:name w:val="TableGrid52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621">
    <w:name w:val="TableGrid62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721">
    <w:name w:val="TableGrid72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821">
    <w:name w:val="TableGrid82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921">
    <w:name w:val="TableGrid92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021">
    <w:name w:val="TableGrid102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125">
    <w:name w:val="TableGrid1125"/>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223">
    <w:name w:val="TableGrid1223"/>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321">
    <w:name w:val="TableGrid132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421">
    <w:name w:val="TableGrid142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521">
    <w:name w:val="TableGrid152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621">
    <w:name w:val="TableGrid162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Normal1106">
    <w:name w:val="Table Normal1106"/>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55">
    <w:name w:val="Table Normal255"/>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Cuadrculadetablaclara121">
    <w:name w:val="Cuadrícula de tabla clara121"/>
    <w:basedOn w:val="Tablanormal"/>
    <w:uiPriority w:val="40"/>
    <w:rsid w:val="00AE57CD"/>
    <w:pPr>
      <w:spacing w:after="0" w:line="240" w:lineRule="auto"/>
    </w:pPr>
    <w:rPr>
      <w:rFonts w:ascii="Calibri" w:eastAsia="Calibri" w:hAnsi="Calibri" w:cs="Times New Roman"/>
      <w:sz w:val="20"/>
      <w:szCs w:val="20"/>
      <w:lang w:eastAsia="es-CO"/>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anormal1121">
    <w:name w:val="Tabla normal 1121"/>
    <w:basedOn w:val="Tablanormal"/>
    <w:uiPriority w:val="41"/>
    <w:rsid w:val="00AE57CD"/>
    <w:pPr>
      <w:spacing w:after="0" w:line="240" w:lineRule="auto"/>
    </w:pPr>
    <w:rPr>
      <w:rFonts w:ascii="Calibri" w:eastAsia="Calibri" w:hAnsi="Calibri" w:cs="Times New Roman"/>
      <w:sz w:val="20"/>
      <w:szCs w:val="20"/>
      <w:lang w:eastAsia="es-CO"/>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adecuadrcula1clara123">
    <w:name w:val="Tabla de cuadrícula 1 clara123"/>
    <w:basedOn w:val="Tablanormal"/>
    <w:uiPriority w:val="46"/>
    <w:rsid w:val="00AE57CD"/>
    <w:pPr>
      <w:spacing w:after="0" w:line="240" w:lineRule="auto"/>
    </w:pPr>
    <w:rPr>
      <w:rFonts w:eastAsiaTheme="minorEastAsia"/>
      <w:lang w:eastAsia="es-CO"/>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Cuadrculaclara-nfasis121">
    <w:name w:val="Cuadrícula clara - Énfasis 121"/>
    <w:basedOn w:val="Tablanormal"/>
    <w:next w:val="Cuadrculaclara-nfasis1"/>
    <w:uiPriority w:val="62"/>
    <w:rsid w:val="00AE57CD"/>
    <w:pPr>
      <w:spacing w:after="0" w:line="240" w:lineRule="auto"/>
    </w:pPr>
    <w:rPr>
      <w:rFonts w:ascii="Times New Roman" w:eastAsia="Times New Roman" w:hAnsi="Times New Roman" w:cs="Times New Roman"/>
      <w:lang w:val="es-ES_tradnl" w:eastAsia="es-ES_tradnl"/>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Tablaconcuadrcula322">
    <w:name w:val="Tabla con cuadrícula322"/>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2">
    <w:name w:val="Tabla con cuadrícula422"/>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2">
    <w:name w:val="Tabla con cuadrícula522"/>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staclara-nfasis521">
    <w:name w:val="Lista clara - Énfasis 521"/>
    <w:basedOn w:val="Tablanormal"/>
    <w:next w:val="Listaclara-nfasis5"/>
    <w:uiPriority w:val="61"/>
    <w:rsid w:val="00AE57CD"/>
    <w:pPr>
      <w:spacing w:after="0" w:line="240" w:lineRule="auto"/>
    </w:p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tblBorders>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TableNormal324">
    <w:name w:val="Table Normal324"/>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422">
    <w:name w:val="Table Normal42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521">
    <w:name w:val="Table Normal52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621">
    <w:name w:val="Table Normal62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721">
    <w:name w:val="Table Normal72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821">
    <w:name w:val="Table Normal82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921">
    <w:name w:val="Table Normal92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021">
    <w:name w:val="Table Normal102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125">
    <w:name w:val="Table Normal1125"/>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223">
    <w:name w:val="Table Normal122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Cuadrculadetablaclara221">
    <w:name w:val="Cuadrícula de tabla clara221"/>
    <w:basedOn w:val="Tablanormal"/>
    <w:next w:val="Tablaconcuadrculaclara"/>
    <w:uiPriority w:val="40"/>
    <w:rsid w:val="00AE57CD"/>
    <w:pPr>
      <w:spacing w:after="0" w:line="240" w:lineRule="auto"/>
    </w:pPr>
    <w:rPr>
      <w:rFonts w:ascii="Calibri" w:eastAsia="Calibri" w:hAnsi="Calibri" w:cs="Times New Roman"/>
      <w:sz w:val="20"/>
      <w:szCs w:val="20"/>
      <w:lang w:eastAsia="es-CO"/>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Cuadrculadetablaclara41">
    <w:name w:val="Cuadrícula de tabla clara41"/>
    <w:basedOn w:val="Tablanormal"/>
    <w:next w:val="Tablaconcuadrculaclara"/>
    <w:uiPriority w:val="40"/>
    <w:rsid w:val="00AE57CD"/>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Normal1321">
    <w:name w:val="Table Normal132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421">
    <w:name w:val="Table Normal142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521">
    <w:name w:val="Table Normal152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621">
    <w:name w:val="Table Normal162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721">
    <w:name w:val="Table Normal172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821">
    <w:name w:val="Table Normal182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921">
    <w:name w:val="Table Normal192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021">
    <w:name w:val="Table Normal202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124">
    <w:name w:val="Table Normal2124"/>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222">
    <w:name w:val="Table Normal222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321">
    <w:name w:val="Table Normal2321"/>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Grid1721">
    <w:name w:val="TableGrid172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821">
    <w:name w:val="TableGrid1821"/>
    <w:rsid w:val="00AE57CD"/>
    <w:pPr>
      <w:spacing w:after="0" w:line="240" w:lineRule="auto"/>
    </w:pPr>
    <w:rPr>
      <w:rFonts w:eastAsiaTheme="minorEastAsia"/>
      <w:lang w:eastAsia="es-CO"/>
    </w:rPr>
    <w:tblPr>
      <w:tblCellMar>
        <w:top w:w="0" w:type="dxa"/>
        <w:left w:w="0" w:type="dxa"/>
        <w:bottom w:w="0" w:type="dxa"/>
        <w:right w:w="0" w:type="dxa"/>
      </w:tblCellMar>
    </w:tblPr>
  </w:style>
  <w:style w:type="numbering" w:customStyle="1" w:styleId="Sinlista32">
    <w:name w:val="Sin lista32"/>
    <w:next w:val="Sinlista"/>
    <w:uiPriority w:val="99"/>
    <w:semiHidden/>
    <w:unhideWhenUsed/>
    <w:rsid w:val="00AE57CD"/>
  </w:style>
  <w:style w:type="table" w:customStyle="1" w:styleId="Tablaconcuadrcula90">
    <w:name w:val="Tabla con cuadrícula90"/>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decuadrcula1clara32">
    <w:name w:val="Tabla de cuadrícula 1 clara32"/>
    <w:basedOn w:val="Tablanormal"/>
    <w:next w:val="Tablaconcuadrcula1clara"/>
    <w:uiPriority w:val="46"/>
    <w:rsid w:val="00AE57CD"/>
    <w:pPr>
      <w:spacing w:after="0" w:line="240" w:lineRule="auto"/>
    </w:pPr>
    <w:rPr>
      <w:rFonts w:eastAsiaTheme="minorEastAsia"/>
      <w:sz w:val="24"/>
      <w:szCs w:val="24"/>
      <w:lang w:val="es-ES_tradnl" w:eastAsia="es-ES"/>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Tabladelista3-nfasis122">
    <w:name w:val="Tabla de lista 3 - Énfasis 122"/>
    <w:basedOn w:val="Tablanormal"/>
    <w:next w:val="Tabladelista3-nfasis1"/>
    <w:uiPriority w:val="48"/>
    <w:rsid w:val="00AE57CD"/>
    <w:pPr>
      <w:spacing w:after="0" w:line="240" w:lineRule="auto"/>
    </w:pPr>
    <w:rPr>
      <w:kern w:val="2"/>
      <w14:ligatures w14:val="standardContextual"/>
    </w:r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b/>
        <w:bCs/>
        <w:color w:val="FFFFFF" w:themeColor="background1"/>
      </w:rPr>
      <w:tblPr/>
      <w:tcPr>
        <w:shd w:val="clear" w:color="auto" w:fill="5B9BD5" w:themeFill="accent1"/>
      </w:tcPr>
    </w:tblStylePr>
    <w:tblStylePr w:type="lastRow">
      <w:rPr>
        <w:b/>
        <w:bCs/>
      </w:rPr>
      <w:tblPr/>
      <w:tcPr>
        <w:tcBorders>
          <w:top w:val="double" w:sz="4" w:space="0" w:color="5B9BD5"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1"/>
          <w:right w:val="single" w:sz="4" w:space="0" w:color="5B9BD5" w:themeColor="accent1"/>
        </w:tcBorders>
      </w:tcPr>
    </w:tblStylePr>
    <w:tblStylePr w:type="band1Horz">
      <w:tblPr/>
      <w:tcPr>
        <w:tcBorders>
          <w:top w:val="single" w:sz="4" w:space="0" w:color="5B9BD5" w:themeColor="accent1"/>
          <w:bottom w:val="single" w:sz="4" w:space="0" w:color="5B9BD5"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1"/>
          <w:left w:val="nil"/>
        </w:tcBorders>
      </w:tcPr>
    </w:tblStylePr>
    <w:tblStylePr w:type="swCell">
      <w:tblPr/>
      <w:tcPr>
        <w:tcBorders>
          <w:top w:val="double" w:sz="4" w:space="0" w:color="5B9BD5" w:themeColor="accent1"/>
          <w:right w:val="nil"/>
        </w:tcBorders>
      </w:tcPr>
    </w:tblStylePr>
  </w:style>
  <w:style w:type="table" w:customStyle="1" w:styleId="Tablaconcuadrcula225">
    <w:name w:val="Tabla con cuadrícula225"/>
    <w:basedOn w:val="Tablanormal"/>
    <w:next w:val="Tablaconcuadrcula"/>
    <w:uiPriority w:val="39"/>
    <w:rsid w:val="00AE57CD"/>
    <w:pPr>
      <w:spacing w:after="0" w:line="240" w:lineRule="auto"/>
    </w:pPr>
    <w:rPr>
      <w:rFonts w:ascii="Calibri" w:eastAsia="Calibri" w:hAnsi="Calibri" w:cs="Times New Roman"/>
      <w:sz w:val="20"/>
      <w:szCs w:val="20"/>
      <w:lang w:eastAsia="es-C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256">
    <w:name w:val="Table Normal256"/>
    <w:uiPriority w:val="2"/>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Grid201">
    <w:name w:val="TableGrid201"/>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aconcuadrcula128">
    <w:name w:val="Tabla con cuadrícula128"/>
    <w:basedOn w:val="Tablanormal"/>
    <w:next w:val="Tablaconcuadrcula"/>
    <w:uiPriority w:val="59"/>
    <w:rsid w:val="00AE57C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23">
    <w:name w:val="Sin lista123"/>
    <w:next w:val="Sinlista"/>
    <w:uiPriority w:val="99"/>
    <w:semiHidden/>
    <w:rsid w:val="00AE57CD"/>
  </w:style>
  <w:style w:type="table" w:customStyle="1" w:styleId="TableGrid1102">
    <w:name w:val="TableGrid110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227">
    <w:name w:val="TableGrid227"/>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324">
    <w:name w:val="TableGrid324"/>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422">
    <w:name w:val="TableGrid42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522">
    <w:name w:val="TableGrid52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622">
    <w:name w:val="TableGrid62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722">
    <w:name w:val="TableGrid72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822">
    <w:name w:val="TableGrid82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922">
    <w:name w:val="TableGrid92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022">
    <w:name w:val="TableGrid102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126">
    <w:name w:val="TableGrid1126"/>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224">
    <w:name w:val="TableGrid1224"/>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322">
    <w:name w:val="TableGrid132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422">
    <w:name w:val="TableGrid142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522">
    <w:name w:val="TableGrid152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622">
    <w:name w:val="TableGrid162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Normal1107">
    <w:name w:val="Table Normal1107"/>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57">
    <w:name w:val="Table Normal257"/>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Cuadrculadetablaclara122">
    <w:name w:val="Cuadrícula de tabla clara122"/>
    <w:basedOn w:val="Tablanormal"/>
    <w:uiPriority w:val="40"/>
    <w:rsid w:val="00AE57CD"/>
    <w:pPr>
      <w:spacing w:after="0" w:line="240" w:lineRule="auto"/>
    </w:pPr>
    <w:rPr>
      <w:rFonts w:ascii="Calibri" w:eastAsia="Calibri" w:hAnsi="Calibri" w:cs="Times New Roman"/>
      <w:sz w:val="20"/>
      <w:szCs w:val="20"/>
      <w:lang w:eastAsia="es-CO"/>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anormal1122">
    <w:name w:val="Tabla normal 1122"/>
    <w:basedOn w:val="Tablanormal"/>
    <w:uiPriority w:val="41"/>
    <w:rsid w:val="00AE57CD"/>
    <w:pPr>
      <w:spacing w:after="0" w:line="240" w:lineRule="auto"/>
    </w:pPr>
    <w:rPr>
      <w:rFonts w:ascii="Calibri" w:eastAsia="Calibri" w:hAnsi="Calibri" w:cs="Times New Roman"/>
      <w:sz w:val="20"/>
      <w:szCs w:val="20"/>
      <w:lang w:eastAsia="es-CO"/>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adecuadrcula1clara124">
    <w:name w:val="Tabla de cuadrícula 1 clara124"/>
    <w:basedOn w:val="Tablanormal"/>
    <w:uiPriority w:val="46"/>
    <w:rsid w:val="00AE57CD"/>
    <w:pPr>
      <w:spacing w:after="0" w:line="240" w:lineRule="auto"/>
    </w:pPr>
    <w:rPr>
      <w:rFonts w:eastAsiaTheme="minorEastAsia"/>
      <w:lang w:eastAsia="es-CO"/>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Cuadrculaclara-nfasis122">
    <w:name w:val="Cuadrícula clara - Énfasis 122"/>
    <w:basedOn w:val="Tablanormal"/>
    <w:next w:val="Cuadrculaclara-nfasis1"/>
    <w:uiPriority w:val="62"/>
    <w:rsid w:val="00AE57CD"/>
    <w:pPr>
      <w:spacing w:after="0" w:line="240" w:lineRule="auto"/>
    </w:pPr>
    <w:rPr>
      <w:rFonts w:ascii="Times New Roman" w:eastAsia="Times New Roman" w:hAnsi="Times New Roman" w:cs="Times New Roman"/>
      <w:lang w:val="es-ES_tradnl" w:eastAsia="es-ES_tradnl"/>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Tablaconcuadrcula323">
    <w:name w:val="Tabla con cuadrícula323"/>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3">
    <w:name w:val="Tabla con cuadrícula423"/>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3">
    <w:name w:val="Tabla con cuadrícula523"/>
    <w:basedOn w:val="Tablanormal"/>
    <w:next w:val="Tablaconcuadrcula"/>
    <w:uiPriority w:val="39"/>
    <w:rsid w:val="00AE5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staclara-nfasis522">
    <w:name w:val="Lista clara - Énfasis 522"/>
    <w:basedOn w:val="Tablanormal"/>
    <w:next w:val="Listaclara-nfasis5"/>
    <w:uiPriority w:val="61"/>
    <w:rsid w:val="00AE57CD"/>
    <w:pPr>
      <w:spacing w:after="0" w:line="240" w:lineRule="auto"/>
    </w:p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tblBorders>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TableNormal325">
    <w:name w:val="Table Normal325"/>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423">
    <w:name w:val="Table Normal42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522">
    <w:name w:val="Table Normal52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622">
    <w:name w:val="Table Normal62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722">
    <w:name w:val="Table Normal72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822">
    <w:name w:val="Table Normal82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922">
    <w:name w:val="Table Normal92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022">
    <w:name w:val="Table Normal102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126">
    <w:name w:val="Table Normal1126"/>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224">
    <w:name w:val="Table Normal1224"/>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Cuadrculadetablaclara222">
    <w:name w:val="Cuadrícula de tabla clara222"/>
    <w:basedOn w:val="Tablanormal"/>
    <w:next w:val="Tablaconcuadrculaclara"/>
    <w:uiPriority w:val="40"/>
    <w:rsid w:val="00AE57CD"/>
    <w:pPr>
      <w:spacing w:after="0" w:line="240" w:lineRule="auto"/>
    </w:pPr>
    <w:rPr>
      <w:rFonts w:ascii="Calibri" w:eastAsia="Calibri" w:hAnsi="Calibri" w:cs="Times New Roman"/>
      <w:sz w:val="20"/>
      <w:szCs w:val="20"/>
      <w:lang w:eastAsia="es-CO"/>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Cuadrculadetablaclara42">
    <w:name w:val="Cuadrícula de tabla clara42"/>
    <w:basedOn w:val="Tablanormal"/>
    <w:next w:val="Tablaconcuadrculaclara"/>
    <w:uiPriority w:val="40"/>
    <w:rsid w:val="00AE57CD"/>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Normal1322">
    <w:name w:val="Table Normal132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422">
    <w:name w:val="Table Normal142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522">
    <w:name w:val="Table Normal152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622">
    <w:name w:val="Table Normal162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722">
    <w:name w:val="Table Normal172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822">
    <w:name w:val="Table Normal182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922">
    <w:name w:val="Table Normal192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022">
    <w:name w:val="Table Normal202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125">
    <w:name w:val="Table Normal2125"/>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223">
    <w:name w:val="Table Normal2223"/>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322">
    <w:name w:val="Table Normal2322"/>
    <w:uiPriority w:val="2"/>
    <w:semiHidden/>
    <w:unhideWhenUsed/>
    <w:qFormat/>
    <w:rsid w:val="00AE57C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Grid1722">
    <w:name w:val="TableGrid1722"/>
    <w:rsid w:val="00AE57CD"/>
    <w:pPr>
      <w:spacing w:after="0" w:line="240" w:lineRule="auto"/>
    </w:pPr>
    <w:rPr>
      <w:rFonts w:eastAsiaTheme="minorEastAsia"/>
      <w:lang w:eastAsia="es-CO"/>
    </w:rPr>
    <w:tblPr>
      <w:tblCellMar>
        <w:top w:w="0" w:type="dxa"/>
        <w:left w:w="0" w:type="dxa"/>
        <w:bottom w:w="0" w:type="dxa"/>
        <w:right w:w="0" w:type="dxa"/>
      </w:tblCellMar>
    </w:tblPr>
  </w:style>
  <w:style w:type="table" w:customStyle="1" w:styleId="TableGrid1822">
    <w:name w:val="TableGrid1822"/>
    <w:rsid w:val="00AE57CD"/>
    <w:pPr>
      <w:spacing w:after="0" w:line="240" w:lineRule="auto"/>
    </w:pPr>
    <w:rPr>
      <w:rFonts w:eastAsiaTheme="minorEastAsia"/>
      <w:lang w:eastAsia="es-CO"/>
    </w:rPr>
    <w:tblPr>
      <w:tblCellMar>
        <w:top w:w="0" w:type="dxa"/>
        <w:left w:w="0" w:type="dxa"/>
        <w:bottom w:w="0" w:type="dxa"/>
        <w:right w:w="0" w:type="dxa"/>
      </w:tblCellMar>
    </w:tblPr>
  </w:style>
  <w:style w:type="character" w:styleId="Mencinsinresolver">
    <w:name w:val="Unresolved Mention"/>
    <w:basedOn w:val="Fuentedeprrafopredeter"/>
    <w:uiPriority w:val="99"/>
    <w:semiHidden/>
    <w:unhideWhenUsed/>
    <w:rsid w:val="007D751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png"/><Relationship Id="rId18" Type="http://schemas.openxmlformats.org/officeDocument/2006/relationships/image" Target="media/image9.png"/><Relationship Id="rId26" Type="http://schemas.openxmlformats.org/officeDocument/2006/relationships/image" Target="media/image17.png"/><Relationship Id="rId39" Type="http://schemas.openxmlformats.org/officeDocument/2006/relationships/image" Target="media/image30.png"/><Relationship Id="rId21" Type="http://schemas.openxmlformats.org/officeDocument/2006/relationships/image" Target="media/image12.png"/><Relationship Id="rId34" Type="http://schemas.openxmlformats.org/officeDocument/2006/relationships/image" Target="media/image25.png"/><Relationship Id="rId42" Type="http://schemas.openxmlformats.org/officeDocument/2006/relationships/image" Target="media/image33.png"/><Relationship Id="rId47" Type="http://schemas.openxmlformats.org/officeDocument/2006/relationships/fontTable" Target="fontTable.xml"/><Relationship Id="rId7" Type="http://schemas.openxmlformats.org/officeDocument/2006/relationships/hyperlink" Target="mailto:comisionlegaldecuentasfen@camara.gov.co" TargetMode="External"/><Relationship Id="rId2" Type="http://schemas.openxmlformats.org/officeDocument/2006/relationships/styles" Target="styles.xml"/><Relationship Id="rId16" Type="http://schemas.openxmlformats.org/officeDocument/2006/relationships/image" Target="media/image7.png"/><Relationship Id="rId29" Type="http://schemas.openxmlformats.org/officeDocument/2006/relationships/image" Target="media/image20.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24" Type="http://schemas.openxmlformats.org/officeDocument/2006/relationships/image" Target="media/image15.png"/><Relationship Id="rId32" Type="http://schemas.openxmlformats.org/officeDocument/2006/relationships/image" Target="media/image23.png"/><Relationship Id="rId37" Type="http://schemas.openxmlformats.org/officeDocument/2006/relationships/image" Target="media/image28.png"/><Relationship Id="rId40" Type="http://schemas.openxmlformats.org/officeDocument/2006/relationships/image" Target="media/image31.png"/><Relationship Id="rId45" Type="http://schemas.openxmlformats.org/officeDocument/2006/relationships/image" Target="media/image36.png"/><Relationship Id="rId5" Type="http://schemas.openxmlformats.org/officeDocument/2006/relationships/footnotes" Target="footnotes.xml"/><Relationship Id="rId15" Type="http://schemas.openxmlformats.org/officeDocument/2006/relationships/image" Target="media/image6.png"/><Relationship Id="rId23" Type="http://schemas.openxmlformats.org/officeDocument/2006/relationships/image" Target="media/image14.png"/><Relationship Id="rId28" Type="http://schemas.openxmlformats.org/officeDocument/2006/relationships/image" Target="media/image19.png"/><Relationship Id="rId36" Type="http://schemas.openxmlformats.org/officeDocument/2006/relationships/image" Target="media/image27.png"/><Relationship Id="rId10" Type="http://schemas.openxmlformats.org/officeDocument/2006/relationships/header" Target="header1.xml"/><Relationship Id="rId19" Type="http://schemas.openxmlformats.org/officeDocument/2006/relationships/image" Target="media/image10.png"/><Relationship Id="rId31" Type="http://schemas.openxmlformats.org/officeDocument/2006/relationships/image" Target="media/image22.png"/><Relationship Id="rId44" Type="http://schemas.openxmlformats.org/officeDocument/2006/relationships/image" Target="media/image35.png"/><Relationship Id="rId4" Type="http://schemas.openxmlformats.org/officeDocument/2006/relationships/webSettings" Target="webSettings.xml"/><Relationship Id="rId9" Type="http://schemas.openxmlformats.org/officeDocument/2006/relationships/image" Target="media/image1.png"/><Relationship Id="rId14" Type="http://schemas.openxmlformats.org/officeDocument/2006/relationships/image" Target="media/image5.png"/><Relationship Id="rId22" Type="http://schemas.openxmlformats.org/officeDocument/2006/relationships/image" Target="media/image13.png"/><Relationship Id="rId27" Type="http://schemas.openxmlformats.org/officeDocument/2006/relationships/image" Target="media/image18.png"/><Relationship Id="rId30" Type="http://schemas.openxmlformats.org/officeDocument/2006/relationships/image" Target="media/image21.png"/><Relationship Id="rId35" Type="http://schemas.openxmlformats.org/officeDocument/2006/relationships/image" Target="media/image26.png"/><Relationship Id="rId43" Type="http://schemas.openxmlformats.org/officeDocument/2006/relationships/image" Target="media/image34.png"/><Relationship Id="rId48" Type="http://schemas.openxmlformats.org/officeDocument/2006/relationships/theme" Target="theme/theme1.xml"/><Relationship Id="rId8" Type="http://schemas.openxmlformats.org/officeDocument/2006/relationships/hyperlink" Target="mailto:fabian.trujillo@camara.gov.co" TargetMode="External"/><Relationship Id="rId3" Type="http://schemas.openxmlformats.org/officeDocument/2006/relationships/settings" Target="settings.xml"/><Relationship Id="rId12" Type="http://schemas.openxmlformats.org/officeDocument/2006/relationships/image" Target="media/image3.png"/><Relationship Id="rId17" Type="http://schemas.openxmlformats.org/officeDocument/2006/relationships/image" Target="media/image8.png"/><Relationship Id="rId25" Type="http://schemas.openxmlformats.org/officeDocument/2006/relationships/image" Target="media/image16.png"/><Relationship Id="rId33" Type="http://schemas.openxmlformats.org/officeDocument/2006/relationships/image" Target="media/image24.png"/><Relationship Id="rId38" Type="http://schemas.openxmlformats.org/officeDocument/2006/relationships/image" Target="media/image29.png"/><Relationship Id="rId46" Type="http://schemas.openxmlformats.org/officeDocument/2006/relationships/footer" Target="footer2.xml"/><Relationship Id="rId20" Type="http://schemas.openxmlformats.org/officeDocument/2006/relationships/image" Target="media/image11.png"/><Relationship Id="rId41" Type="http://schemas.openxmlformats.org/officeDocument/2006/relationships/image" Target="media/image32.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76</Pages>
  <Words>22242</Words>
  <Characters>122337</Characters>
  <Application>Microsoft Office Word</Application>
  <DocSecurity>0</DocSecurity>
  <Lines>1019</Lines>
  <Paragraphs>288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144291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fabian trujillo</dc:creator>
  <cp:keywords/>
  <dc:description/>
  <cp:lastModifiedBy>USER</cp:lastModifiedBy>
  <cp:revision>8</cp:revision>
  <dcterms:created xsi:type="dcterms:W3CDTF">2023-09-07T21:36:00Z</dcterms:created>
  <dcterms:modified xsi:type="dcterms:W3CDTF">2023-09-07T22:03:00Z</dcterms:modified>
</cp:coreProperties>
</file>